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F7C53C" w14:textId="77777777" w:rsidR="003229F3" w:rsidRDefault="003229F3" w:rsidP="003229F3">
      <w:pPr>
        <w:pStyle w:val="1"/>
        <w:spacing w:before="0" w:after="0" w:line="480" w:lineRule="auto"/>
        <w:jc w:val="center"/>
        <w:rPr>
          <w:sz w:val="28"/>
          <w:szCs w:val="28"/>
        </w:rPr>
      </w:pPr>
      <w:r w:rsidRPr="00610FA6">
        <w:rPr>
          <w:rFonts w:hint="eastAsia"/>
          <w:sz w:val="28"/>
          <w:szCs w:val="28"/>
        </w:rPr>
        <w:t>T</w:t>
      </w:r>
      <w:r w:rsidRPr="00610FA6">
        <w:rPr>
          <w:sz w:val="28"/>
          <w:szCs w:val="28"/>
        </w:rPr>
        <w:t>uning Direct CO Hydrogenation Reaction over Fe-Mn Bimetallic Catalysts toward Light Olefins: Effects of Mn Promotion</w:t>
      </w:r>
    </w:p>
    <w:p w14:paraId="10F0FA21" w14:textId="77777777" w:rsidR="00740F54" w:rsidRPr="00274225" w:rsidRDefault="00740F54" w:rsidP="00740F54">
      <w:pPr>
        <w:rPr>
          <w:i/>
          <w:iCs/>
        </w:rPr>
      </w:pPr>
      <w:r w:rsidRPr="00274225">
        <w:rPr>
          <w:i/>
          <w:iCs/>
        </w:rPr>
        <w:t xml:space="preserve">State Key Laboratory of Chemical Engineering, </w:t>
      </w:r>
      <w:r w:rsidRPr="001E10D1">
        <w:rPr>
          <w:i/>
          <w:iCs/>
        </w:rPr>
        <w:t xml:space="preserve">School of Chemical Engineering, </w:t>
      </w:r>
      <w:r w:rsidRPr="00274225">
        <w:rPr>
          <w:i/>
          <w:iCs/>
        </w:rPr>
        <w:t>East China University of Science and Technology, Shanghai 200237, China</w:t>
      </w:r>
    </w:p>
    <w:p w14:paraId="07B86EC7" w14:textId="77777777" w:rsidR="00740F54" w:rsidRPr="00274225" w:rsidRDefault="00740F54" w:rsidP="00740F54">
      <w:pPr>
        <w:rPr>
          <w:i/>
          <w:iCs/>
        </w:rPr>
      </w:pPr>
    </w:p>
    <w:p w14:paraId="497E70E7" w14:textId="77777777" w:rsidR="00740F54" w:rsidRPr="00274225" w:rsidRDefault="00740F54" w:rsidP="00740F54">
      <w:pPr>
        <w:widowControl/>
        <w:rPr>
          <w:kern w:val="0"/>
          <w:szCs w:val="24"/>
        </w:rPr>
      </w:pPr>
      <w:r w:rsidRPr="00274225">
        <w:rPr>
          <w:kern w:val="0"/>
          <w:szCs w:val="24"/>
        </w:rPr>
        <w:t>* Corresponding author phone: (+86)21-642519</w:t>
      </w:r>
      <w:r>
        <w:rPr>
          <w:rFonts w:hint="eastAsia"/>
          <w:kern w:val="0"/>
          <w:szCs w:val="24"/>
        </w:rPr>
        <w:t>3</w:t>
      </w:r>
      <w:r w:rsidRPr="00274225">
        <w:rPr>
          <w:kern w:val="0"/>
          <w:szCs w:val="24"/>
        </w:rPr>
        <w:t>8; fax: (86)21-6425</w:t>
      </w:r>
      <w:r>
        <w:rPr>
          <w:rFonts w:hint="eastAsia"/>
          <w:kern w:val="0"/>
          <w:szCs w:val="24"/>
        </w:rPr>
        <w:t>3528</w:t>
      </w:r>
      <w:r w:rsidRPr="00274225">
        <w:rPr>
          <w:kern w:val="0"/>
          <w:szCs w:val="24"/>
        </w:rPr>
        <w:t>;</w:t>
      </w:r>
    </w:p>
    <w:p w14:paraId="12BE38FE" w14:textId="77777777" w:rsidR="00740F54" w:rsidRDefault="00740F54" w:rsidP="00740F54">
      <w:pPr>
        <w:rPr>
          <w:rStyle w:val="a5"/>
          <w:color w:val="0070C0"/>
        </w:rPr>
      </w:pPr>
      <w:r w:rsidRPr="00274225">
        <w:rPr>
          <w:kern w:val="0"/>
          <w:szCs w:val="24"/>
        </w:rPr>
        <w:t xml:space="preserve">E-mail: </w:t>
      </w:r>
      <w:hyperlink r:id="rId7" w:history="1">
        <w:r w:rsidRPr="00753A25">
          <w:rPr>
            <w:rStyle w:val="a5"/>
            <w:color w:val="0070C0"/>
            <w:kern w:val="0"/>
            <w:szCs w:val="24"/>
          </w:rPr>
          <w:t>xujing</w:t>
        </w:r>
        <w:r w:rsidRPr="00753A25">
          <w:rPr>
            <w:rStyle w:val="a5"/>
            <w:color w:val="0070C0"/>
          </w:rPr>
          <w:t>@ecust.edu.cn</w:t>
        </w:r>
      </w:hyperlink>
    </w:p>
    <w:p w14:paraId="269D3168" w14:textId="77777777" w:rsidR="00740F54" w:rsidRDefault="00740F54" w:rsidP="00740F54">
      <w:pPr>
        <w:rPr>
          <w:rStyle w:val="a5"/>
          <w:color w:val="0070C0"/>
        </w:rPr>
      </w:pPr>
    </w:p>
    <w:p w14:paraId="777D210B" w14:textId="77777777" w:rsidR="00740F54" w:rsidRDefault="00740F54" w:rsidP="00740F54">
      <w:pPr>
        <w:spacing w:after="240"/>
        <w:rPr>
          <w:rFonts w:cs="Times New Roman"/>
          <w:bCs/>
          <w:szCs w:val="24"/>
        </w:rPr>
      </w:pPr>
      <w:r w:rsidRPr="00954989">
        <w:rPr>
          <w:rFonts w:cs="Times New Roman" w:hint="eastAsia"/>
          <w:bCs/>
          <w:szCs w:val="24"/>
          <w:vertAlign w:val="superscript"/>
        </w:rPr>
        <w:t>&amp;</w:t>
      </w:r>
      <w:r w:rsidRPr="00954989">
        <w:rPr>
          <w:rFonts w:cs="Times New Roman"/>
          <w:bCs/>
          <w:szCs w:val="24"/>
        </w:rPr>
        <w:t>:</w:t>
      </w:r>
      <w:r w:rsidRPr="00954989">
        <w:rPr>
          <w:bCs/>
          <w:szCs w:val="24"/>
        </w:rPr>
        <w:t xml:space="preserve"> </w:t>
      </w:r>
      <w:r w:rsidRPr="00954989">
        <w:rPr>
          <w:rFonts w:cs="Times New Roman"/>
          <w:bCs/>
          <w:szCs w:val="24"/>
        </w:rPr>
        <w:t>These authors contributed equally to this work and should be considered co-first authors.</w:t>
      </w:r>
    </w:p>
    <w:p w14:paraId="1669A107" w14:textId="77777777" w:rsidR="00740F54" w:rsidRDefault="00740F54" w:rsidP="00740F54">
      <w:pPr>
        <w:spacing w:after="240"/>
        <w:rPr>
          <w:rFonts w:cs="Times New Roman"/>
          <w:bCs/>
          <w:szCs w:val="24"/>
        </w:rPr>
      </w:pPr>
      <w:r>
        <w:rPr>
          <w:rFonts w:ascii="Sylfaen" w:hAnsi="Sylfaen" w:cs="Times New Roman"/>
          <w:bCs/>
          <w:szCs w:val="24"/>
        </w:rPr>
        <w:t>†</w:t>
      </w:r>
      <w:r>
        <w:rPr>
          <w:rFonts w:cs="Times New Roman" w:hint="eastAsia"/>
          <w:bCs/>
          <w:szCs w:val="24"/>
        </w:rPr>
        <w:t xml:space="preserve"> </w:t>
      </w:r>
      <w:r>
        <w:rPr>
          <w:rFonts w:cs="Times New Roman"/>
          <w:bCs/>
          <w:szCs w:val="24"/>
        </w:rPr>
        <w:t>Current address:</w:t>
      </w:r>
      <w:r w:rsidRPr="005B5722">
        <w:rPr>
          <w:i/>
          <w:iCs/>
        </w:rPr>
        <w:t xml:space="preserve"> </w:t>
      </w:r>
      <w:r w:rsidRPr="005B5722">
        <w:t>State Key Laboratory of Green Chemical Engineering and Industrial Catalysis, Shanghai Research Institute of Petrochemical Technology, SINOPEC Corp., Shanghai 201208, China</w:t>
      </w:r>
    </w:p>
    <w:p w14:paraId="1C8D2AA6" w14:textId="6E5FF2F9" w:rsidR="003229F3" w:rsidRDefault="003229F3">
      <w:pPr>
        <w:widowControl/>
        <w:spacing w:after="160" w:line="259" w:lineRule="auto"/>
        <w:jc w:val="left"/>
      </w:pPr>
      <w:r>
        <w:br w:type="page"/>
      </w:r>
    </w:p>
    <w:p w14:paraId="71F92321" w14:textId="00F84EB7" w:rsidR="00687BAE" w:rsidRDefault="003C4DB2" w:rsidP="00666C66">
      <w:pPr>
        <w:jc w:val="center"/>
      </w:pPr>
      <w:r>
        <w:rPr>
          <w:noProof/>
        </w:rPr>
        <w:object w:dxaOrig="5289" w:dyaOrig="3950" w14:anchorId="354E04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24.95pt;height:167.75pt;mso-width-percent:0;mso-height-percent:0;mso-width-percent:0;mso-height-percent:0" o:ole="">
            <v:imagedata r:id="rId8" o:title=""/>
          </v:shape>
          <o:OLEObject Type="Embed" ProgID="Origin50.Graph" ShapeID="_x0000_i1025" DrawAspect="Content" ObjectID="_1668161139" r:id="rId9"/>
        </w:object>
      </w:r>
      <w:r>
        <w:rPr>
          <w:noProof/>
        </w:rPr>
        <w:object w:dxaOrig="5319" w:dyaOrig="4068" w14:anchorId="6E992BE9">
          <v:shape id="_x0000_i1026" type="#_x0000_t75" alt="" style="width:223pt;height:172pt;mso-width-percent:0;mso-height-percent:0;mso-width-percent:0;mso-height-percent:0" o:ole="">
            <v:imagedata r:id="rId10" o:title=""/>
          </v:shape>
          <o:OLEObject Type="Embed" ProgID="Origin50.Graph" ShapeID="_x0000_i1026" DrawAspect="Content" ObjectID="_1668161140" r:id="rId11"/>
        </w:object>
      </w:r>
    </w:p>
    <w:p w14:paraId="1FCEB9D3" w14:textId="7FBAB4A3" w:rsidR="006F5980" w:rsidRDefault="003C4DB2" w:rsidP="0043418E">
      <w:pPr>
        <w:jc w:val="center"/>
      </w:pPr>
      <w:r>
        <w:rPr>
          <w:noProof/>
        </w:rPr>
        <w:object w:dxaOrig="5217" w:dyaOrig="3999" w14:anchorId="34525EAC">
          <v:shape id="_x0000_i1027" type="#_x0000_t75" alt="" style="width:261.55pt;height:199.25pt;mso-width-percent:0;mso-height-percent:0;mso-width-percent:0;mso-height-percent:0" o:ole="">
            <v:imagedata r:id="rId12" o:title=""/>
          </v:shape>
          <o:OLEObject Type="Embed" ProgID="Origin50.Graph" ShapeID="_x0000_i1027" DrawAspect="Content" ObjectID="_1668161141" r:id="rId13"/>
        </w:object>
      </w:r>
    </w:p>
    <w:p w14:paraId="3F642B44" w14:textId="3F18F15A" w:rsidR="00BA08E7" w:rsidRPr="00103EAF" w:rsidRDefault="006F5980" w:rsidP="0043418E">
      <w:pPr>
        <w:spacing w:line="240" w:lineRule="auto"/>
        <w:jc w:val="center"/>
        <w:rPr>
          <w:b/>
          <w:bCs/>
        </w:rPr>
      </w:pPr>
      <w:r w:rsidRPr="00103EAF">
        <w:rPr>
          <w:b/>
          <w:bCs/>
        </w:rPr>
        <w:t xml:space="preserve">Fig. S1. Diffuse reflectance UV-Vis spectra of </w:t>
      </w:r>
      <w:r w:rsidR="00666C66">
        <w:rPr>
          <w:rFonts w:hint="eastAsia"/>
          <w:b/>
          <w:bCs/>
        </w:rPr>
        <w:t>Fe</w:t>
      </w:r>
      <w:r w:rsidR="00666C66">
        <w:rPr>
          <w:b/>
          <w:bCs/>
        </w:rPr>
        <w:t>/</w:t>
      </w:r>
      <w:proofErr w:type="spellStart"/>
      <w:r w:rsidR="00666C66">
        <w:rPr>
          <w:b/>
          <w:bCs/>
        </w:rPr>
        <w:t>FeO</w:t>
      </w:r>
      <w:r w:rsidR="00666C66" w:rsidRPr="00666C66">
        <w:rPr>
          <w:b/>
          <w:bCs/>
          <w:vertAlign w:val="subscript"/>
        </w:rPr>
        <w:t>x</w:t>
      </w:r>
      <w:proofErr w:type="spellEnd"/>
      <w:r w:rsidR="00666C66">
        <w:rPr>
          <w:b/>
          <w:bCs/>
        </w:rPr>
        <w:t xml:space="preserve"> standards (a)</w:t>
      </w:r>
      <w:r w:rsidR="00B739E6" w:rsidRPr="00103EAF">
        <w:rPr>
          <w:b/>
          <w:bCs/>
        </w:rPr>
        <w:t xml:space="preserve">, </w:t>
      </w:r>
      <w:proofErr w:type="spellStart"/>
      <w:r w:rsidR="00B739E6" w:rsidRPr="00103EAF">
        <w:rPr>
          <w:b/>
          <w:bCs/>
        </w:rPr>
        <w:t>Mn</w:t>
      </w:r>
      <w:r w:rsidR="00666C66">
        <w:rPr>
          <w:b/>
          <w:bCs/>
        </w:rPr>
        <w:t>O</w:t>
      </w:r>
      <w:r w:rsidR="00666C66" w:rsidRPr="00666C66">
        <w:rPr>
          <w:b/>
          <w:bCs/>
          <w:vertAlign w:val="subscript"/>
        </w:rPr>
        <w:t>x</w:t>
      </w:r>
      <w:proofErr w:type="spellEnd"/>
      <w:r w:rsidR="00666C66">
        <w:rPr>
          <w:b/>
          <w:bCs/>
        </w:rPr>
        <w:t xml:space="preserve"> standards </w:t>
      </w:r>
      <w:r w:rsidR="00521B2C">
        <w:rPr>
          <w:b/>
          <w:bCs/>
        </w:rPr>
        <w:t xml:space="preserve">(b), </w:t>
      </w:r>
      <w:r w:rsidR="00666C66">
        <w:rPr>
          <w:b/>
          <w:bCs/>
        </w:rPr>
        <w:t xml:space="preserve">and </w:t>
      </w:r>
      <w:r w:rsidR="00B739E6" w:rsidRPr="00103EAF">
        <w:rPr>
          <w:b/>
          <w:bCs/>
        </w:rPr>
        <w:t>the as-prepared Fe-Mn bimetallic catalysts</w:t>
      </w:r>
      <w:r w:rsidR="00521B2C">
        <w:rPr>
          <w:b/>
          <w:bCs/>
        </w:rPr>
        <w:t xml:space="preserve"> (c)</w:t>
      </w:r>
      <w:r w:rsidR="00B739E6" w:rsidRPr="00103EAF">
        <w:rPr>
          <w:b/>
          <w:bCs/>
        </w:rPr>
        <w:t>.</w:t>
      </w:r>
    </w:p>
    <w:p w14:paraId="601D71D1" w14:textId="77777777" w:rsidR="00BA08E7" w:rsidRDefault="00BA08E7">
      <w:pPr>
        <w:widowControl/>
        <w:spacing w:after="160" w:line="259" w:lineRule="auto"/>
        <w:jc w:val="left"/>
      </w:pPr>
      <w:r>
        <w:br w:type="page"/>
      </w:r>
    </w:p>
    <w:p w14:paraId="6C6D4364" w14:textId="57A354CE" w:rsidR="006F5980" w:rsidRDefault="00BA08E7" w:rsidP="00B739E6">
      <w:pPr>
        <w:jc w:val="center"/>
      </w:pPr>
      <w:r>
        <w:rPr>
          <w:noProof/>
        </w:rPr>
        <w:lastRenderedPageBreak/>
        <w:drawing>
          <wp:inline distT="0" distB="0" distL="0" distR="0" wp14:anchorId="1FE68501" wp14:editId="6FC79B72">
            <wp:extent cx="5943600" cy="41890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189095"/>
                    </a:xfrm>
                    <a:prstGeom prst="rect">
                      <a:avLst/>
                    </a:prstGeom>
                  </pic:spPr>
                </pic:pic>
              </a:graphicData>
            </a:graphic>
          </wp:inline>
        </w:drawing>
      </w:r>
    </w:p>
    <w:p w14:paraId="2FF94E5C" w14:textId="61BA7D12" w:rsidR="003D08BE" w:rsidRPr="00103EAF" w:rsidRDefault="00BA08E7" w:rsidP="00B739E6">
      <w:pPr>
        <w:jc w:val="center"/>
        <w:rPr>
          <w:b/>
          <w:bCs/>
        </w:rPr>
      </w:pPr>
      <w:r w:rsidRPr="00103EAF">
        <w:rPr>
          <w:b/>
          <w:bCs/>
        </w:rPr>
        <w:t xml:space="preserve">Fig. S2. TEM images of the as-prepared Fe (a, b), </w:t>
      </w:r>
      <w:proofErr w:type="spellStart"/>
      <w:proofErr w:type="gramStart"/>
      <w:r w:rsidRPr="00103EAF">
        <w:rPr>
          <w:b/>
          <w:bCs/>
        </w:rPr>
        <w:t>FeMn</w:t>
      </w:r>
      <w:proofErr w:type="spellEnd"/>
      <w:r w:rsidRPr="00103EAF">
        <w:rPr>
          <w:b/>
          <w:bCs/>
        </w:rPr>
        <w:t>(</w:t>
      </w:r>
      <w:proofErr w:type="gramEnd"/>
      <w:r w:rsidRPr="00103EAF">
        <w:rPr>
          <w:b/>
          <w:bCs/>
        </w:rPr>
        <w:t>4</w:t>
      </w:r>
      <w:r w:rsidR="00715AAF">
        <w:rPr>
          <w:b/>
          <w:bCs/>
        </w:rPr>
        <w:t>:</w:t>
      </w:r>
      <w:r w:rsidRPr="00103EAF">
        <w:rPr>
          <w:b/>
          <w:bCs/>
        </w:rPr>
        <w:t xml:space="preserve">1) (c, d), </w:t>
      </w:r>
      <w:proofErr w:type="spellStart"/>
      <w:r w:rsidRPr="00103EAF">
        <w:rPr>
          <w:b/>
          <w:bCs/>
        </w:rPr>
        <w:t>FeMn</w:t>
      </w:r>
      <w:proofErr w:type="spellEnd"/>
      <w:r w:rsidRPr="00103EAF">
        <w:rPr>
          <w:b/>
          <w:bCs/>
        </w:rPr>
        <w:t>(1</w:t>
      </w:r>
      <w:r w:rsidR="00715AAF">
        <w:rPr>
          <w:b/>
          <w:bCs/>
        </w:rPr>
        <w:t>:</w:t>
      </w:r>
      <w:r w:rsidRPr="00103EAF">
        <w:rPr>
          <w:b/>
          <w:bCs/>
        </w:rPr>
        <w:t>1) (e, f) catalysts</w:t>
      </w:r>
    </w:p>
    <w:p w14:paraId="2D6914E8" w14:textId="77777777" w:rsidR="00E8386A" w:rsidRDefault="00E8386A">
      <w:pPr>
        <w:widowControl/>
        <w:spacing w:after="160" w:line="259" w:lineRule="auto"/>
        <w:jc w:val="left"/>
        <w:sectPr w:rsidR="00E8386A" w:rsidSect="0035635D">
          <w:pgSz w:w="12240" w:h="15840"/>
          <w:pgMar w:top="1440" w:right="1440" w:bottom="1440" w:left="1440" w:header="720" w:footer="720" w:gutter="0"/>
          <w:cols w:space="720"/>
          <w:docGrid w:linePitch="360"/>
        </w:sectPr>
      </w:pPr>
    </w:p>
    <w:p w14:paraId="5881B6C9" w14:textId="67832681" w:rsidR="003D08BE" w:rsidRDefault="003D08BE">
      <w:pPr>
        <w:widowControl/>
        <w:spacing w:after="160" w:line="259" w:lineRule="auto"/>
        <w:jc w:val="left"/>
      </w:pPr>
    </w:p>
    <w:p w14:paraId="51B228B1" w14:textId="204BFC9D" w:rsidR="00BA08E7" w:rsidRDefault="003D08BE" w:rsidP="003D08BE">
      <w:pPr>
        <w:spacing w:line="240" w:lineRule="auto"/>
        <w:jc w:val="left"/>
        <w:rPr>
          <w:b/>
          <w:bCs/>
        </w:rPr>
      </w:pPr>
      <w:r w:rsidRPr="003D08BE">
        <w:rPr>
          <w:b/>
          <w:bCs/>
        </w:rPr>
        <w:t>Table S1. CO conversion and product selectivity of FTS over different Fe-Mn bimetallic catalysts. Reduction conditions: H</w:t>
      </w:r>
      <w:r w:rsidRPr="003D08BE">
        <w:rPr>
          <w:b/>
          <w:bCs/>
          <w:vertAlign w:val="subscript"/>
        </w:rPr>
        <w:t>2</w:t>
      </w:r>
      <w:r w:rsidRPr="003D08BE">
        <w:rPr>
          <w:b/>
          <w:bCs/>
        </w:rPr>
        <w:t xml:space="preserve"> (99.999 vol. %), 25 ml/min, 350 </w:t>
      </w:r>
      <w:r w:rsidRPr="003D08BE">
        <w:rPr>
          <w:rFonts w:cs="Times New Roman"/>
          <w:b/>
          <w:bCs/>
        </w:rPr>
        <w:t>°</w:t>
      </w:r>
      <w:r w:rsidRPr="003D08BE">
        <w:rPr>
          <w:b/>
          <w:bCs/>
        </w:rPr>
        <w:t xml:space="preserve">C, 0.1 MPa, 5 h. Reaction conditions: catalyst diluted with </w:t>
      </w:r>
      <w:proofErr w:type="spellStart"/>
      <w:r w:rsidRPr="003D08BE">
        <w:rPr>
          <w:b/>
          <w:bCs/>
        </w:rPr>
        <w:t>SiC</w:t>
      </w:r>
      <w:proofErr w:type="spellEnd"/>
      <w:r w:rsidRPr="003D08BE">
        <w:rPr>
          <w:b/>
          <w:bCs/>
        </w:rPr>
        <w:t xml:space="preserve"> (mixing ratio=1:3), 260 </w:t>
      </w:r>
      <w:r w:rsidRPr="003D08BE">
        <w:rPr>
          <w:rFonts w:cs="Times New Roman"/>
          <w:b/>
          <w:bCs/>
        </w:rPr>
        <w:t>°</w:t>
      </w:r>
      <w:r w:rsidRPr="003D08BE">
        <w:rPr>
          <w:b/>
          <w:bCs/>
        </w:rPr>
        <w:t>C, 2.0 MPa, H</w:t>
      </w:r>
      <w:r w:rsidRPr="003D08BE">
        <w:rPr>
          <w:b/>
          <w:bCs/>
          <w:vertAlign w:val="subscript"/>
        </w:rPr>
        <w:t>2</w:t>
      </w:r>
      <w:r w:rsidRPr="003D08BE">
        <w:rPr>
          <w:b/>
          <w:bCs/>
        </w:rPr>
        <w:t>/CO=1, gas flow=25ml/min, TOS=20 h.</w:t>
      </w:r>
    </w:p>
    <w:p w14:paraId="1E26C5D7" w14:textId="77777777" w:rsidR="00E8386A" w:rsidRDefault="00E8386A" w:rsidP="003D08BE">
      <w:pPr>
        <w:spacing w:line="240" w:lineRule="auto"/>
        <w:jc w:val="left"/>
        <w:rPr>
          <w:b/>
          <w:bCs/>
        </w:rPr>
      </w:pPr>
    </w:p>
    <w:tbl>
      <w:tblPr>
        <w:tblW w:w="5000" w:type="pct"/>
        <w:tblCellMar>
          <w:left w:w="0" w:type="dxa"/>
          <w:right w:w="0" w:type="dxa"/>
        </w:tblCellMar>
        <w:tblLook w:val="0600" w:firstRow="0" w:lastRow="0" w:firstColumn="0" w:lastColumn="0" w:noHBand="1" w:noVBand="1"/>
      </w:tblPr>
      <w:tblGrid>
        <w:gridCol w:w="1198"/>
        <w:gridCol w:w="986"/>
        <w:gridCol w:w="870"/>
        <w:gridCol w:w="657"/>
        <w:gridCol w:w="657"/>
        <w:gridCol w:w="698"/>
        <w:gridCol w:w="831"/>
        <w:gridCol w:w="719"/>
        <w:gridCol w:w="724"/>
        <w:gridCol w:w="784"/>
        <w:gridCol w:w="672"/>
        <w:gridCol w:w="727"/>
        <w:gridCol w:w="732"/>
        <w:gridCol w:w="1363"/>
        <w:gridCol w:w="1360"/>
      </w:tblGrid>
      <w:tr w:rsidR="00A36595" w:rsidRPr="003D08BE" w14:paraId="04308C1D" w14:textId="77777777" w:rsidTr="00A36595">
        <w:trPr>
          <w:trHeight w:val="445"/>
        </w:trPr>
        <w:tc>
          <w:tcPr>
            <w:tcW w:w="462" w:type="pct"/>
            <w:vMerge w:val="restart"/>
            <w:tcBorders>
              <w:top w:val="single" w:sz="12" w:space="0" w:color="auto"/>
              <w:bottom w:val="single" w:sz="4" w:space="0" w:color="auto"/>
            </w:tcBorders>
            <w:shd w:val="clear" w:color="auto" w:fill="auto"/>
            <w:tcMar>
              <w:top w:w="9" w:type="dxa"/>
              <w:left w:w="9" w:type="dxa"/>
              <w:bottom w:w="0" w:type="dxa"/>
              <w:right w:w="9" w:type="dxa"/>
            </w:tcMar>
            <w:vAlign w:val="center"/>
            <w:hideMark/>
          </w:tcPr>
          <w:p w14:paraId="03409AF2" w14:textId="227B3D8F" w:rsidR="00A36595" w:rsidRPr="003D08BE" w:rsidRDefault="00A36595" w:rsidP="003D08BE">
            <w:pPr>
              <w:spacing w:line="240" w:lineRule="auto"/>
              <w:jc w:val="left"/>
              <w:rPr>
                <w:lang w:val="en-GB"/>
              </w:rPr>
            </w:pPr>
            <w:r w:rsidRPr="003D08BE">
              <w:t>Cat</w:t>
            </w:r>
            <w:r>
              <w:t>alysts</w:t>
            </w:r>
          </w:p>
        </w:tc>
        <w:tc>
          <w:tcPr>
            <w:tcW w:w="380" w:type="pct"/>
            <w:vMerge w:val="restart"/>
            <w:tcBorders>
              <w:top w:val="single" w:sz="12" w:space="0" w:color="auto"/>
              <w:bottom w:val="single" w:sz="4" w:space="0" w:color="auto"/>
            </w:tcBorders>
            <w:shd w:val="clear" w:color="auto" w:fill="auto"/>
            <w:tcMar>
              <w:top w:w="9" w:type="dxa"/>
              <w:left w:w="9" w:type="dxa"/>
              <w:bottom w:w="0" w:type="dxa"/>
              <w:right w:w="9" w:type="dxa"/>
            </w:tcMar>
            <w:vAlign w:val="center"/>
            <w:hideMark/>
          </w:tcPr>
          <w:p w14:paraId="6084D6A8" w14:textId="77777777" w:rsidR="00A36595" w:rsidRPr="003D08BE" w:rsidRDefault="00A36595" w:rsidP="003D08BE">
            <w:pPr>
              <w:spacing w:line="240" w:lineRule="auto"/>
              <w:jc w:val="left"/>
              <w:rPr>
                <w:lang w:val="en-GB"/>
              </w:rPr>
            </w:pPr>
            <w:r w:rsidRPr="003D08BE">
              <w:t>Conv.%</w:t>
            </w:r>
          </w:p>
          <w:p w14:paraId="632BD355" w14:textId="77777777" w:rsidR="00A36595" w:rsidRPr="003D08BE" w:rsidRDefault="00A36595" w:rsidP="003D08BE">
            <w:pPr>
              <w:spacing w:line="240" w:lineRule="auto"/>
              <w:jc w:val="left"/>
              <w:rPr>
                <w:lang w:val="en-GB"/>
              </w:rPr>
            </w:pPr>
            <w:r w:rsidRPr="003D08BE">
              <w:t>(20 h)</w:t>
            </w:r>
          </w:p>
        </w:tc>
        <w:tc>
          <w:tcPr>
            <w:tcW w:w="2288" w:type="pct"/>
            <w:gridSpan w:val="8"/>
            <w:tcBorders>
              <w:top w:val="single" w:sz="12" w:space="0" w:color="auto"/>
              <w:bottom w:val="single" w:sz="4" w:space="0" w:color="auto"/>
            </w:tcBorders>
            <w:shd w:val="clear" w:color="auto" w:fill="auto"/>
            <w:tcMar>
              <w:top w:w="9" w:type="dxa"/>
              <w:left w:w="9" w:type="dxa"/>
              <w:bottom w:w="0" w:type="dxa"/>
              <w:right w:w="9" w:type="dxa"/>
            </w:tcMar>
            <w:vAlign w:val="center"/>
            <w:hideMark/>
          </w:tcPr>
          <w:p w14:paraId="23574EBB" w14:textId="77777777" w:rsidR="00A36595" w:rsidRPr="003D08BE" w:rsidRDefault="00A36595" w:rsidP="00E8386A">
            <w:pPr>
              <w:spacing w:line="240" w:lineRule="auto"/>
              <w:jc w:val="center"/>
              <w:rPr>
                <w:lang w:val="en-GB"/>
              </w:rPr>
            </w:pPr>
            <w:r w:rsidRPr="003D08BE">
              <w:t>Carbon Selectivity (%)</w:t>
            </w:r>
          </w:p>
        </w:tc>
        <w:tc>
          <w:tcPr>
            <w:tcW w:w="539" w:type="pct"/>
            <w:gridSpan w:val="2"/>
            <w:tcBorders>
              <w:top w:val="single" w:sz="12" w:space="0" w:color="auto"/>
              <w:bottom w:val="single" w:sz="4" w:space="0" w:color="auto"/>
            </w:tcBorders>
            <w:shd w:val="clear" w:color="auto" w:fill="auto"/>
            <w:tcMar>
              <w:top w:w="9" w:type="dxa"/>
              <w:left w:w="9" w:type="dxa"/>
              <w:bottom w:w="0" w:type="dxa"/>
              <w:right w:w="9" w:type="dxa"/>
            </w:tcMar>
            <w:vAlign w:val="center"/>
            <w:hideMark/>
          </w:tcPr>
          <w:p w14:paraId="67741028" w14:textId="75EA8E0D" w:rsidR="00A36595" w:rsidRPr="003D08BE" w:rsidRDefault="00A36595" w:rsidP="00665309">
            <w:pPr>
              <w:spacing w:line="240" w:lineRule="auto"/>
              <w:jc w:val="center"/>
              <w:rPr>
                <w:lang w:val="en-GB"/>
              </w:rPr>
            </w:pPr>
            <w:r w:rsidRPr="003D08BE">
              <w:t>O/P</w:t>
            </w:r>
            <w:r>
              <w:t xml:space="preserve"> ratio</w:t>
            </w:r>
          </w:p>
        </w:tc>
        <w:tc>
          <w:tcPr>
            <w:tcW w:w="282" w:type="pct"/>
            <w:vMerge w:val="restart"/>
            <w:tcBorders>
              <w:top w:val="single" w:sz="12" w:space="0" w:color="auto"/>
              <w:bottom w:val="single" w:sz="4" w:space="0" w:color="auto"/>
            </w:tcBorders>
            <w:shd w:val="clear" w:color="auto" w:fill="auto"/>
            <w:tcMar>
              <w:top w:w="9" w:type="dxa"/>
              <w:left w:w="9" w:type="dxa"/>
              <w:bottom w:w="0" w:type="dxa"/>
              <w:right w:w="9" w:type="dxa"/>
            </w:tcMar>
            <w:vAlign w:val="center"/>
            <w:hideMark/>
          </w:tcPr>
          <w:p w14:paraId="6A9CBF85" w14:textId="77777777" w:rsidR="00A36595" w:rsidRPr="003D08BE" w:rsidRDefault="00A36595" w:rsidP="003D08BE">
            <w:pPr>
              <w:spacing w:line="240" w:lineRule="auto"/>
              <w:jc w:val="left"/>
              <w:rPr>
                <w:lang w:val="en-GB"/>
              </w:rPr>
            </w:pPr>
            <w:r w:rsidRPr="003D08BE">
              <w:rPr>
                <w:lang w:val="el-GR"/>
              </w:rPr>
              <w:t>α</w:t>
            </w:r>
          </w:p>
        </w:tc>
        <w:tc>
          <w:tcPr>
            <w:tcW w:w="525" w:type="pct"/>
            <w:vMerge w:val="restart"/>
            <w:tcBorders>
              <w:top w:val="single" w:sz="12" w:space="0" w:color="auto"/>
            </w:tcBorders>
            <w:vAlign w:val="center"/>
          </w:tcPr>
          <w:p w14:paraId="62978CE1" w14:textId="35A13A88" w:rsidR="00A36595" w:rsidRPr="003D08BE" w:rsidRDefault="00A36595" w:rsidP="00A36595">
            <w:pPr>
              <w:spacing w:line="240" w:lineRule="auto"/>
              <w:jc w:val="left"/>
            </w:pPr>
            <w:r>
              <w:rPr>
                <w:rFonts w:hint="eastAsia"/>
              </w:rPr>
              <w:t>F</w:t>
            </w:r>
            <w:r>
              <w:t>TY (</w:t>
            </w:r>
            <m:oMath>
              <m:sSub>
                <m:sSubPr>
                  <m:ctrlPr>
                    <w:rPr>
                      <w:rFonts w:ascii="Cambria Math" w:hAnsi="Cambria Math"/>
                      <w:i/>
                    </w:rPr>
                  </m:ctrlPr>
                </m:sSubPr>
                <m:e>
                  <m:r>
                    <w:rPr>
                      <w:rFonts w:ascii="Cambria Math" w:hAnsi="Cambria Math"/>
                    </w:rPr>
                    <m:t>μmol</m:t>
                  </m:r>
                </m:e>
                <m:sub>
                  <m:r>
                    <w:rPr>
                      <w:rFonts w:ascii="Cambria Math" w:hAnsi="Cambria Math"/>
                    </w:rPr>
                    <m:t>CO</m:t>
                  </m:r>
                </m:sub>
              </m:sSub>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Fe</m:t>
                  </m:r>
                </m:sub>
                <m:sup>
                  <m:r>
                    <w:rPr>
                      <w:rFonts w:ascii="Cambria Math" w:hAnsi="Cambria Math"/>
                    </w:rPr>
                    <m:t>-1</m:t>
                  </m:r>
                </m:sup>
              </m:sSub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-1</m:t>
                  </m:r>
                </m:sup>
              </m:sSup>
            </m:oMath>
            <w:r>
              <w:rPr>
                <w:rFonts w:hint="eastAsia"/>
              </w:rPr>
              <w:t>)</w:t>
            </w:r>
          </w:p>
        </w:tc>
        <w:tc>
          <w:tcPr>
            <w:tcW w:w="524" w:type="pct"/>
            <w:vMerge w:val="restart"/>
            <w:tcBorders>
              <w:top w:val="single" w:sz="12" w:space="0" w:color="auto"/>
              <w:bottom w:val="single" w:sz="4" w:space="0" w:color="auto"/>
            </w:tcBorders>
            <w:shd w:val="clear" w:color="auto" w:fill="auto"/>
            <w:tcMar>
              <w:top w:w="9" w:type="dxa"/>
              <w:left w:w="9" w:type="dxa"/>
              <w:bottom w:w="0" w:type="dxa"/>
              <w:right w:w="9" w:type="dxa"/>
            </w:tcMar>
            <w:vAlign w:val="center"/>
            <w:hideMark/>
          </w:tcPr>
          <w:p w14:paraId="4801B2AE" w14:textId="1A9BB5BB" w:rsidR="00A36595" w:rsidRPr="003D08BE" w:rsidRDefault="00A36595" w:rsidP="003D08BE">
            <w:pPr>
              <w:spacing w:line="240" w:lineRule="auto"/>
              <w:jc w:val="left"/>
              <w:rPr>
                <w:lang w:val="en-GB"/>
              </w:rPr>
            </w:pPr>
            <w:r w:rsidRPr="003D08BE">
              <w:t>C</w:t>
            </w:r>
            <w:r w:rsidRPr="003D08BE">
              <w:rPr>
                <w:vertAlign w:val="subscript"/>
              </w:rPr>
              <w:t>2</w:t>
            </w:r>
            <w:r w:rsidRPr="003D08BE">
              <w:t>-C</w:t>
            </w:r>
            <w:r w:rsidRPr="003D08BE">
              <w:rPr>
                <w:vertAlign w:val="subscript"/>
              </w:rPr>
              <w:t>4</w:t>
            </w:r>
            <w:r w:rsidRPr="003D08BE">
              <w:rPr>
                <w:vertAlign w:val="superscript"/>
              </w:rPr>
              <w:t>=</w:t>
            </w:r>
            <w:r>
              <w:rPr>
                <w:vertAlign w:val="superscript"/>
              </w:rPr>
              <w:t xml:space="preserve"> </w:t>
            </w:r>
            <w:r w:rsidRPr="00665309">
              <w:t>selectivity</w:t>
            </w:r>
            <w:r>
              <w:t>, CO</w:t>
            </w:r>
            <w:r w:rsidRPr="00665309">
              <w:rPr>
                <w:vertAlign w:val="subscript"/>
              </w:rPr>
              <w:t>2</w:t>
            </w:r>
            <w:r>
              <w:t xml:space="preserve"> free</w:t>
            </w:r>
          </w:p>
        </w:tc>
      </w:tr>
      <w:tr w:rsidR="00A36595" w:rsidRPr="003D08BE" w14:paraId="446BF18A" w14:textId="77777777" w:rsidTr="00A36595">
        <w:trPr>
          <w:trHeight w:val="809"/>
        </w:trPr>
        <w:tc>
          <w:tcPr>
            <w:tcW w:w="462" w:type="pct"/>
            <w:vMerge/>
            <w:tcBorders>
              <w:bottom w:val="single" w:sz="4" w:space="0" w:color="auto"/>
            </w:tcBorders>
            <w:vAlign w:val="center"/>
            <w:hideMark/>
          </w:tcPr>
          <w:p w14:paraId="557BF246" w14:textId="77777777" w:rsidR="00A36595" w:rsidRPr="003D08BE" w:rsidRDefault="00A36595" w:rsidP="003D08BE">
            <w:pPr>
              <w:spacing w:line="240" w:lineRule="auto"/>
              <w:jc w:val="left"/>
              <w:rPr>
                <w:lang w:val="en-GB"/>
              </w:rPr>
            </w:pPr>
          </w:p>
        </w:tc>
        <w:tc>
          <w:tcPr>
            <w:tcW w:w="380" w:type="pct"/>
            <w:vMerge/>
            <w:tcBorders>
              <w:bottom w:val="single" w:sz="4" w:space="0" w:color="auto"/>
            </w:tcBorders>
            <w:vAlign w:val="center"/>
            <w:hideMark/>
          </w:tcPr>
          <w:p w14:paraId="0F0A5B0C" w14:textId="77777777" w:rsidR="00A36595" w:rsidRPr="003D08BE" w:rsidRDefault="00A36595" w:rsidP="003D08BE">
            <w:pPr>
              <w:spacing w:line="240" w:lineRule="auto"/>
              <w:jc w:val="left"/>
              <w:rPr>
                <w:lang w:val="en-GB"/>
              </w:rPr>
            </w:pPr>
          </w:p>
        </w:tc>
        <w:tc>
          <w:tcPr>
            <w:tcW w:w="335" w:type="pct"/>
            <w:tcBorders>
              <w:top w:val="single" w:sz="4" w:space="0" w:color="auto"/>
            </w:tcBorders>
            <w:shd w:val="clear" w:color="auto" w:fill="auto"/>
            <w:tcMar>
              <w:top w:w="9" w:type="dxa"/>
              <w:left w:w="9" w:type="dxa"/>
              <w:bottom w:w="0" w:type="dxa"/>
              <w:right w:w="9" w:type="dxa"/>
            </w:tcMar>
            <w:vAlign w:val="center"/>
            <w:hideMark/>
          </w:tcPr>
          <w:p w14:paraId="1B539941" w14:textId="77777777" w:rsidR="00A36595" w:rsidRPr="003D08BE" w:rsidRDefault="00A36595" w:rsidP="003D08BE">
            <w:pPr>
              <w:spacing w:line="240" w:lineRule="auto"/>
              <w:jc w:val="left"/>
              <w:rPr>
                <w:lang w:val="en-GB"/>
              </w:rPr>
            </w:pPr>
            <w:r w:rsidRPr="003D08BE">
              <w:t>CH</w:t>
            </w:r>
            <w:r w:rsidRPr="003D08BE">
              <w:rPr>
                <w:vertAlign w:val="subscript"/>
              </w:rPr>
              <w:t>4</w:t>
            </w:r>
          </w:p>
        </w:tc>
        <w:tc>
          <w:tcPr>
            <w:tcW w:w="253" w:type="pct"/>
            <w:tcBorders>
              <w:top w:val="single" w:sz="4" w:space="0" w:color="auto"/>
            </w:tcBorders>
            <w:shd w:val="clear" w:color="auto" w:fill="auto"/>
            <w:tcMar>
              <w:top w:w="9" w:type="dxa"/>
              <w:left w:w="9" w:type="dxa"/>
              <w:bottom w:w="0" w:type="dxa"/>
              <w:right w:w="9" w:type="dxa"/>
            </w:tcMar>
            <w:vAlign w:val="center"/>
            <w:hideMark/>
          </w:tcPr>
          <w:p w14:paraId="712B076F" w14:textId="77777777" w:rsidR="00A36595" w:rsidRPr="003D08BE" w:rsidRDefault="00A36595" w:rsidP="003D08BE">
            <w:pPr>
              <w:spacing w:line="240" w:lineRule="auto"/>
              <w:jc w:val="left"/>
              <w:rPr>
                <w:lang w:val="en-GB"/>
              </w:rPr>
            </w:pPr>
            <w:r w:rsidRPr="003D08BE">
              <w:t>C</w:t>
            </w:r>
            <w:r w:rsidRPr="003D08BE">
              <w:rPr>
                <w:vertAlign w:val="subscript"/>
              </w:rPr>
              <w:t>2</w:t>
            </w:r>
            <w:r w:rsidRPr="003D08BE">
              <w:rPr>
                <w:vertAlign w:val="superscript"/>
              </w:rPr>
              <w:t>=</w:t>
            </w:r>
          </w:p>
        </w:tc>
        <w:tc>
          <w:tcPr>
            <w:tcW w:w="253" w:type="pct"/>
            <w:tcBorders>
              <w:top w:val="single" w:sz="4" w:space="0" w:color="auto"/>
            </w:tcBorders>
            <w:shd w:val="clear" w:color="auto" w:fill="auto"/>
            <w:tcMar>
              <w:top w:w="9" w:type="dxa"/>
              <w:left w:w="9" w:type="dxa"/>
              <w:bottom w:w="0" w:type="dxa"/>
              <w:right w:w="9" w:type="dxa"/>
            </w:tcMar>
            <w:vAlign w:val="center"/>
            <w:hideMark/>
          </w:tcPr>
          <w:p w14:paraId="1AC92FB4" w14:textId="77777777" w:rsidR="00A36595" w:rsidRPr="003D08BE" w:rsidRDefault="00A36595" w:rsidP="003D08BE">
            <w:pPr>
              <w:spacing w:line="240" w:lineRule="auto"/>
              <w:jc w:val="left"/>
              <w:rPr>
                <w:lang w:val="en-GB"/>
              </w:rPr>
            </w:pPr>
            <w:r w:rsidRPr="003D08BE">
              <w:t>C</w:t>
            </w:r>
            <w:r w:rsidRPr="003D08BE">
              <w:rPr>
                <w:vertAlign w:val="subscript"/>
              </w:rPr>
              <w:t>3</w:t>
            </w:r>
            <w:r w:rsidRPr="003D08BE">
              <w:rPr>
                <w:vertAlign w:val="superscript"/>
              </w:rPr>
              <w:t>=</w:t>
            </w:r>
          </w:p>
        </w:tc>
        <w:tc>
          <w:tcPr>
            <w:tcW w:w="269" w:type="pct"/>
            <w:tcBorders>
              <w:top w:val="single" w:sz="4" w:space="0" w:color="auto"/>
            </w:tcBorders>
            <w:shd w:val="clear" w:color="auto" w:fill="auto"/>
            <w:tcMar>
              <w:top w:w="9" w:type="dxa"/>
              <w:left w:w="9" w:type="dxa"/>
              <w:bottom w:w="0" w:type="dxa"/>
              <w:right w:w="9" w:type="dxa"/>
            </w:tcMar>
            <w:vAlign w:val="center"/>
            <w:hideMark/>
          </w:tcPr>
          <w:p w14:paraId="3337C1F7" w14:textId="77777777" w:rsidR="00A36595" w:rsidRPr="003D08BE" w:rsidRDefault="00A36595" w:rsidP="003D08BE">
            <w:pPr>
              <w:spacing w:line="240" w:lineRule="auto"/>
              <w:jc w:val="left"/>
              <w:rPr>
                <w:lang w:val="en-GB"/>
              </w:rPr>
            </w:pPr>
            <w:r w:rsidRPr="003D08BE">
              <w:t>C</w:t>
            </w:r>
            <w:r w:rsidRPr="003D08BE">
              <w:rPr>
                <w:vertAlign w:val="subscript"/>
              </w:rPr>
              <w:t>4</w:t>
            </w:r>
            <w:r w:rsidRPr="003D08BE">
              <w:rPr>
                <w:vertAlign w:val="superscript"/>
              </w:rPr>
              <w:t>=</w:t>
            </w:r>
          </w:p>
        </w:tc>
        <w:tc>
          <w:tcPr>
            <w:tcW w:w="320" w:type="pct"/>
            <w:tcBorders>
              <w:top w:val="single" w:sz="4" w:space="0" w:color="auto"/>
            </w:tcBorders>
            <w:shd w:val="clear" w:color="auto" w:fill="auto"/>
            <w:tcMar>
              <w:top w:w="9" w:type="dxa"/>
              <w:left w:w="9" w:type="dxa"/>
              <w:bottom w:w="0" w:type="dxa"/>
              <w:right w:w="9" w:type="dxa"/>
            </w:tcMar>
            <w:vAlign w:val="center"/>
            <w:hideMark/>
          </w:tcPr>
          <w:p w14:paraId="7D18F5B2" w14:textId="77777777" w:rsidR="00A36595" w:rsidRPr="003D08BE" w:rsidRDefault="00A36595" w:rsidP="003D08BE">
            <w:pPr>
              <w:spacing w:line="240" w:lineRule="auto"/>
              <w:jc w:val="left"/>
              <w:rPr>
                <w:lang w:val="en-GB"/>
              </w:rPr>
            </w:pPr>
            <w:r w:rsidRPr="003D08BE">
              <w:t>C</w:t>
            </w:r>
            <w:r w:rsidRPr="003D08BE">
              <w:rPr>
                <w:vertAlign w:val="subscript"/>
              </w:rPr>
              <w:t>2</w:t>
            </w:r>
            <w:r w:rsidRPr="003D08BE">
              <w:t>-C</w:t>
            </w:r>
            <w:r w:rsidRPr="003D08BE">
              <w:rPr>
                <w:vertAlign w:val="subscript"/>
              </w:rPr>
              <w:t>4</w:t>
            </w:r>
            <w:r w:rsidRPr="003D08BE">
              <w:rPr>
                <w:vertAlign w:val="superscript"/>
              </w:rPr>
              <w:t>=</w:t>
            </w:r>
          </w:p>
        </w:tc>
        <w:tc>
          <w:tcPr>
            <w:tcW w:w="277" w:type="pct"/>
            <w:tcBorders>
              <w:top w:val="single" w:sz="4" w:space="0" w:color="auto"/>
            </w:tcBorders>
            <w:shd w:val="clear" w:color="auto" w:fill="auto"/>
            <w:tcMar>
              <w:top w:w="9" w:type="dxa"/>
              <w:left w:w="9" w:type="dxa"/>
              <w:bottom w:w="0" w:type="dxa"/>
              <w:right w:w="9" w:type="dxa"/>
            </w:tcMar>
            <w:vAlign w:val="center"/>
            <w:hideMark/>
          </w:tcPr>
          <w:p w14:paraId="4196AD1E" w14:textId="77777777" w:rsidR="00A36595" w:rsidRPr="003D08BE" w:rsidRDefault="00A36595" w:rsidP="003D08BE">
            <w:pPr>
              <w:spacing w:line="240" w:lineRule="auto"/>
              <w:jc w:val="left"/>
              <w:rPr>
                <w:lang w:val="en-GB"/>
              </w:rPr>
            </w:pPr>
            <w:r w:rsidRPr="003D08BE">
              <w:t>C</w:t>
            </w:r>
            <w:r w:rsidRPr="003D08BE">
              <w:rPr>
                <w:vertAlign w:val="subscript"/>
              </w:rPr>
              <w:t>5</w:t>
            </w:r>
            <w:r w:rsidRPr="003D08BE">
              <w:t>+</w:t>
            </w:r>
          </w:p>
        </w:tc>
        <w:tc>
          <w:tcPr>
            <w:tcW w:w="279" w:type="pct"/>
            <w:tcBorders>
              <w:top w:val="single" w:sz="4" w:space="0" w:color="auto"/>
            </w:tcBorders>
            <w:shd w:val="clear" w:color="auto" w:fill="auto"/>
            <w:tcMar>
              <w:top w:w="9" w:type="dxa"/>
              <w:left w:w="9" w:type="dxa"/>
              <w:bottom w:w="0" w:type="dxa"/>
              <w:right w:w="9" w:type="dxa"/>
            </w:tcMar>
            <w:vAlign w:val="center"/>
            <w:hideMark/>
          </w:tcPr>
          <w:p w14:paraId="4C7C30B0" w14:textId="77777777" w:rsidR="00A36595" w:rsidRPr="003D08BE" w:rsidRDefault="00A36595" w:rsidP="003D08BE">
            <w:pPr>
              <w:spacing w:line="240" w:lineRule="auto"/>
              <w:jc w:val="left"/>
              <w:rPr>
                <w:lang w:val="en-GB"/>
              </w:rPr>
            </w:pPr>
            <w:r w:rsidRPr="003D08BE">
              <w:t>CO</w:t>
            </w:r>
            <w:r w:rsidRPr="003D08BE">
              <w:rPr>
                <w:vertAlign w:val="subscript"/>
              </w:rPr>
              <w:t>2</w:t>
            </w:r>
          </w:p>
        </w:tc>
        <w:tc>
          <w:tcPr>
            <w:tcW w:w="302" w:type="pct"/>
            <w:tcBorders>
              <w:top w:val="single" w:sz="4" w:space="0" w:color="auto"/>
            </w:tcBorders>
            <w:shd w:val="clear" w:color="auto" w:fill="auto"/>
            <w:tcMar>
              <w:top w:w="9" w:type="dxa"/>
              <w:left w:w="9" w:type="dxa"/>
              <w:bottom w:w="0" w:type="dxa"/>
              <w:right w:w="9" w:type="dxa"/>
            </w:tcMar>
            <w:vAlign w:val="center"/>
            <w:hideMark/>
          </w:tcPr>
          <w:p w14:paraId="5364B324" w14:textId="77777777" w:rsidR="00A36595" w:rsidRPr="003D08BE" w:rsidRDefault="00A36595" w:rsidP="003D08BE">
            <w:pPr>
              <w:spacing w:line="240" w:lineRule="auto"/>
              <w:jc w:val="left"/>
              <w:rPr>
                <w:lang w:val="en-GB"/>
              </w:rPr>
            </w:pPr>
            <w:r w:rsidRPr="003D08BE">
              <w:t>Oxy</w:t>
            </w:r>
          </w:p>
        </w:tc>
        <w:tc>
          <w:tcPr>
            <w:tcW w:w="259" w:type="pct"/>
            <w:tcBorders>
              <w:top w:val="single" w:sz="4" w:space="0" w:color="auto"/>
            </w:tcBorders>
            <w:shd w:val="clear" w:color="auto" w:fill="auto"/>
            <w:tcMar>
              <w:top w:w="9" w:type="dxa"/>
              <w:left w:w="9" w:type="dxa"/>
              <w:bottom w:w="0" w:type="dxa"/>
              <w:right w:w="9" w:type="dxa"/>
            </w:tcMar>
            <w:vAlign w:val="center"/>
            <w:hideMark/>
          </w:tcPr>
          <w:p w14:paraId="593958CC" w14:textId="77777777" w:rsidR="00A36595" w:rsidRPr="003D08BE" w:rsidRDefault="00A36595" w:rsidP="003D08BE">
            <w:pPr>
              <w:spacing w:line="240" w:lineRule="auto"/>
              <w:jc w:val="left"/>
              <w:rPr>
                <w:lang w:val="en-GB"/>
              </w:rPr>
            </w:pPr>
            <w:r w:rsidRPr="003D08BE">
              <w:t>C</w:t>
            </w:r>
            <w:r w:rsidRPr="003D08BE">
              <w:rPr>
                <w:vertAlign w:val="subscript"/>
              </w:rPr>
              <w:t>2</w:t>
            </w:r>
          </w:p>
        </w:tc>
        <w:tc>
          <w:tcPr>
            <w:tcW w:w="280" w:type="pct"/>
            <w:tcBorders>
              <w:top w:val="single" w:sz="4" w:space="0" w:color="auto"/>
            </w:tcBorders>
            <w:shd w:val="clear" w:color="auto" w:fill="auto"/>
            <w:tcMar>
              <w:top w:w="9" w:type="dxa"/>
              <w:left w:w="9" w:type="dxa"/>
              <w:bottom w:w="0" w:type="dxa"/>
              <w:right w:w="9" w:type="dxa"/>
            </w:tcMar>
            <w:vAlign w:val="center"/>
            <w:hideMark/>
          </w:tcPr>
          <w:p w14:paraId="08107975" w14:textId="77777777" w:rsidR="00A36595" w:rsidRPr="003D08BE" w:rsidRDefault="00A36595" w:rsidP="003D08BE">
            <w:pPr>
              <w:spacing w:line="240" w:lineRule="auto"/>
              <w:jc w:val="left"/>
              <w:rPr>
                <w:lang w:val="en-GB"/>
              </w:rPr>
            </w:pPr>
            <w:r w:rsidRPr="003D08BE">
              <w:t>C</w:t>
            </w:r>
            <w:r w:rsidRPr="003D08BE">
              <w:rPr>
                <w:vertAlign w:val="subscript"/>
              </w:rPr>
              <w:t>2</w:t>
            </w:r>
            <w:r w:rsidRPr="003D08BE">
              <w:t>-C</w:t>
            </w:r>
            <w:r w:rsidRPr="003D08BE">
              <w:rPr>
                <w:vertAlign w:val="subscript"/>
              </w:rPr>
              <w:t>7</w:t>
            </w:r>
          </w:p>
        </w:tc>
        <w:tc>
          <w:tcPr>
            <w:tcW w:w="282" w:type="pct"/>
            <w:vMerge/>
            <w:tcBorders>
              <w:bottom w:val="single" w:sz="4" w:space="0" w:color="auto"/>
            </w:tcBorders>
            <w:vAlign w:val="center"/>
            <w:hideMark/>
          </w:tcPr>
          <w:p w14:paraId="7B102DD4" w14:textId="77777777" w:rsidR="00A36595" w:rsidRPr="003D08BE" w:rsidRDefault="00A36595" w:rsidP="003D08BE">
            <w:pPr>
              <w:spacing w:line="240" w:lineRule="auto"/>
              <w:jc w:val="left"/>
              <w:rPr>
                <w:lang w:val="en-GB"/>
              </w:rPr>
            </w:pPr>
          </w:p>
        </w:tc>
        <w:tc>
          <w:tcPr>
            <w:tcW w:w="525" w:type="pct"/>
            <w:vMerge/>
            <w:tcBorders>
              <w:bottom w:val="single" w:sz="4" w:space="0" w:color="auto"/>
            </w:tcBorders>
          </w:tcPr>
          <w:p w14:paraId="2A9B9D45" w14:textId="77777777" w:rsidR="00A36595" w:rsidRPr="003D08BE" w:rsidRDefault="00A36595" w:rsidP="003D08BE">
            <w:pPr>
              <w:spacing w:line="240" w:lineRule="auto"/>
              <w:jc w:val="left"/>
              <w:rPr>
                <w:lang w:val="en-GB"/>
              </w:rPr>
            </w:pPr>
          </w:p>
        </w:tc>
        <w:tc>
          <w:tcPr>
            <w:tcW w:w="524" w:type="pct"/>
            <w:vMerge/>
            <w:tcBorders>
              <w:bottom w:val="single" w:sz="4" w:space="0" w:color="auto"/>
            </w:tcBorders>
            <w:vAlign w:val="center"/>
            <w:hideMark/>
          </w:tcPr>
          <w:p w14:paraId="36BB244A" w14:textId="4B698838" w:rsidR="00A36595" w:rsidRPr="003D08BE" w:rsidRDefault="00A36595" w:rsidP="003D08BE">
            <w:pPr>
              <w:spacing w:line="240" w:lineRule="auto"/>
              <w:jc w:val="left"/>
              <w:rPr>
                <w:lang w:val="en-GB"/>
              </w:rPr>
            </w:pPr>
          </w:p>
        </w:tc>
      </w:tr>
      <w:tr w:rsidR="00A36595" w:rsidRPr="003D08BE" w14:paraId="4EC52952" w14:textId="77777777" w:rsidTr="00A36595">
        <w:trPr>
          <w:trHeight w:val="22"/>
        </w:trPr>
        <w:tc>
          <w:tcPr>
            <w:tcW w:w="462" w:type="pct"/>
            <w:tcBorders>
              <w:top w:val="single" w:sz="4" w:space="0" w:color="auto"/>
            </w:tcBorders>
            <w:shd w:val="clear" w:color="auto" w:fill="auto"/>
            <w:tcMar>
              <w:top w:w="15" w:type="dxa"/>
              <w:left w:w="15" w:type="dxa"/>
              <w:bottom w:w="0" w:type="dxa"/>
              <w:right w:w="15" w:type="dxa"/>
            </w:tcMar>
            <w:vAlign w:val="center"/>
            <w:hideMark/>
          </w:tcPr>
          <w:p w14:paraId="7C1E1FFC" w14:textId="723B3B97" w:rsidR="00A36595" w:rsidRPr="003D08BE" w:rsidRDefault="00A36595" w:rsidP="002E1DBA">
            <w:pPr>
              <w:spacing w:line="240" w:lineRule="auto"/>
              <w:jc w:val="left"/>
              <w:rPr>
                <w:lang w:val="en-GB"/>
              </w:rPr>
            </w:pPr>
            <w:r>
              <w:t xml:space="preserve">Pure </w:t>
            </w:r>
            <w:r w:rsidRPr="003D08BE">
              <w:t>Fe</w:t>
            </w:r>
          </w:p>
        </w:tc>
        <w:tc>
          <w:tcPr>
            <w:tcW w:w="380" w:type="pct"/>
            <w:tcBorders>
              <w:top w:val="single" w:sz="4" w:space="0" w:color="auto"/>
            </w:tcBorders>
            <w:shd w:val="clear" w:color="auto" w:fill="auto"/>
            <w:tcMar>
              <w:top w:w="15" w:type="dxa"/>
              <w:left w:w="15" w:type="dxa"/>
              <w:bottom w:w="0" w:type="dxa"/>
              <w:right w:w="15" w:type="dxa"/>
            </w:tcMar>
            <w:vAlign w:val="center"/>
            <w:hideMark/>
          </w:tcPr>
          <w:p w14:paraId="2ABDF31F" w14:textId="77777777" w:rsidR="00A36595" w:rsidRPr="003D08BE" w:rsidRDefault="00A36595" w:rsidP="002E1DBA">
            <w:pPr>
              <w:spacing w:line="240" w:lineRule="auto"/>
              <w:jc w:val="left"/>
              <w:rPr>
                <w:lang w:val="en-GB"/>
              </w:rPr>
            </w:pPr>
            <w:r w:rsidRPr="003D08BE">
              <w:t>2.62</w:t>
            </w:r>
          </w:p>
        </w:tc>
        <w:tc>
          <w:tcPr>
            <w:tcW w:w="335" w:type="pct"/>
            <w:shd w:val="clear" w:color="auto" w:fill="auto"/>
            <w:tcMar>
              <w:top w:w="15" w:type="dxa"/>
              <w:left w:w="15" w:type="dxa"/>
              <w:bottom w:w="0" w:type="dxa"/>
              <w:right w:w="15" w:type="dxa"/>
            </w:tcMar>
            <w:vAlign w:val="center"/>
            <w:hideMark/>
          </w:tcPr>
          <w:p w14:paraId="5424A761" w14:textId="77777777" w:rsidR="00A36595" w:rsidRPr="003D08BE" w:rsidRDefault="00A36595" w:rsidP="002E1DBA">
            <w:pPr>
              <w:spacing w:line="240" w:lineRule="auto"/>
              <w:jc w:val="left"/>
              <w:rPr>
                <w:lang w:val="en-GB"/>
              </w:rPr>
            </w:pPr>
            <w:r w:rsidRPr="003D08BE">
              <w:t xml:space="preserve">11.76 </w:t>
            </w:r>
          </w:p>
        </w:tc>
        <w:tc>
          <w:tcPr>
            <w:tcW w:w="253" w:type="pct"/>
            <w:shd w:val="clear" w:color="auto" w:fill="auto"/>
            <w:tcMar>
              <w:top w:w="15" w:type="dxa"/>
              <w:left w:w="15" w:type="dxa"/>
              <w:bottom w:w="0" w:type="dxa"/>
              <w:right w:w="15" w:type="dxa"/>
            </w:tcMar>
            <w:vAlign w:val="center"/>
            <w:hideMark/>
          </w:tcPr>
          <w:p w14:paraId="1D361A25" w14:textId="77777777" w:rsidR="00A36595" w:rsidRPr="003D08BE" w:rsidRDefault="00A36595" w:rsidP="002E1DBA">
            <w:pPr>
              <w:spacing w:line="240" w:lineRule="auto"/>
              <w:jc w:val="left"/>
              <w:rPr>
                <w:lang w:val="en-GB"/>
              </w:rPr>
            </w:pPr>
            <w:r w:rsidRPr="003D08BE">
              <w:t xml:space="preserve">8.29 </w:t>
            </w:r>
          </w:p>
        </w:tc>
        <w:tc>
          <w:tcPr>
            <w:tcW w:w="253" w:type="pct"/>
            <w:shd w:val="clear" w:color="auto" w:fill="auto"/>
            <w:tcMar>
              <w:top w:w="15" w:type="dxa"/>
              <w:left w:w="15" w:type="dxa"/>
              <w:bottom w:w="0" w:type="dxa"/>
              <w:right w:w="15" w:type="dxa"/>
            </w:tcMar>
            <w:vAlign w:val="center"/>
            <w:hideMark/>
          </w:tcPr>
          <w:p w14:paraId="3F95B21E" w14:textId="77777777" w:rsidR="00A36595" w:rsidRPr="003D08BE" w:rsidRDefault="00A36595" w:rsidP="002E1DBA">
            <w:pPr>
              <w:spacing w:line="240" w:lineRule="auto"/>
              <w:jc w:val="left"/>
              <w:rPr>
                <w:lang w:val="en-GB"/>
              </w:rPr>
            </w:pPr>
            <w:r w:rsidRPr="003D08BE">
              <w:t xml:space="preserve">11.82 </w:t>
            </w:r>
          </w:p>
        </w:tc>
        <w:tc>
          <w:tcPr>
            <w:tcW w:w="269" w:type="pct"/>
            <w:shd w:val="clear" w:color="auto" w:fill="auto"/>
            <w:tcMar>
              <w:top w:w="15" w:type="dxa"/>
              <w:left w:w="15" w:type="dxa"/>
              <w:bottom w:w="0" w:type="dxa"/>
              <w:right w:w="15" w:type="dxa"/>
            </w:tcMar>
            <w:vAlign w:val="center"/>
            <w:hideMark/>
          </w:tcPr>
          <w:p w14:paraId="6CDEF6F9" w14:textId="77777777" w:rsidR="00A36595" w:rsidRPr="003D08BE" w:rsidRDefault="00A36595" w:rsidP="002E1DBA">
            <w:pPr>
              <w:spacing w:line="240" w:lineRule="auto"/>
              <w:jc w:val="left"/>
              <w:rPr>
                <w:lang w:val="en-GB"/>
              </w:rPr>
            </w:pPr>
            <w:r w:rsidRPr="003D08BE">
              <w:t xml:space="preserve">6.00 </w:t>
            </w:r>
          </w:p>
        </w:tc>
        <w:tc>
          <w:tcPr>
            <w:tcW w:w="320" w:type="pct"/>
            <w:shd w:val="clear" w:color="auto" w:fill="auto"/>
            <w:tcMar>
              <w:top w:w="15" w:type="dxa"/>
              <w:left w:w="15" w:type="dxa"/>
              <w:bottom w:w="0" w:type="dxa"/>
              <w:right w:w="15" w:type="dxa"/>
            </w:tcMar>
            <w:vAlign w:val="center"/>
            <w:hideMark/>
          </w:tcPr>
          <w:p w14:paraId="40B592A3" w14:textId="77777777" w:rsidR="00A36595" w:rsidRPr="003D08BE" w:rsidRDefault="00A36595" w:rsidP="002E1DBA">
            <w:pPr>
              <w:spacing w:line="240" w:lineRule="auto"/>
              <w:jc w:val="left"/>
              <w:rPr>
                <w:lang w:val="en-GB"/>
              </w:rPr>
            </w:pPr>
            <w:r w:rsidRPr="003D08BE">
              <w:t xml:space="preserve">26.11 </w:t>
            </w:r>
          </w:p>
        </w:tc>
        <w:tc>
          <w:tcPr>
            <w:tcW w:w="277" w:type="pct"/>
            <w:shd w:val="clear" w:color="auto" w:fill="auto"/>
            <w:tcMar>
              <w:top w:w="15" w:type="dxa"/>
              <w:left w:w="15" w:type="dxa"/>
              <w:bottom w:w="0" w:type="dxa"/>
              <w:right w:w="15" w:type="dxa"/>
            </w:tcMar>
            <w:vAlign w:val="center"/>
            <w:hideMark/>
          </w:tcPr>
          <w:p w14:paraId="10C74B83" w14:textId="77777777" w:rsidR="00A36595" w:rsidRPr="003D08BE" w:rsidRDefault="00A36595" w:rsidP="002E1DBA">
            <w:pPr>
              <w:spacing w:line="240" w:lineRule="auto"/>
              <w:jc w:val="left"/>
              <w:rPr>
                <w:lang w:val="en-GB"/>
              </w:rPr>
            </w:pPr>
            <w:r w:rsidRPr="003D08BE">
              <w:t xml:space="preserve">10.93 </w:t>
            </w:r>
          </w:p>
        </w:tc>
        <w:tc>
          <w:tcPr>
            <w:tcW w:w="279" w:type="pct"/>
            <w:shd w:val="clear" w:color="auto" w:fill="auto"/>
            <w:tcMar>
              <w:top w:w="15" w:type="dxa"/>
              <w:left w:w="15" w:type="dxa"/>
              <w:bottom w:w="0" w:type="dxa"/>
              <w:right w:w="15" w:type="dxa"/>
            </w:tcMar>
            <w:vAlign w:val="center"/>
            <w:hideMark/>
          </w:tcPr>
          <w:p w14:paraId="48A8A154" w14:textId="77777777" w:rsidR="00A36595" w:rsidRPr="003D08BE" w:rsidRDefault="00A36595" w:rsidP="002E1DBA">
            <w:pPr>
              <w:spacing w:line="240" w:lineRule="auto"/>
              <w:jc w:val="left"/>
              <w:rPr>
                <w:lang w:val="en-GB"/>
              </w:rPr>
            </w:pPr>
            <w:r w:rsidRPr="003D08BE">
              <w:t xml:space="preserve">44.10 </w:t>
            </w:r>
          </w:p>
        </w:tc>
        <w:tc>
          <w:tcPr>
            <w:tcW w:w="302" w:type="pct"/>
            <w:shd w:val="clear" w:color="auto" w:fill="auto"/>
            <w:tcMar>
              <w:top w:w="15" w:type="dxa"/>
              <w:left w:w="15" w:type="dxa"/>
              <w:bottom w:w="0" w:type="dxa"/>
              <w:right w:w="15" w:type="dxa"/>
            </w:tcMar>
            <w:vAlign w:val="center"/>
            <w:hideMark/>
          </w:tcPr>
          <w:p w14:paraId="0841EAF6" w14:textId="77777777" w:rsidR="00A36595" w:rsidRPr="003D08BE" w:rsidRDefault="00A36595" w:rsidP="002E1DBA">
            <w:pPr>
              <w:spacing w:line="240" w:lineRule="auto"/>
              <w:jc w:val="left"/>
              <w:rPr>
                <w:lang w:val="en-GB"/>
              </w:rPr>
            </w:pPr>
            <w:r w:rsidRPr="003D08BE">
              <w:t xml:space="preserve">1.35 </w:t>
            </w:r>
          </w:p>
        </w:tc>
        <w:tc>
          <w:tcPr>
            <w:tcW w:w="259" w:type="pct"/>
            <w:shd w:val="clear" w:color="auto" w:fill="auto"/>
            <w:tcMar>
              <w:top w:w="15" w:type="dxa"/>
              <w:left w:w="15" w:type="dxa"/>
              <w:bottom w:w="0" w:type="dxa"/>
              <w:right w:w="15" w:type="dxa"/>
            </w:tcMar>
            <w:vAlign w:val="center"/>
            <w:hideMark/>
          </w:tcPr>
          <w:p w14:paraId="63DF91DE" w14:textId="77777777" w:rsidR="00A36595" w:rsidRPr="003D08BE" w:rsidRDefault="00A36595" w:rsidP="002E1DBA">
            <w:pPr>
              <w:spacing w:line="240" w:lineRule="auto"/>
              <w:jc w:val="left"/>
              <w:rPr>
                <w:lang w:val="en-GB"/>
              </w:rPr>
            </w:pPr>
            <w:r w:rsidRPr="003D08BE">
              <w:t>3.17</w:t>
            </w:r>
          </w:p>
        </w:tc>
        <w:tc>
          <w:tcPr>
            <w:tcW w:w="280" w:type="pct"/>
            <w:shd w:val="clear" w:color="auto" w:fill="auto"/>
            <w:tcMar>
              <w:top w:w="15" w:type="dxa"/>
              <w:left w:w="15" w:type="dxa"/>
              <w:bottom w:w="0" w:type="dxa"/>
              <w:right w:w="15" w:type="dxa"/>
            </w:tcMar>
            <w:vAlign w:val="center"/>
            <w:hideMark/>
          </w:tcPr>
          <w:p w14:paraId="12EBDBD3" w14:textId="77777777" w:rsidR="00A36595" w:rsidRPr="003D08BE" w:rsidRDefault="00A36595" w:rsidP="002E1DBA">
            <w:pPr>
              <w:spacing w:line="240" w:lineRule="auto"/>
              <w:jc w:val="left"/>
              <w:rPr>
                <w:lang w:val="en-GB"/>
              </w:rPr>
            </w:pPr>
            <w:r w:rsidRPr="003D08BE">
              <w:t xml:space="preserve">4.04 </w:t>
            </w:r>
          </w:p>
        </w:tc>
        <w:tc>
          <w:tcPr>
            <w:tcW w:w="282" w:type="pct"/>
            <w:tcBorders>
              <w:top w:val="single" w:sz="4" w:space="0" w:color="auto"/>
            </w:tcBorders>
            <w:shd w:val="clear" w:color="auto" w:fill="auto"/>
            <w:tcMar>
              <w:top w:w="15" w:type="dxa"/>
              <w:left w:w="15" w:type="dxa"/>
              <w:bottom w:w="0" w:type="dxa"/>
              <w:right w:w="15" w:type="dxa"/>
            </w:tcMar>
            <w:vAlign w:val="center"/>
            <w:hideMark/>
          </w:tcPr>
          <w:p w14:paraId="7D5CEFE3" w14:textId="77777777" w:rsidR="00A36595" w:rsidRPr="003D08BE" w:rsidRDefault="00A36595" w:rsidP="002E1DBA">
            <w:pPr>
              <w:spacing w:line="240" w:lineRule="auto"/>
              <w:jc w:val="left"/>
              <w:rPr>
                <w:lang w:val="en-GB"/>
              </w:rPr>
            </w:pPr>
            <w:r w:rsidRPr="003D08BE">
              <w:t>0.67</w:t>
            </w:r>
          </w:p>
        </w:tc>
        <w:tc>
          <w:tcPr>
            <w:tcW w:w="525" w:type="pct"/>
            <w:tcBorders>
              <w:top w:val="single" w:sz="4" w:space="0" w:color="auto"/>
            </w:tcBorders>
          </w:tcPr>
          <w:p w14:paraId="39DFC729" w14:textId="6B345559" w:rsidR="00A36595" w:rsidRPr="003D08BE" w:rsidRDefault="00A36595" w:rsidP="00A36595">
            <w:pPr>
              <w:spacing w:line="240" w:lineRule="auto"/>
            </w:pPr>
            <w:r>
              <w:rPr>
                <w:rFonts w:hint="eastAsia"/>
              </w:rPr>
              <w:t>9</w:t>
            </w:r>
            <w:r>
              <w:t>.75</w:t>
            </w:r>
          </w:p>
        </w:tc>
        <w:tc>
          <w:tcPr>
            <w:tcW w:w="524" w:type="pct"/>
            <w:tcBorders>
              <w:top w:val="single" w:sz="4" w:space="0" w:color="auto"/>
            </w:tcBorders>
            <w:shd w:val="clear" w:color="auto" w:fill="auto"/>
            <w:tcMar>
              <w:top w:w="15" w:type="dxa"/>
              <w:left w:w="15" w:type="dxa"/>
              <w:bottom w:w="0" w:type="dxa"/>
              <w:right w:w="15" w:type="dxa"/>
            </w:tcMar>
            <w:vAlign w:val="center"/>
            <w:hideMark/>
          </w:tcPr>
          <w:p w14:paraId="716BC72E" w14:textId="694FEA63" w:rsidR="00A36595" w:rsidRPr="003D08BE" w:rsidRDefault="00A36595" w:rsidP="002E1DBA">
            <w:pPr>
              <w:spacing w:line="240" w:lineRule="auto"/>
              <w:jc w:val="left"/>
              <w:rPr>
                <w:lang w:val="en-GB"/>
              </w:rPr>
            </w:pPr>
            <w:r w:rsidRPr="003D08BE">
              <w:t xml:space="preserve">46.7 </w:t>
            </w:r>
          </w:p>
        </w:tc>
      </w:tr>
      <w:tr w:rsidR="00A36595" w:rsidRPr="003D08BE" w14:paraId="3BC1B27C" w14:textId="77777777" w:rsidTr="00A36595">
        <w:trPr>
          <w:trHeight w:val="27"/>
        </w:trPr>
        <w:tc>
          <w:tcPr>
            <w:tcW w:w="462" w:type="pct"/>
            <w:shd w:val="clear" w:color="auto" w:fill="auto"/>
            <w:tcMar>
              <w:top w:w="15" w:type="dxa"/>
              <w:left w:w="15" w:type="dxa"/>
              <w:bottom w:w="0" w:type="dxa"/>
              <w:right w:w="15" w:type="dxa"/>
            </w:tcMar>
            <w:vAlign w:val="center"/>
            <w:hideMark/>
          </w:tcPr>
          <w:p w14:paraId="7CCF0122" w14:textId="77777777" w:rsidR="00A36595" w:rsidRPr="003D08BE" w:rsidRDefault="00A36595" w:rsidP="002E1DBA">
            <w:pPr>
              <w:spacing w:line="240" w:lineRule="auto"/>
              <w:jc w:val="left"/>
              <w:rPr>
                <w:lang w:val="en-GB"/>
              </w:rPr>
            </w:pPr>
            <w:proofErr w:type="spellStart"/>
            <w:r w:rsidRPr="003D08BE">
              <w:t>FeMn</w:t>
            </w:r>
            <w:proofErr w:type="spellEnd"/>
            <w:r w:rsidRPr="003D08BE">
              <w:t>(10:1)</w:t>
            </w:r>
          </w:p>
        </w:tc>
        <w:tc>
          <w:tcPr>
            <w:tcW w:w="380" w:type="pct"/>
            <w:shd w:val="clear" w:color="auto" w:fill="auto"/>
            <w:tcMar>
              <w:top w:w="15" w:type="dxa"/>
              <w:left w:w="15" w:type="dxa"/>
              <w:bottom w:w="0" w:type="dxa"/>
              <w:right w:w="15" w:type="dxa"/>
            </w:tcMar>
            <w:vAlign w:val="center"/>
            <w:hideMark/>
          </w:tcPr>
          <w:p w14:paraId="2C6B6718" w14:textId="77777777" w:rsidR="00A36595" w:rsidRPr="003D08BE" w:rsidRDefault="00A36595" w:rsidP="002E1DBA">
            <w:pPr>
              <w:spacing w:line="240" w:lineRule="auto"/>
              <w:jc w:val="left"/>
              <w:rPr>
                <w:lang w:val="en-GB"/>
              </w:rPr>
            </w:pPr>
            <w:r w:rsidRPr="003D08BE">
              <w:t>4.62</w:t>
            </w:r>
          </w:p>
        </w:tc>
        <w:tc>
          <w:tcPr>
            <w:tcW w:w="335" w:type="pct"/>
            <w:shd w:val="clear" w:color="auto" w:fill="auto"/>
            <w:tcMar>
              <w:top w:w="15" w:type="dxa"/>
              <w:left w:w="15" w:type="dxa"/>
              <w:bottom w:w="0" w:type="dxa"/>
              <w:right w:w="15" w:type="dxa"/>
            </w:tcMar>
            <w:vAlign w:val="center"/>
            <w:hideMark/>
          </w:tcPr>
          <w:p w14:paraId="2F5ED35E" w14:textId="77777777" w:rsidR="00A36595" w:rsidRPr="003D08BE" w:rsidRDefault="00A36595" w:rsidP="002E1DBA">
            <w:pPr>
              <w:spacing w:line="240" w:lineRule="auto"/>
              <w:jc w:val="left"/>
              <w:rPr>
                <w:lang w:val="en-GB"/>
              </w:rPr>
            </w:pPr>
            <w:r w:rsidRPr="003D08BE">
              <w:t xml:space="preserve">14.60 </w:t>
            </w:r>
          </w:p>
        </w:tc>
        <w:tc>
          <w:tcPr>
            <w:tcW w:w="253" w:type="pct"/>
            <w:shd w:val="clear" w:color="auto" w:fill="auto"/>
            <w:tcMar>
              <w:top w:w="15" w:type="dxa"/>
              <w:left w:w="15" w:type="dxa"/>
              <w:bottom w:w="0" w:type="dxa"/>
              <w:right w:w="15" w:type="dxa"/>
            </w:tcMar>
            <w:vAlign w:val="center"/>
            <w:hideMark/>
          </w:tcPr>
          <w:p w14:paraId="63DF9A35" w14:textId="77777777" w:rsidR="00A36595" w:rsidRPr="003D08BE" w:rsidRDefault="00A36595" w:rsidP="002E1DBA">
            <w:pPr>
              <w:spacing w:line="240" w:lineRule="auto"/>
              <w:jc w:val="left"/>
              <w:rPr>
                <w:lang w:val="en-GB"/>
              </w:rPr>
            </w:pPr>
            <w:r w:rsidRPr="003D08BE">
              <w:t xml:space="preserve">10.06 </w:t>
            </w:r>
          </w:p>
        </w:tc>
        <w:tc>
          <w:tcPr>
            <w:tcW w:w="253" w:type="pct"/>
            <w:shd w:val="clear" w:color="auto" w:fill="auto"/>
            <w:tcMar>
              <w:top w:w="15" w:type="dxa"/>
              <w:left w:w="15" w:type="dxa"/>
              <w:bottom w:w="0" w:type="dxa"/>
              <w:right w:w="15" w:type="dxa"/>
            </w:tcMar>
            <w:vAlign w:val="center"/>
            <w:hideMark/>
          </w:tcPr>
          <w:p w14:paraId="142BD406" w14:textId="77777777" w:rsidR="00A36595" w:rsidRPr="003D08BE" w:rsidRDefault="00A36595" w:rsidP="002E1DBA">
            <w:pPr>
              <w:spacing w:line="240" w:lineRule="auto"/>
              <w:jc w:val="left"/>
              <w:rPr>
                <w:lang w:val="en-GB"/>
              </w:rPr>
            </w:pPr>
            <w:r w:rsidRPr="003D08BE">
              <w:t xml:space="preserve">16.26 </w:t>
            </w:r>
          </w:p>
        </w:tc>
        <w:tc>
          <w:tcPr>
            <w:tcW w:w="269" w:type="pct"/>
            <w:shd w:val="clear" w:color="auto" w:fill="auto"/>
            <w:tcMar>
              <w:top w:w="15" w:type="dxa"/>
              <w:left w:w="15" w:type="dxa"/>
              <w:bottom w:w="0" w:type="dxa"/>
              <w:right w:w="15" w:type="dxa"/>
            </w:tcMar>
            <w:vAlign w:val="center"/>
            <w:hideMark/>
          </w:tcPr>
          <w:p w14:paraId="7071ABD0" w14:textId="77777777" w:rsidR="00A36595" w:rsidRPr="003D08BE" w:rsidRDefault="00A36595" w:rsidP="002E1DBA">
            <w:pPr>
              <w:spacing w:line="240" w:lineRule="auto"/>
              <w:jc w:val="left"/>
              <w:rPr>
                <w:lang w:val="en-GB"/>
              </w:rPr>
            </w:pPr>
            <w:r w:rsidRPr="003D08BE">
              <w:t xml:space="preserve">8.73 </w:t>
            </w:r>
          </w:p>
        </w:tc>
        <w:tc>
          <w:tcPr>
            <w:tcW w:w="320" w:type="pct"/>
            <w:shd w:val="clear" w:color="auto" w:fill="auto"/>
            <w:tcMar>
              <w:top w:w="15" w:type="dxa"/>
              <w:left w:w="15" w:type="dxa"/>
              <w:bottom w:w="0" w:type="dxa"/>
              <w:right w:w="15" w:type="dxa"/>
            </w:tcMar>
            <w:vAlign w:val="center"/>
            <w:hideMark/>
          </w:tcPr>
          <w:p w14:paraId="53D94F42" w14:textId="77777777" w:rsidR="00A36595" w:rsidRPr="003D08BE" w:rsidRDefault="00A36595" w:rsidP="002E1DBA">
            <w:pPr>
              <w:spacing w:line="240" w:lineRule="auto"/>
              <w:jc w:val="left"/>
              <w:rPr>
                <w:lang w:val="en-GB"/>
              </w:rPr>
            </w:pPr>
            <w:r w:rsidRPr="003D08BE">
              <w:t xml:space="preserve">35.05 </w:t>
            </w:r>
          </w:p>
        </w:tc>
        <w:tc>
          <w:tcPr>
            <w:tcW w:w="277" w:type="pct"/>
            <w:shd w:val="clear" w:color="auto" w:fill="auto"/>
            <w:tcMar>
              <w:top w:w="15" w:type="dxa"/>
              <w:left w:w="15" w:type="dxa"/>
              <w:bottom w:w="0" w:type="dxa"/>
              <w:right w:w="15" w:type="dxa"/>
            </w:tcMar>
            <w:vAlign w:val="center"/>
            <w:hideMark/>
          </w:tcPr>
          <w:p w14:paraId="52C28B31" w14:textId="77777777" w:rsidR="00A36595" w:rsidRPr="003D08BE" w:rsidRDefault="00A36595" w:rsidP="002E1DBA">
            <w:pPr>
              <w:spacing w:line="240" w:lineRule="auto"/>
              <w:jc w:val="left"/>
              <w:rPr>
                <w:lang w:val="en-GB"/>
              </w:rPr>
            </w:pPr>
            <w:r w:rsidRPr="003D08BE">
              <w:t xml:space="preserve">10.76 </w:t>
            </w:r>
          </w:p>
        </w:tc>
        <w:tc>
          <w:tcPr>
            <w:tcW w:w="279" w:type="pct"/>
            <w:shd w:val="clear" w:color="auto" w:fill="auto"/>
            <w:tcMar>
              <w:top w:w="15" w:type="dxa"/>
              <w:left w:w="15" w:type="dxa"/>
              <w:bottom w:w="0" w:type="dxa"/>
              <w:right w:w="15" w:type="dxa"/>
            </w:tcMar>
            <w:vAlign w:val="center"/>
            <w:hideMark/>
          </w:tcPr>
          <w:p w14:paraId="0C62A614" w14:textId="77777777" w:rsidR="00A36595" w:rsidRPr="003D08BE" w:rsidRDefault="00A36595" w:rsidP="002E1DBA">
            <w:pPr>
              <w:spacing w:line="240" w:lineRule="auto"/>
              <w:jc w:val="left"/>
              <w:rPr>
                <w:lang w:val="en-GB"/>
              </w:rPr>
            </w:pPr>
            <w:r w:rsidRPr="003D08BE">
              <w:t xml:space="preserve">27.64 </w:t>
            </w:r>
          </w:p>
        </w:tc>
        <w:tc>
          <w:tcPr>
            <w:tcW w:w="302" w:type="pct"/>
            <w:shd w:val="clear" w:color="auto" w:fill="auto"/>
            <w:tcMar>
              <w:top w:w="15" w:type="dxa"/>
              <w:left w:w="15" w:type="dxa"/>
              <w:bottom w:w="0" w:type="dxa"/>
              <w:right w:w="15" w:type="dxa"/>
            </w:tcMar>
            <w:vAlign w:val="center"/>
            <w:hideMark/>
          </w:tcPr>
          <w:p w14:paraId="3F8A077C" w14:textId="77777777" w:rsidR="00A36595" w:rsidRPr="003D08BE" w:rsidRDefault="00A36595" w:rsidP="002E1DBA">
            <w:pPr>
              <w:spacing w:line="240" w:lineRule="auto"/>
              <w:jc w:val="left"/>
              <w:rPr>
                <w:lang w:val="en-GB"/>
              </w:rPr>
            </w:pPr>
            <w:r w:rsidRPr="003D08BE">
              <w:t xml:space="preserve">2.05 </w:t>
            </w:r>
          </w:p>
        </w:tc>
        <w:tc>
          <w:tcPr>
            <w:tcW w:w="259" w:type="pct"/>
            <w:shd w:val="clear" w:color="auto" w:fill="auto"/>
            <w:tcMar>
              <w:top w:w="15" w:type="dxa"/>
              <w:left w:w="15" w:type="dxa"/>
              <w:bottom w:w="0" w:type="dxa"/>
              <w:right w:w="15" w:type="dxa"/>
            </w:tcMar>
            <w:vAlign w:val="center"/>
            <w:hideMark/>
          </w:tcPr>
          <w:p w14:paraId="2D4DFF0F" w14:textId="77777777" w:rsidR="00A36595" w:rsidRPr="003D08BE" w:rsidRDefault="00A36595" w:rsidP="002E1DBA">
            <w:pPr>
              <w:spacing w:line="240" w:lineRule="auto"/>
              <w:jc w:val="left"/>
              <w:rPr>
                <w:lang w:val="en-GB"/>
              </w:rPr>
            </w:pPr>
            <w:r w:rsidRPr="003D08BE">
              <w:t>2.12</w:t>
            </w:r>
          </w:p>
        </w:tc>
        <w:tc>
          <w:tcPr>
            <w:tcW w:w="280" w:type="pct"/>
            <w:shd w:val="clear" w:color="auto" w:fill="auto"/>
            <w:tcMar>
              <w:top w:w="15" w:type="dxa"/>
              <w:left w:w="15" w:type="dxa"/>
              <w:bottom w:w="0" w:type="dxa"/>
              <w:right w:w="15" w:type="dxa"/>
            </w:tcMar>
            <w:vAlign w:val="center"/>
            <w:hideMark/>
          </w:tcPr>
          <w:p w14:paraId="243EA237" w14:textId="77777777" w:rsidR="00A36595" w:rsidRPr="003D08BE" w:rsidRDefault="00A36595" w:rsidP="002E1DBA">
            <w:pPr>
              <w:spacing w:line="240" w:lineRule="auto"/>
              <w:jc w:val="left"/>
              <w:rPr>
                <w:lang w:val="en-GB"/>
              </w:rPr>
            </w:pPr>
            <w:r w:rsidRPr="003D08BE">
              <w:t>3.11</w:t>
            </w:r>
          </w:p>
        </w:tc>
        <w:tc>
          <w:tcPr>
            <w:tcW w:w="282" w:type="pct"/>
            <w:shd w:val="clear" w:color="auto" w:fill="auto"/>
            <w:tcMar>
              <w:top w:w="15" w:type="dxa"/>
              <w:left w:w="15" w:type="dxa"/>
              <w:bottom w:w="0" w:type="dxa"/>
              <w:right w:w="15" w:type="dxa"/>
            </w:tcMar>
            <w:vAlign w:val="center"/>
            <w:hideMark/>
          </w:tcPr>
          <w:p w14:paraId="11E1E190" w14:textId="77777777" w:rsidR="00A36595" w:rsidRPr="003D08BE" w:rsidRDefault="00A36595" w:rsidP="002E1DBA">
            <w:pPr>
              <w:spacing w:line="240" w:lineRule="auto"/>
              <w:jc w:val="left"/>
              <w:rPr>
                <w:lang w:val="en-GB"/>
              </w:rPr>
            </w:pPr>
            <w:r w:rsidRPr="003D08BE">
              <w:t>0.53</w:t>
            </w:r>
          </w:p>
        </w:tc>
        <w:tc>
          <w:tcPr>
            <w:tcW w:w="525" w:type="pct"/>
          </w:tcPr>
          <w:p w14:paraId="324E1E0B" w14:textId="302E3153" w:rsidR="00A36595" w:rsidRPr="003D08BE" w:rsidRDefault="00A36595" w:rsidP="00A36595">
            <w:pPr>
              <w:spacing w:line="240" w:lineRule="auto"/>
            </w:pPr>
            <w:r>
              <w:rPr>
                <w:rFonts w:hint="eastAsia"/>
              </w:rPr>
              <w:t>1</w:t>
            </w:r>
            <w:r>
              <w:t>8.9</w:t>
            </w:r>
          </w:p>
        </w:tc>
        <w:tc>
          <w:tcPr>
            <w:tcW w:w="524" w:type="pct"/>
            <w:shd w:val="clear" w:color="auto" w:fill="auto"/>
            <w:tcMar>
              <w:top w:w="15" w:type="dxa"/>
              <w:left w:w="15" w:type="dxa"/>
              <w:bottom w:w="0" w:type="dxa"/>
              <w:right w:w="15" w:type="dxa"/>
            </w:tcMar>
            <w:vAlign w:val="center"/>
            <w:hideMark/>
          </w:tcPr>
          <w:p w14:paraId="21971307" w14:textId="1B33EE6A" w:rsidR="00A36595" w:rsidRPr="003D08BE" w:rsidRDefault="00A36595" w:rsidP="002E1DBA">
            <w:pPr>
              <w:spacing w:line="240" w:lineRule="auto"/>
              <w:jc w:val="left"/>
              <w:rPr>
                <w:lang w:val="en-GB"/>
              </w:rPr>
            </w:pPr>
            <w:r w:rsidRPr="003D08BE">
              <w:t xml:space="preserve">48.4 </w:t>
            </w:r>
          </w:p>
        </w:tc>
      </w:tr>
      <w:tr w:rsidR="00A36595" w:rsidRPr="003D08BE" w14:paraId="16DFC2BD" w14:textId="77777777" w:rsidTr="00A36595">
        <w:trPr>
          <w:trHeight w:val="27"/>
        </w:trPr>
        <w:tc>
          <w:tcPr>
            <w:tcW w:w="462" w:type="pct"/>
            <w:shd w:val="clear" w:color="auto" w:fill="auto"/>
            <w:tcMar>
              <w:top w:w="15" w:type="dxa"/>
              <w:left w:w="15" w:type="dxa"/>
              <w:bottom w:w="0" w:type="dxa"/>
              <w:right w:w="15" w:type="dxa"/>
            </w:tcMar>
            <w:vAlign w:val="center"/>
            <w:hideMark/>
          </w:tcPr>
          <w:p w14:paraId="10E908B4" w14:textId="77777777" w:rsidR="00A36595" w:rsidRPr="003D08BE" w:rsidRDefault="00A36595" w:rsidP="002E1DBA">
            <w:pPr>
              <w:spacing w:line="240" w:lineRule="auto"/>
              <w:jc w:val="left"/>
              <w:rPr>
                <w:lang w:val="en-GB"/>
              </w:rPr>
            </w:pPr>
            <w:proofErr w:type="spellStart"/>
            <w:r w:rsidRPr="003D08BE">
              <w:t>FeMn</w:t>
            </w:r>
            <w:proofErr w:type="spellEnd"/>
            <w:r w:rsidRPr="003D08BE">
              <w:t>(4:1)</w:t>
            </w:r>
          </w:p>
        </w:tc>
        <w:tc>
          <w:tcPr>
            <w:tcW w:w="380" w:type="pct"/>
            <w:shd w:val="clear" w:color="auto" w:fill="auto"/>
            <w:tcMar>
              <w:top w:w="15" w:type="dxa"/>
              <w:left w:w="15" w:type="dxa"/>
              <w:bottom w:w="0" w:type="dxa"/>
              <w:right w:w="15" w:type="dxa"/>
            </w:tcMar>
            <w:vAlign w:val="center"/>
            <w:hideMark/>
          </w:tcPr>
          <w:p w14:paraId="56FFAA12" w14:textId="77777777" w:rsidR="00A36595" w:rsidRPr="003D08BE" w:rsidRDefault="00A36595" w:rsidP="002E1DBA">
            <w:pPr>
              <w:spacing w:line="240" w:lineRule="auto"/>
              <w:jc w:val="left"/>
              <w:rPr>
                <w:lang w:val="en-GB"/>
              </w:rPr>
            </w:pPr>
            <w:r w:rsidRPr="003D08BE">
              <w:t>5.49</w:t>
            </w:r>
          </w:p>
        </w:tc>
        <w:tc>
          <w:tcPr>
            <w:tcW w:w="335" w:type="pct"/>
            <w:shd w:val="clear" w:color="auto" w:fill="auto"/>
            <w:tcMar>
              <w:top w:w="15" w:type="dxa"/>
              <w:left w:w="15" w:type="dxa"/>
              <w:bottom w:w="0" w:type="dxa"/>
              <w:right w:w="15" w:type="dxa"/>
            </w:tcMar>
            <w:vAlign w:val="center"/>
            <w:hideMark/>
          </w:tcPr>
          <w:p w14:paraId="292C55B9" w14:textId="77777777" w:rsidR="00A36595" w:rsidRPr="003D08BE" w:rsidRDefault="00A36595" w:rsidP="002E1DBA">
            <w:pPr>
              <w:spacing w:line="240" w:lineRule="auto"/>
              <w:jc w:val="left"/>
              <w:rPr>
                <w:lang w:val="en-GB"/>
              </w:rPr>
            </w:pPr>
            <w:r w:rsidRPr="003D08BE">
              <w:t xml:space="preserve">15.02 </w:t>
            </w:r>
          </w:p>
        </w:tc>
        <w:tc>
          <w:tcPr>
            <w:tcW w:w="253" w:type="pct"/>
            <w:shd w:val="clear" w:color="auto" w:fill="auto"/>
            <w:tcMar>
              <w:top w:w="15" w:type="dxa"/>
              <w:left w:w="15" w:type="dxa"/>
              <w:bottom w:w="0" w:type="dxa"/>
              <w:right w:w="15" w:type="dxa"/>
            </w:tcMar>
            <w:vAlign w:val="center"/>
            <w:hideMark/>
          </w:tcPr>
          <w:p w14:paraId="24E1643D" w14:textId="77777777" w:rsidR="00A36595" w:rsidRPr="003D08BE" w:rsidRDefault="00A36595" w:rsidP="002E1DBA">
            <w:pPr>
              <w:spacing w:line="240" w:lineRule="auto"/>
              <w:jc w:val="left"/>
              <w:rPr>
                <w:lang w:val="en-GB"/>
              </w:rPr>
            </w:pPr>
            <w:r w:rsidRPr="003D08BE">
              <w:t xml:space="preserve">9.55 </w:t>
            </w:r>
          </w:p>
        </w:tc>
        <w:tc>
          <w:tcPr>
            <w:tcW w:w="253" w:type="pct"/>
            <w:shd w:val="clear" w:color="auto" w:fill="auto"/>
            <w:tcMar>
              <w:top w:w="15" w:type="dxa"/>
              <w:left w:w="15" w:type="dxa"/>
              <w:bottom w:w="0" w:type="dxa"/>
              <w:right w:w="15" w:type="dxa"/>
            </w:tcMar>
            <w:vAlign w:val="center"/>
            <w:hideMark/>
          </w:tcPr>
          <w:p w14:paraId="75CF3D51" w14:textId="77777777" w:rsidR="00A36595" w:rsidRPr="003D08BE" w:rsidRDefault="00A36595" w:rsidP="002E1DBA">
            <w:pPr>
              <w:spacing w:line="240" w:lineRule="auto"/>
              <w:jc w:val="left"/>
              <w:rPr>
                <w:lang w:val="en-GB"/>
              </w:rPr>
            </w:pPr>
            <w:r w:rsidRPr="003D08BE">
              <w:t xml:space="preserve">18.95 </w:t>
            </w:r>
          </w:p>
        </w:tc>
        <w:tc>
          <w:tcPr>
            <w:tcW w:w="269" w:type="pct"/>
            <w:shd w:val="clear" w:color="auto" w:fill="auto"/>
            <w:tcMar>
              <w:top w:w="15" w:type="dxa"/>
              <w:left w:w="15" w:type="dxa"/>
              <w:bottom w:w="0" w:type="dxa"/>
              <w:right w:w="15" w:type="dxa"/>
            </w:tcMar>
            <w:vAlign w:val="center"/>
            <w:hideMark/>
          </w:tcPr>
          <w:p w14:paraId="2A703F5E" w14:textId="77777777" w:rsidR="00A36595" w:rsidRPr="003D08BE" w:rsidRDefault="00A36595" w:rsidP="002E1DBA">
            <w:pPr>
              <w:spacing w:line="240" w:lineRule="auto"/>
              <w:jc w:val="left"/>
              <w:rPr>
                <w:lang w:val="en-GB"/>
              </w:rPr>
            </w:pPr>
            <w:r w:rsidRPr="003D08BE">
              <w:t xml:space="preserve">10.13 </w:t>
            </w:r>
          </w:p>
        </w:tc>
        <w:tc>
          <w:tcPr>
            <w:tcW w:w="320" w:type="pct"/>
            <w:shd w:val="clear" w:color="auto" w:fill="auto"/>
            <w:tcMar>
              <w:top w:w="15" w:type="dxa"/>
              <w:left w:w="15" w:type="dxa"/>
              <w:bottom w:w="0" w:type="dxa"/>
              <w:right w:w="15" w:type="dxa"/>
            </w:tcMar>
            <w:vAlign w:val="center"/>
            <w:hideMark/>
          </w:tcPr>
          <w:p w14:paraId="2F3BC534" w14:textId="77777777" w:rsidR="00A36595" w:rsidRPr="003D08BE" w:rsidRDefault="00A36595" w:rsidP="002E1DBA">
            <w:pPr>
              <w:spacing w:line="240" w:lineRule="auto"/>
              <w:jc w:val="left"/>
              <w:rPr>
                <w:lang w:val="en-GB"/>
              </w:rPr>
            </w:pPr>
            <w:r w:rsidRPr="003D08BE">
              <w:t xml:space="preserve">38.63 </w:t>
            </w:r>
          </w:p>
        </w:tc>
        <w:tc>
          <w:tcPr>
            <w:tcW w:w="277" w:type="pct"/>
            <w:shd w:val="clear" w:color="auto" w:fill="auto"/>
            <w:tcMar>
              <w:top w:w="15" w:type="dxa"/>
              <w:left w:w="15" w:type="dxa"/>
              <w:bottom w:w="0" w:type="dxa"/>
              <w:right w:w="15" w:type="dxa"/>
            </w:tcMar>
            <w:vAlign w:val="center"/>
            <w:hideMark/>
          </w:tcPr>
          <w:p w14:paraId="23091D61" w14:textId="77777777" w:rsidR="00A36595" w:rsidRPr="003D08BE" w:rsidRDefault="00A36595" w:rsidP="002E1DBA">
            <w:pPr>
              <w:spacing w:line="240" w:lineRule="auto"/>
              <w:jc w:val="left"/>
              <w:rPr>
                <w:lang w:val="en-GB"/>
              </w:rPr>
            </w:pPr>
            <w:r w:rsidRPr="003D08BE">
              <w:t xml:space="preserve">10.48 </w:t>
            </w:r>
          </w:p>
        </w:tc>
        <w:tc>
          <w:tcPr>
            <w:tcW w:w="279" w:type="pct"/>
            <w:shd w:val="clear" w:color="auto" w:fill="auto"/>
            <w:tcMar>
              <w:top w:w="15" w:type="dxa"/>
              <w:left w:w="15" w:type="dxa"/>
              <w:bottom w:w="0" w:type="dxa"/>
              <w:right w:w="15" w:type="dxa"/>
            </w:tcMar>
            <w:vAlign w:val="center"/>
            <w:hideMark/>
          </w:tcPr>
          <w:p w14:paraId="2FB8E2A3" w14:textId="77777777" w:rsidR="00A36595" w:rsidRPr="003D08BE" w:rsidRDefault="00A36595" w:rsidP="002E1DBA">
            <w:pPr>
              <w:spacing w:line="240" w:lineRule="auto"/>
              <w:jc w:val="left"/>
              <w:rPr>
                <w:lang w:val="en-GB"/>
              </w:rPr>
            </w:pPr>
            <w:r w:rsidRPr="003D08BE">
              <w:t xml:space="preserve">20.72 </w:t>
            </w:r>
          </w:p>
        </w:tc>
        <w:tc>
          <w:tcPr>
            <w:tcW w:w="302" w:type="pct"/>
            <w:shd w:val="clear" w:color="auto" w:fill="auto"/>
            <w:tcMar>
              <w:top w:w="15" w:type="dxa"/>
              <w:left w:w="15" w:type="dxa"/>
              <w:bottom w:w="0" w:type="dxa"/>
              <w:right w:w="15" w:type="dxa"/>
            </w:tcMar>
            <w:vAlign w:val="center"/>
            <w:hideMark/>
          </w:tcPr>
          <w:p w14:paraId="62DB5D3B" w14:textId="77777777" w:rsidR="00A36595" w:rsidRPr="003D08BE" w:rsidRDefault="00A36595" w:rsidP="002E1DBA">
            <w:pPr>
              <w:spacing w:line="240" w:lineRule="auto"/>
              <w:jc w:val="left"/>
              <w:rPr>
                <w:lang w:val="en-GB"/>
              </w:rPr>
            </w:pPr>
            <w:r w:rsidRPr="003D08BE">
              <w:t xml:space="preserve">2.42 </w:t>
            </w:r>
          </w:p>
        </w:tc>
        <w:tc>
          <w:tcPr>
            <w:tcW w:w="259" w:type="pct"/>
            <w:shd w:val="clear" w:color="auto" w:fill="auto"/>
            <w:tcMar>
              <w:top w:w="15" w:type="dxa"/>
              <w:left w:w="15" w:type="dxa"/>
              <w:bottom w:w="0" w:type="dxa"/>
              <w:right w:w="15" w:type="dxa"/>
            </w:tcMar>
            <w:vAlign w:val="center"/>
            <w:hideMark/>
          </w:tcPr>
          <w:p w14:paraId="14948E5B" w14:textId="77777777" w:rsidR="00A36595" w:rsidRPr="003D08BE" w:rsidRDefault="00A36595" w:rsidP="002E1DBA">
            <w:pPr>
              <w:spacing w:line="240" w:lineRule="auto"/>
              <w:jc w:val="left"/>
              <w:rPr>
                <w:lang w:val="en-GB"/>
              </w:rPr>
            </w:pPr>
            <w:r w:rsidRPr="003D08BE">
              <w:t>1.55</w:t>
            </w:r>
          </w:p>
        </w:tc>
        <w:tc>
          <w:tcPr>
            <w:tcW w:w="280" w:type="pct"/>
            <w:shd w:val="clear" w:color="auto" w:fill="auto"/>
            <w:tcMar>
              <w:top w:w="15" w:type="dxa"/>
              <w:left w:w="15" w:type="dxa"/>
              <w:bottom w:w="0" w:type="dxa"/>
              <w:right w:w="15" w:type="dxa"/>
            </w:tcMar>
            <w:vAlign w:val="center"/>
            <w:hideMark/>
          </w:tcPr>
          <w:p w14:paraId="2225FE72" w14:textId="77777777" w:rsidR="00A36595" w:rsidRPr="003D08BE" w:rsidRDefault="00A36595" w:rsidP="002E1DBA">
            <w:pPr>
              <w:spacing w:line="240" w:lineRule="auto"/>
              <w:jc w:val="left"/>
              <w:rPr>
                <w:lang w:val="en-GB"/>
              </w:rPr>
            </w:pPr>
            <w:r w:rsidRPr="003D08BE">
              <w:t xml:space="preserve">2.89 </w:t>
            </w:r>
          </w:p>
        </w:tc>
        <w:tc>
          <w:tcPr>
            <w:tcW w:w="282" w:type="pct"/>
            <w:shd w:val="clear" w:color="auto" w:fill="auto"/>
            <w:tcMar>
              <w:top w:w="15" w:type="dxa"/>
              <w:left w:w="15" w:type="dxa"/>
              <w:bottom w:w="0" w:type="dxa"/>
              <w:right w:w="15" w:type="dxa"/>
            </w:tcMar>
            <w:vAlign w:val="center"/>
            <w:hideMark/>
          </w:tcPr>
          <w:p w14:paraId="269F1689" w14:textId="77777777" w:rsidR="00A36595" w:rsidRPr="003D08BE" w:rsidRDefault="00A36595" w:rsidP="002E1DBA">
            <w:pPr>
              <w:spacing w:line="240" w:lineRule="auto"/>
              <w:jc w:val="left"/>
              <w:rPr>
                <w:lang w:val="en-GB"/>
              </w:rPr>
            </w:pPr>
            <w:r w:rsidRPr="003D08BE">
              <w:t>0.48</w:t>
            </w:r>
          </w:p>
        </w:tc>
        <w:tc>
          <w:tcPr>
            <w:tcW w:w="525" w:type="pct"/>
          </w:tcPr>
          <w:p w14:paraId="73CEFB19" w14:textId="3AECA1C5" w:rsidR="00A36595" w:rsidRPr="003D08BE" w:rsidRDefault="00A36595" w:rsidP="00A36595">
            <w:pPr>
              <w:spacing w:line="240" w:lineRule="auto"/>
            </w:pPr>
            <w:r>
              <w:rPr>
                <w:rFonts w:hint="eastAsia"/>
              </w:rPr>
              <w:t>2</w:t>
            </w:r>
            <w:r>
              <w:t>5.5</w:t>
            </w:r>
          </w:p>
        </w:tc>
        <w:tc>
          <w:tcPr>
            <w:tcW w:w="524" w:type="pct"/>
            <w:shd w:val="clear" w:color="auto" w:fill="auto"/>
            <w:tcMar>
              <w:top w:w="15" w:type="dxa"/>
              <w:left w:w="15" w:type="dxa"/>
              <w:bottom w:w="0" w:type="dxa"/>
              <w:right w:w="15" w:type="dxa"/>
            </w:tcMar>
            <w:vAlign w:val="center"/>
            <w:hideMark/>
          </w:tcPr>
          <w:p w14:paraId="4030454F" w14:textId="169BD88B" w:rsidR="00A36595" w:rsidRPr="003D08BE" w:rsidRDefault="00A36595" w:rsidP="002E1DBA">
            <w:pPr>
              <w:spacing w:line="240" w:lineRule="auto"/>
              <w:jc w:val="left"/>
              <w:rPr>
                <w:lang w:val="en-GB"/>
              </w:rPr>
            </w:pPr>
            <w:r w:rsidRPr="003D08BE">
              <w:t xml:space="preserve">48.7 </w:t>
            </w:r>
          </w:p>
        </w:tc>
      </w:tr>
      <w:tr w:rsidR="00A36595" w:rsidRPr="003D08BE" w14:paraId="7B1A1CB5" w14:textId="77777777" w:rsidTr="00A36595">
        <w:trPr>
          <w:trHeight w:val="27"/>
        </w:trPr>
        <w:tc>
          <w:tcPr>
            <w:tcW w:w="462" w:type="pct"/>
            <w:shd w:val="clear" w:color="auto" w:fill="auto"/>
            <w:tcMar>
              <w:top w:w="15" w:type="dxa"/>
              <w:left w:w="15" w:type="dxa"/>
              <w:bottom w:w="0" w:type="dxa"/>
              <w:right w:w="15" w:type="dxa"/>
            </w:tcMar>
            <w:vAlign w:val="center"/>
            <w:hideMark/>
          </w:tcPr>
          <w:p w14:paraId="213E9ABD" w14:textId="77777777" w:rsidR="00A36595" w:rsidRPr="003D08BE" w:rsidRDefault="00A36595" w:rsidP="002E1DBA">
            <w:pPr>
              <w:spacing w:line="240" w:lineRule="auto"/>
              <w:jc w:val="left"/>
              <w:rPr>
                <w:lang w:val="en-GB"/>
              </w:rPr>
            </w:pPr>
            <w:proofErr w:type="spellStart"/>
            <w:r w:rsidRPr="003D08BE">
              <w:t>FeMn</w:t>
            </w:r>
            <w:proofErr w:type="spellEnd"/>
            <w:r w:rsidRPr="003D08BE">
              <w:t>(2:1)</w:t>
            </w:r>
          </w:p>
        </w:tc>
        <w:tc>
          <w:tcPr>
            <w:tcW w:w="380" w:type="pct"/>
            <w:shd w:val="clear" w:color="auto" w:fill="auto"/>
            <w:tcMar>
              <w:top w:w="15" w:type="dxa"/>
              <w:left w:w="15" w:type="dxa"/>
              <w:bottom w:w="0" w:type="dxa"/>
              <w:right w:w="15" w:type="dxa"/>
            </w:tcMar>
            <w:vAlign w:val="center"/>
            <w:hideMark/>
          </w:tcPr>
          <w:p w14:paraId="79C30279" w14:textId="77777777" w:rsidR="00A36595" w:rsidRPr="003D08BE" w:rsidRDefault="00A36595" w:rsidP="002E1DBA">
            <w:pPr>
              <w:spacing w:line="240" w:lineRule="auto"/>
              <w:jc w:val="left"/>
              <w:rPr>
                <w:lang w:val="en-GB"/>
              </w:rPr>
            </w:pPr>
            <w:r w:rsidRPr="003D08BE">
              <w:t>3.52</w:t>
            </w:r>
          </w:p>
        </w:tc>
        <w:tc>
          <w:tcPr>
            <w:tcW w:w="335" w:type="pct"/>
            <w:shd w:val="clear" w:color="auto" w:fill="auto"/>
            <w:tcMar>
              <w:top w:w="15" w:type="dxa"/>
              <w:left w:w="15" w:type="dxa"/>
              <w:bottom w:w="0" w:type="dxa"/>
              <w:right w:w="15" w:type="dxa"/>
            </w:tcMar>
            <w:vAlign w:val="center"/>
            <w:hideMark/>
          </w:tcPr>
          <w:p w14:paraId="4942D68A" w14:textId="77777777" w:rsidR="00A36595" w:rsidRPr="003D08BE" w:rsidRDefault="00A36595" w:rsidP="002E1DBA">
            <w:pPr>
              <w:spacing w:line="240" w:lineRule="auto"/>
              <w:jc w:val="left"/>
              <w:rPr>
                <w:lang w:val="en-GB"/>
              </w:rPr>
            </w:pPr>
            <w:r w:rsidRPr="003D08BE">
              <w:t xml:space="preserve">11.36 </w:t>
            </w:r>
          </w:p>
        </w:tc>
        <w:tc>
          <w:tcPr>
            <w:tcW w:w="253" w:type="pct"/>
            <w:shd w:val="clear" w:color="auto" w:fill="auto"/>
            <w:tcMar>
              <w:top w:w="15" w:type="dxa"/>
              <w:left w:w="15" w:type="dxa"/>
              <w:bottom w:w="0" w:type="dxa"/>
              <w:right w:w="15" w:type="dxa"/>
            </w:tcMar>
            <w:vAlign w:val="center"/>
            <w:hideMark/>
          </w:tcPr>
          <w:p w14:paraId="242D4C45" w14:textId="77777777" w:rsidR="00A36595" w:rsidRPr="003D08BE" w:rsidRDefault="00A36595" w:rsidP="002E1DBA">
            <w:pPr>
              <w:spacing w:line="240" w:lineRule="auto"/>
              <w:jc w:val="left"/>
              <w:rPr>
                <w:lang w:val="en-GB"/>
              </w:rPr>
            </w:pPr>
            <w:r w:rsidRPr="003D08BE">
              <w:t xml:space="preserve">10.79 </w:t>
            </w:r>
          </w:p>
        </w:tc>
        <w:tc>
          <w:tcPr>
            <w:tcW w:w="253" w:type="pct"/>
            <w:shd w:val="clear" w:color="auto" w:fill="auto"/>
            <w:tcMar>
              <w:top w:w="15" w:type="dxa"/>
              <w:left w:w="15" w:type="dxa"/>
              <w:bottom w:w="0" w:type="dxa"/>
              <w:right w:w="15" w:type="dxa"/>
            </w:tcMar>
            <w:vAlign w:val="center"/>
            <w:hideMark/>
          </w:tcPr>
          <w:p w14:paraId="78D3A843" w14:textId="77777777" w:rsidR="00A36595" w:rsidRPr="003D08BE" w:rsidRDefault="00A36595" w:rsidP="002E1DBA">
            <w:pPr>
              <w:spacing w:line="240" w:lineRule="auto"/>
              <w:jc w:val="left"/>
              <w:rPr>
                <w:lang w:val="en-GB"/>
              </w:rPr>
            </w:pPr>
            <w:r w:rsidRPr="003D08BE">
              <w:t xml:space="preserve">17.13 </w:t>
            </w:r>
          </w:p>
        </w:tc>
        <w:tc>
          <w:tcPr>
            <w:tcW w:w="269" w:type="pct"/>
            <w:shd w:val="clear" w:color="auto" w:fill="auto"/>
            <w:tcMar>
              <w:top w:w="15" w:type="dxa"/>
              <w:left w:w="15" w:type="dxa"/>
              <w:bottom w:w="0" w:type="dxa"/>
              <w:right w:w="15" w:type="dxa"/>
            </w:tcMar>
            <w:vAlign w:val="center"/>
            <w:hideMark/>
          </w:tcPr>
          <w:p w14:paraId="6AEB1131" w14:textId="77777777" w:rsidR="00A36595" w:rsidRPr="003D08BE" w:rsidRDefault="00A36595" w:rsidP="002E1DBA">
            <w:pPr>
              <w:spacing w:line="240" w:lineRule="auto"/>
              <w:jc w:val="left"/>
              <w:rPr>
                <w:lang w:val="en-GB"/>
              </w:rPr>
            </w:pPr>
            <w:r w:rsidRPr="003D08BE">
              <w:t xml:space="preserve">8.16 </w:t>
            </w:r>
          </w:p>
        </w:tc>
        <w:tc>
          <w:tcPr>
            <w:tcW w:w="320" w:type="pct"/>
            <w:shd w:val="clear" w:color="auto" w:fill="auto"/>
            <w:tcMar>
              <w:top w:w="15" w:type="dxa"/>
              <w:left w:w="15" w:type="dxa"/>
              <w:bottom w:w="0" w:type="dxa"/>
              <w:right w:w="15" w:type="dxa"/>
            </w:tcMar>
            <w:vAlign w:val="center"/>
            <w:hideMark/>
          </w:tcPr>
          <w:p w14:paraId="56FF7292" w14:textId="77777777" w:rsidR="00A36595" w:rsidRPr="003D08BE" w:rsidRDefault="00A36595" w:rsidP="002E1DBA">
            <w:pPr>
              <w:spacing w:line="240" w:lineRule="auto"/>
              <w:jc w:val="left"/>
              <w:rPr>
                <w:lang w:val="en-GB"/>
              </w:rPr>
            </w:pPr>
            <w:r w:rsidRPr="003D08BE">
              <w:t xml:space="preserve">36.08 </w:t>
            </w:r>
          </w:p>
        </w:tc>
        <w:tc>
          <w:tcPr>
            <w:tcW w:w="277" w:type="pct"/>
            <w:shd w:val="clear" w:color="auto" w:fill="auto"/>
            <w:tcMar>
              <w:top w:w="15" w:type="dxa"/>
              <w:left w:w="15" w:type="dxa"/>
              <w:bottom w:w="0" w:type="dxa"/>
              <w:right w:w="15" w:type="dxa"/>
            </w:tcMar>
            <w:vAlign w:val="center"/>
            <w:hideMark/>
          </w:tcPr>
          <w:p w14:paraId="20DB28ED" w14:textId="77777777" w:rsidR="00A36595" w:rsidRPr="003D08BE" w:rsidRDefault="00A36595" w:rsidP="002E1DBA">
            <w:pPr>
              <w:spacing w:line="240" w:lineRule="auto"/>
              <w:jc w:val="left"/>
              <w:rPr>
                <w:lang w:val="en-GB"/>
              </w:rPr>
            </w:pPr>
            <w:r w:rsidRPr="003D08BE">
              <w:t xml:space="preserve">15.33 </w:t>
            </w:r>
          </w:p>
        </w:tc>
        <w:tc>
          <w:tcPr>
            <w:tcW w:w="279" w:type="pct"/>
            <w:shd w:val="clear" w:color="auto" w:fill="auto"/>
            <w:tcMar>
              <w:top w:w="15" w:type="dxa"/>
              <w:left w:w="15" w:type="dxa"/>
              <w:bottom w:w="0" w:type="dxa"/>
              <w:right w:w="15" w:type="dxa"/>
            </w:tcMar>
            <w:vAlign w:val="center"/>
            <w:hideMark/>
          </w:tcPr>
          <w:p w14:paraId="12BDD66E" w14:textId="77777777" w:rsidR="00A36595" w:rsidRPr="003D08BE" w:rsidRDefault="00A36595" w:rsidP="002E1DBA">
            <w:pPr>
              <w:spacing w:line="240" w:lineRule="auto"/>
              <w:jc w:val="left"/>
              <w:rPr>
                <w:lang w:val="en-GB"/>
              </w:rPr>
            </w:pPr>
            <w:r w:rsidRPr="003D08BE">
              <w:t xml:space="preserve">24.80 </w:t>
            </w:r>
          </w:p>
        </w:tc>
        <w:tc>
          <w:tcPr>
            <w:tcW w:w="302" w:type="pct"/>
            <w:shd w:val="clear" w:color="auto" w:fill="auto"/>
            <w:tcMar>
              <w:top w:w="15" w:type="dxa"/>
              <w:left w:w="15" w:type="dxa"/>
              <w:bottom w:w="0" w:type="dxa"/>
              <w:right w:w="15" w:type="dxa"/>
            </w:tcMar>
            <w:vAlign w:val="center"/>
            <w:hideMark/>
          </w:tcPr>
          <w:p w14:paraId="17D7F4A2" w14:textId="77777777" w:rsidR="00A36595" w:rsidRPr="003D08BE" w:rsidRDefault="00A36595" w:rsidP="002E1DBA">
            <w:pPr>
              <w:spacing w:line="240" w:lineRule="auto"/>
              <w:jc w:val="left"/>
              <w:rPr>
                <w:lang w:val="en-GB"/>
              </w:rPr>
            </w:pPr>
            <w:r w:rsidRPr="003D08BE">
              <w:t xml:space="preserve">3.02 </w:t>
            </w:r>
          </w:p>
        </w:tc>
        <w:tc>
          <w:tcPr>
            <w:tcW w:w="259" w:type="pct"/>
            <w:shd w:val="clear" w:color="auto" w:fill="auto"/>
            <w:tcMar>
              <w:top w:w="15" w:type="dxa"/>
              <w:left w:w="15" w:type="dxa"/>
              <w:bottom w:w="0" w:type="dxa"/>
              <w:right w:w="15" w:type="dxa"/>
            </w:tcMar>
            <w:vAlign w:val="center"/>
            <w:hideMark/>
          </w:tcPr>
          <w:p w14:paraId="52D0A6F1" w14:textId="77777777" w:rsidR="00A36595" w:rsidRPr="003D08BE" w:rsidRDefault="00A36595" w:rsidP="002E1DBA">
            <w:pPr>
              <w:spacing w:line="240" w:lineRule="auto"/>
              <w:jc w:val="left"/>
              <w:rPr>
                <w:lang w:val="en-GB"/>
              </w:rPr>
            </w:pPr>
            <w:r w:rsidRPr="003D08BE">
              <w:t>2.98</w:t>
            </w:r>
          </w:p>
        </w:tc>
        <w:tc>
          <w:tcPr>
            <w:tcW w:w="280" w:type="pct"/>
            <w:shd w:val="clear" w:color="auto" w:fill="auto"/>
            <w:tcMar>
              <w:top w:w="15" w:type="dxa"/>
              <w:left w:w="15" w:type="dxa"/>
              <w:bottom w:w="0" w:type="dxa"/>
              <w:right w:w="15" w:type="dxa"/>
            </w:tcMar>
            <w:vAlign w:val="center"/>
            <w:hideMark/>
          </w:tcPr>
          <w:p w14:paraId="29A15F51" w14:textId="77777777" w:rsidR="00A36595" w:rsidRPr="003D08BE" w:rsidRDefault="00A36595" w:rsidP="002E1DBA">
            <w:pPr>
              <w:spacing w:line="240" w:lineRule="auto"/>
              <w:jc w:val="left"/>
              <w:rPr>
                <w:lang w:val="en-GB"/>
              </w:rPr>
            </w:pPr>
            <w:r w:rsidRPr="003D08BE">
              <w:t xml:space="preserve">3.66 </w:t>
            </w:r>
          </w:p>
        </w:tc>
        <w:tc>
          <w:tcPr>
            <w:tcW w:w="282" w:type="pct"/>
            <w:shd w:val="clear" w:color="auto" w:fill="auto"/>
            <w:tcMar>
              <w:top w:w="15" w:type="dxa"/>
              <w:left w:w="15" w:type="dxa"/>
              <w:bottom w:w="0" w:type="dxa"/>
              <w:right w:w="15" w:type="dxa"/>
            </w:tcMar>
            <w:vAlign w:val="center"/>
            <w:hideMark/>
          </w:tcPr>
          <w:p w14:paraId="2ED27241" w14:textId="77777777" w:rsidR="00A36595" w:rsidRPr="003D08BE" w:rsidRDefault="00A36595" w:rsidP="002E1DBA">
            <w:pPr>
              <w:spacing w:line="240" w:lineRule="auto"/>
              <w:jc w:val="left"/>
              <w:rPr>
                <w:lang w:val="en-GB"/>
              </w:rPr>
            </w:pPr>
            <w:r w:rsidRPr="003D08BE">
              <w:t>0.71</w:t>
            </w:r>
          </w:p>
        </w:tc>
        <w:tc>
          <w:tcPr>
            <w:tcW w:w="525" w:type="pct"/>
          </w:tcPr>
          <w:p w14:paraId="086032E5" w14:textId="3A8B8729" w:rsidR="00A36595" w:rsidRPr="003D08BE" w:rsidRDefault="00A36595" w:rsidP="00A36595">
            <w:pPr>
              <w:spacing w:line="240" w:lineRule="auto"/>
            </w:pPr>
            <w:r>
              <w:rPr>
                <w:rFonts w:hint="eastAsia"/>
              </w:rPr>
              <w:t>1</w:t>
            </w:r>
            <w:r>
              <w:t>9.5</w:t>
            </w:r>
          </w:p>
        </w:tc>
        <w:tc>
          <w:tcPr>
            <w:tcW w:w="524" w:type="pct"/>
            <w:shd w:val="clear" w:color="auto" w:fill="auto"/>
            <w:tcMar>
              <w:top w:w="15" w:type="dxa"/>
              <w:left w:w="15" w:type="dxa"/>
              <w:bottom w:w="0" w:type="dxa"/>
              <w:right w:w="15" w:type="dxa"/>
            </w:tcMar>
            <w:vAlign w:val="center"/>
            <w:hideMark/>
          </w:tcPr>
          <w:p w14:paraId="5A75FA8F" w14:textId="21104628" w:rsidR="00A36595" w:rsidRPr="003D08BE" w:rsidRDefault="00A36595" w:rsidP="002E1DBA">
            <w:pPr>
              <w:spacing w:line="240" w:lineRule="auto"/>
              <w:jc w:val="left"/>
              <w:rPr>
                <w:lang w:val="en-GB"/>
              </w:rPr>
            </w:pPr>
            <w:r w:rsidRPr="003D08BE">
              <w:t xml:space="preserve">47.9 </w:t>
            </w:r>
          </w:p>
        </w:tc>
      </w:tr>
      <w:tr w:rsidR="00A36595" w:rsidRPr="003D08BE" w14:paraId="7225B87A" w14:textId="77777777" w:rsidTr="00A36595">
        <w:trPr>
          <w:trHeight w:val="27"/>
        </w:trPr>
        <w:tc>
          <w:tcPr>
            <w:tcW w:w="462" w:type="pct"/>
            <w:tcBorders>
              <w:bottom w:val="single" w:sz="12" w:space="0" w:color="auto"/>
            </w:tcBorders>
            <w:shd w:val="clear" w:color="auto" w:fill="auto"/>
            <w:tcMar>
              <w:top w:w="15" w:type="dxa"/>
              <w:left w:w="15" w:type="dxa"/>
              <w:bottom w:w="0" w:type="dxa"/>
              <w:right w:w="15" w:type="dxa"/>
            </w:tcMar>
            <w:vAlign w:val="center"/>
            <w:hideMark/>
          </w:tcPr>
          <w:p w14:paraId="33CC4703" w14:textId="77777777" w:rsidR="00A36595" w:rsidRPr="003D08BE" w:rsidRDefault="00A36595" w:rsidP="002E1DBA">
            <w:pPr>
              <w:spacing w:line="240" w:lineRule="auto"/>
              <w:jc w:val="left"/>
              <w:rPr>
                <w:lang w:val="en-GB"/>
              </w:rPr>
            </w:pPr>
            <w:proofErr w:type="spellStart"/>
            <w:r w:rsidRPr="003D08BE">
              <w:t>FeMn</w:t>
            </w:r>
            <w:proofErr w:type="spellEnd"/>
            <w:r w:rsidRPr="003D08BE">
              <w:t>(1:1)</w:t>
            </w:r>
          </w:p>
        </w:tc>
        <w:tc>
          <w:tcPr>
            <w:tcW w:w="380" w:type="pct"/>
            <w:tcBorders>
              <w:bottom w:val="single" w:sz="12" w:space="0" w:color="auto"/>
            </w:tcBorders>
            <w:shd w:val="clear" w:color="auto" w:fill="auto"/>
            <w:tcMar>
              <w:top w:w="15" w:type="dxa"/>
              <w:left w:w="15" w:type="dxa"/>
              <w:bottom w:w="0" w:type="dxa"/>
              <w:right w:w="15" w:type="dxa"/>
            </w:tcMar>
            <w:vAlign w:val="center"/>
            <w:hideMark/>
          </w:tcPr>
          <w:p w14:paraId="3ECD1049" w14:textId="77777777" w:rsidR="00A36595" w:rsidRPr="003D08BE" w:rsidRDefault="00A36595" w:rsidP="002E1DBA">
            <w:pPr>
              <w:spacing w:line="240" w:lineRule="auto"/>
              <w:jc w:val="left"/>
              <w:rPr>
                <w:lang w:val="en-GB"/>
              </w:rPr>
            </w:pPr>
            <w:r w:rsidRPr="003D08BE">
              <w:t>1.98</w:t>
            </w:r>
          </w:p>
        </w:tc>
        <w:tc>
          <w:tcPr>
            <w:tcW w:w="335" w:type="pct"/>
            <w:tcBorders>
              <w:bottom w:val="single" w:sz="12" w:space="0" w:color="auto"/>
            </w:tcBorders>
            <w:shd w:val="clear" w:color="auto" w:fill="auto"/>
            <w:tcMar>
              <w:top w:w="15" w:type="dxa"/>
              <w:left w:w="15" w:type="dxa"/>
              <w:bottom w:w="0" w:type="dxa"/>
              <w:right w:w="15" w:type="dxa"/>
            </w:tcMar>
            <w:vAlign w:val="center"/>
            <w:hideMark/>
          </w:tcPr>
          <w:p w14:paraId="5BF6A453" w14:textId="77777777" w:rsidR="00A36595" w:rsidRPr="003D08BE" w:rsidRDefault="00A36595" w:rsidP="002E1DBA">
            <w:pPr>
              <w:spacing w:line="240" w:lineRule="auto"/>
              <w:jc w:val="left"/>
              <w:rPr>
                <w:lang w:val="en-GB"/>
              </w:rPr>
            </w:pPr>
            <w:r w:rsidRPr="003D08BE">
              <w:t xml:space="preserve">11.81 </w:t>
            </w:r>
          </w:p>
        </w:tc>
        <w:tc>
          <w:tcPr>
            <w:tcW w:w="253" w:type="pct"/>
            <w:tcBorders>
              <w:bottom w:val="single" w:sz="12" w:space="0" w:color="auto"/>
            </w:tcBorders>
            <w:shd w:val="clear" w:color="auto" w:fill="auto"/>
            <w:tcMar>
              <w:top w:w="15" w:type="dxa"/>
              <w:left w:w="15" w:type="dxa"/>
              <w:bottom w:w="0" w:type="dxa"/>
              <w:right w:w="15" w:type="dxa"/>
            </w:tcMar>
            <w:vAlign w:val="center"/>
            <w:hideMark/>
          </w:tcPr>
          <w:p w14:paraId="200ADBE5" w14:textId="77777777" w:rsidR="00A36595" w:rsidRPr="003D08BE" w:rsidRDefault="00A36595" w:rsidP="002E1DBA">
            <w:pPr>
              <w:spacing w:line="240" w:lineRule="auto"/>
              <w:jc w:val="left"/>
              <w:rPr>
                <w:lang w:val="en-GB"/>
              </w:rPr>
            </w:pPr>
            <w:r w:rsidRPr="003D08BE">
              <w:t xml:space="preserve">10.06 </w:t>
            </w:r>
          </w:p>
        </w:tc>
        <w:tc>
          <w:tcPr>
            <w:tcW w:w="253" w:type="pct"/>
            <w:tcBorders>
              <w:bottom w:val="single" w:sz="12" w:space="0" w:color="auto"/>
            </w:tcBorders>
            <w:shd w:val="clear" w:color="auto" w:fill="auto"/>
            <w:tcMar>
              <w:top w:w="15" w:type="dxa"/>
              <w:left w:w="15" w:type="dxa"/>
              <w:bottom w:w="0" w:type="dxa"/>
              <w:right w:w="15" w:type="dxa"/>
            </w:tcMar>
            <w:vAlign w:val="center"/>
            <w:hideMark/>
          </w:tcPr>
          <w:p w14:paraId="5BA2AE91" w14:textId="77777777" w:rsidR="00A36595" w:rsidRPr="003D08BE" w:rsidRDefault="00A36595" w:rsidP="002E1DBA">
            <w:pPr>
              <w:spacing w:line="240" w:lineRule="auto"/>
              <w:jc w:val="left"/>
              <w:rPr>
                <w:lang w:val="en-GB"/>
              </w:rPr>
            </w:pPr>
            <w:r w:rsidRPr="003D08BE">
              <w:t xml:space="preserve">15.59 </w:t>
            </w:r>
          </w:p>
        </w:tc>
        <w:tc>
          <w:tcPr>
            <w:tcW w:w="269" w:type="pct"/>
            <w:tcBorders>
              <w:bottom w:val="single" w:sz="12" w:space="0" w:color="auto"/>
            </w:tcBorders>
            <w:shd w:val="clear" w:color="auto" w:fill="auto"/>
            <w:tcMar>
              <w:top w:w="15" w:type="dxa"/>
              <w:left w:w="15" w:type="dxa"/>
              <w:bottom w:w="0" w:type="dxa"/>
              <w:right w:w="15" w:type="dxa"/>
            </w:tcMar>
            <w:vAlign w:val="center"/>
            <w:hideMark/>
          </w:tcPr>
          <w:p w14:paraId="0B0FCA5E" w14:textId="77777777" w:rsidR="00A36595" w:rsidRPr="003D08BE" w:rsidRDefault="00A36595" w:rsidP="002E1DBA">
            <w:pPr>
              <w:spacing w:line="240" w:lineRule="auto"/>
              <w:jc w:val="left"/>
              <w:rPr>
                <w:lang w:val="en-GB"/>
              </w:rPr>
            </w:pPr>
            <w:r w:rsidRPr="003D08BE">
              <w:t xml:space="preserve">7.83 </w:t>
            </w:r>
          </w:p>
        </w:tc>
        <w:tc>
          <w:tcPr>
            <w:tcW w:w="320" w:type="pct"/>
            <w:tcBorders>
              <w:bottom w:val="single" w:sz="12" w:space="0" w:color="auto"/>
            </w:tcBorders>
            <w:shd w:val="clear" w:color="auto" w:fill="auto"/>
            <w:tcMar>
              <w:top w:w="15" w:type="dxa"/>
              <w:left w:w="15" w:type="dxa"/>
              <w:bottom w:w="0" w:type="dxa"/>
              <w:right w:w="15" w:type="dxa"/>
            </w:tcMar>
            <w:vAlign w:val="center"/>
            <w:hideMark/>
          </w:tcPr>
          <w:p w14:paraId="77D33BE1" w14:textId="77777777" w:rsidR="00A36595" w:rsidRPr="003D08BE" w:rsidRDefault="00A36595" w:rsidP="002E1DBA">
            <w:pPr>
              <w:spacing w:line="240" w:lineRule="auto"/>
              <w:jc w:val="left"/>
              <w:rPr>
                <w:lang w:val="en-GB"/>
              </w:rPr>
            </w:pPr>
            <w:r w:rsidRPr="003D08BE">
              <w:t xml:space="preserve">33.48 </w:t>
            </w:r>
          </w:p>
        </w:tc>
        <w:tc>
          <w:tcPr>
            <w:tcW w:w="277" w:type="pct"/>
            <w:tcBorders>
              <w:bottom w:val="single" w:sz="12" w:space="0" w:color="auto"/>
            </w:tcBorders>
            <w:shd w:val="clear" w:color="auto" w:fill="auto"/>
            <w:tcMar>
              <w:top w:w="15" w:type="dxa"/>
              <w:left w:w="15" w:type="dxa"/>
              <w:bottom w:w="0" w:type="dxa"/>
              <w:right w:w="15" w:type="dxa"/>
            </w:tcMar>
            <w:vAlign w:val="center"/>
            <w:hideMark/>
          </w:tcPr>
          <w:p w14:paraId="7DAD2EBB" w14:textId="77777777" w:rsidR="00A36595" w:rsidRPr="003D08BE" w:rsidRDefault="00A36595" w:rsidP="002E1DBA">
            <w:pPr>
              <w:spacing w:line="240" w:lineRule="auto"/>
              <w:jc w:val="left"/>
              <w:rPr>
                <w:lang w:val="en-GB"/>
              </w:rPr>
            </w:pPr>
            <w:r w:rsidRPr="003D08BE">
              <w:t xml:space="preserve">15.86 </w:t>
            </w:r>
          </w:p>
        </w:tc>
        <w:tc>
          <w:tcPr>
            <w:tcW w:w="279" w:type="pct"/>
            <w:tcBorders>
              <w:bottom w:val="single" w:sz="12" w:space="0" w:color="auto"/>
            </w:tcBorders>
            <w:shd w:val="clear" w:color="auto" w:fill="auto"/>
            <w:tcMar>
              <w:top w:w="15" w:type="dxa"/>
              <w:left w:w="15" w:type="dxa"/>
              <w:bottom w:w="0" w:type="dxa"/>
              <w:right w:w="15" w:type="dxa"/>
            </w:tcMar>
            <w:vAlign w:val="center"/>
            <w:hideMark/>
          </w:tcPr>
          <w:p w14:paraId="77E6AFD8" w14:textId="77777777" w:rsidR="00A36595" w:rsidRPr="003D08BE" w:rsidRDefault="00A36595" w:rsidP="002E1DBA">
            <w:pPr>
              <w:spacing w:line="240" w:lineRule="auto"/>
              <w:jc w:val="left"/>
              <w:rPr>
                <w:lang w:val="en-GB"/>
              </w:rPr>
            </w:pPr>
            <w:r w:rsidRPr="003D08BE">
              <w:t xml:space="preserve">26.47 </w:t>
            </w:r>
          </w:p>
        </w:tc>
        <w:tc>
          <w:tcPr>
            <w:tcW w:w="302" w:type="pct"/>
            <w:tcBorders>
              <w:bottom w:val="single" w:sz="12" w:space="0" w:color="auto"/>
            </w:tcBorders>
            <w:shd w:val="clear" w:color="auto" w:fill="auto"/>
            <w:tcMar>
              <w:top w:w="15" w:type="dxa"/>
              <w:left w:w="15" w:type="dxa"/>
              <w:bottom w:w="0" w:type="dxa"/>
              <w:right w:w="15" w:type="dxa"/>
            </w:tcMar>
            <w:vAlign w:val="center"/>
            <w:hideMark/>
          </w:tcPr>
          <w:p w14:paraId="67F4F1AB" w14:textId="77777777" w:rsidR="00A36595" w:rsidRPr="003D08BE" w:rsidRDefault="00A36595" w:rsidP="002E1DBA">
            <w:pPr>
              <w:spacing w:line="240" w:lineRule="auto"/>
              <w:jc w:val="left"/>
              <w:rPr>
                <w:lang w:val="en-GB"/>
              </w:rPr>
            </w:pPr>
            <w:r w:rsidRPr="003D08BE">
              <w:t xml:space="preserve">3.15 </w:t>
            </w:r>
          </w:p>
        </w:tc>
        <w:tc>
          <w:tcPr>
            <w:tcW w:w="259" w:type="pct"/>
            <w:tcBorders>
              <w:bottom w:val="single" w:sz="12" w:space="0" w:color="auto"/>
            </w:tcBorders>
            <w:shd w:val="clear" w:color="auto" w:fill="auto"/>
            <w:tcMar>
              <w:top w:w="15" w:type="dxa"/>
              <w:left w:w="15" w:type="dxa"/>
              <w:bottom w:w="0" w:type="dxa"/>
              <w:right w:w="15" w:type="dxa"/>
            </w:tcMar>
            <w:vAlign w:val="center"/>
            <w:hideMark/>
          </w:tcPr>
          <w:p w14:paraId="3AE8253B" w14:textId="77777777" w:rsidR="00A36595" w:rsidRPr="003D08BE" w:rsidRDefault="00A36595" w:rsidP="002E1DBA">
            <w:pPr>
              <w:spacing w:line="240" w:lineRule="auto"/>
              <w:jc w:val="left"/>
              <w:rPr>
                <w:lang w:val="en-GB"/>
              </w:rPr>
            </w:pPr>
            <w:r w:rsidRPr="003D08BE">
              <w:t>2.96</w:t>
            </w:r>
          </w:p>
        </w:tc>
        <w:tc>
          <w:tcPr>
            <w:tcW w:w="280" w:type="pct"/>
            <w:tcBorders>
              <w:bottom w:val="single" w:sz="12" w:space="0" w:color="auto"/>
            </w:tcBorders>
            <w:shd w:val="clear" w:color="auto" w:fill="auto"/>
            <w:tcMar>
              <w:top w:w="15" w:type="dxa"/>
              <w:left w:w="15" w:type="dxa"/>
              <w:bottom w:w="0" w:type="dxa"/>
              <w:right w:w="15" w:type="dxa"/>
            </w:tcMar>
            <w:vAlign w:val="center"/>
            <w:hideMark/>
          </w:tcPr>
          <w:p w14:paraId="76E928CA" w14:textId="77777777" w:rsidR="00A36595" w:rsidRPr="003D08BE" w:rsidRDefault="00A36595" w:rsidP="002E1DBA">
            <w:pPr>
              <w:spacing w:line="240" w:lineRule="auto"/>
              <w:jc w:val="left"/>
              <w:rPr>
                <w:lang w:val="en-GB"/>
              </w:rPr>
            </w:pPr>
            <w:r w:rsidRPr="003D08BE">
              <w:t xml:space="preserve">3.44 </w:t>
            </w:r>
          </w:p>
        </w:tc>
        <w:tc>
          <w:tcPr>
            <w:tcW w:w="282" w:type="pct"/>
            <w:tcBorders>
              <w:bottom w:val="single" w:sz="12" w:space="0" w:color="auto"/>
            </w:tcBorders>
            <w:shd w:val="clear" w:color="auto" w:fill="auto"/>
            <w:tcMar>
              <w:top w:w="15" w:type="dxa"/>
              <w:left w:w="15" w:type="dxa"/>
              <w:bottom w:w="0" w:type="dxa"/>
              <w:right w:w="15" w:type="dxa"/>
            </w:tcMar>
            <w:vAlign w:val="center"/>
            <w:hideMark/>
          </w:tcPr>
          <w:p w14:paraId="69CEBDD9" w14:textId="77777777" w:rsidR="00A36595" w:rsidRPr="003D08BE" w:rsidRDefault="00A36595" w:rsidP="002E1DBA">
            <w:pPr>
              <w:spacing w:line="240" w:lineRule="auto"/>
              <w:jc w:val="left"/>
              <w:rPr>
                <w:lang w:val="en-GB"/>
              </w:rPr>
            </w:pPr>
            <w:r w:rsidRPr="003D08BE">
              <w:t>0.72</w:t>
            </w:r>
          </w:p>
        </w:tc>
        <w:tc>
          <w:tcPr>
            <w:tcW w:w="525" w:type="pct"/>
            <w:tcBorders>
              <w:bottom w:val="single" w:sz="12" w:space="0" w:color="auto"/>
            </w:tcBorders>
          </w:tcPr>
          <w:p w14:paraId="5B461F30" w14:textId="5B1B8515" w:rsidR="00A36595" w:rsidRPr="003D08BE" w:rsidRDefault="00A36595" w:rsidP="00A36595">
            <w:pPr>
              <w:spacing w:line="240" w:lineRule="auto"/>
            </w:pPr>
            <w:r>
              <w:rPr>
                <w:rFonts w:hint="eastAsia"/>
              </w:rPr>
              <w:t>1</w:t>
            </w:r>
            <w:r>
              <w:t>4.7</w:t>
            </w:r>
          </w:p>
        </w:tc>
        <w:tc>
          <w:tcPr>
            <w:tcW w:w="524" w:type="pct"/>
            <w:tcBorders>
              <w:bottom w:val="single" w:sz="12" w:space="0" w:color="auto"/>
            </w:tcBorders>
            <w:shd w:val="clear" w:color="auto" w:fill="auto"/>
            <w:tcMar>
              <w:top w:w="15" w:type="dxa"/>
              <w:left w:w="15" w:type="dxa"/>
              <w:bottom w:w="0" w:type="dxa"/>
              <w:right w:w="15" w:type="dxa"/>
            </w:tcMar>
            <w:vAlign w:val="center"/>
            <w:hideMark/>
          </w:tcPr>
          <w:p w14:paraId="3B562066" w14:textId="51D45ECF" w:rsidR="00A36595" w:rsidRPr="003D08BE" w:rsidRDefault="00A36595" w:rsidP="002E1DBA">
            <w:pPr>
              <w:spacing w:line="240" w:lineRule="auto"/>
              <w:jc w:val="left"/>
              <w:rPr>
                <w:lang w:val="en-GB"/>
              </w:rPr>
            </w:pPr>
            <w:r w:rsidRPr="003D08BE">
              <w:t xml:space="preserve">45.5 </w:t>
            </w:r>
          </w:p>
        </w:tc>
      </w:tr>
    </w:tbl>
    <w:p w14:paraId="30F774E3" w14:textId="77777777" w:rsidR="00E8386A" w:rsidRDefault="00E8386A" w:rsidP="003D08BE">
      <w:pPr>
        <w:spacing w:line="240" w:lineRule="auto"/>
        <w:jc w:val="left"/>
        <w:rPr>
          <w:b/>
          <w:bCs/>
        </w:rPr>
        <w:sectPr w:rsidR="00E8386A" w:rsidSect="00E8386A">
          <w:pgSz w:w="15840" w:h="12240" w:orient="landscape"/>
          <w:pgMar w:top="1440" w:right="1440" w:bottom="1440" w:left="1440" w:header="720" w:footer="720" w:gutter="0"/>
          <w:cols w:space="720"/>
          <w:docGrid w:linePitch="360"/>
        </w:sectPr>
      </w:pPr>
    </w:p>
    <w:p w14:paraId="54211309" w14:textId="38BA424C" w:rsidR="00885546" w:rsidRDefault="003C4DB2" w:rsidP="00885546">
      <w:pPr>
        <w:widowControl/>
        <w:spacing w:after="160" w:line="259" w:lineRule="auto"/>
        <w:jc w:val="center"/>
        <w:rPr>
          <w:rFonts w:cs="Times New Roman"/>
          <w:noProof/>
          <w:szCs w:val="24"/>
        </w:rPr>
      </w:pPr>
      <w:r w:rsidRPr="003C4DB2">
        <w:rPr>
          <w:rFonts w:cs="Times New Roman"/>
          <w:noProof/>
          <w:szCs w:val="24"/>
        </w:rPr>
        <w:object w:dxaOrig="5322" w:dyaOrig="4064" w14:anchorId="4EE6315D">
          <v:shape id="_x0000_i1028" type="#_x0000_t75" alt="" style="width:355.35pt;height:271.25pt;mso-width-percent:0;mso-height-percent:0;mso-width-percent:0;mso-height-percent:0" o:ole="">
            <v:imagedata r:id="rId15" o:title=""/>
          </v:shape>
          <o:OLEObject Type="Embed" ProgID="Origin50.Graph" ShapeID="_x0000_i1028" DrawAspect="Content" ObjectID="_1668161142" r:id="rId16"/>
        </w:object>
      </w:r>
    </w:p>
    <w:p w14:paraId="5C8E2623" w14:textId="4D5FE48A" w:rsidR="009443F6" w:rsidRDefault="00885546" w:rsidP="00885546">
      <w:pPr>
        <w:widowControl/>
        <w:spacing w:after="160" w:line="259" w:lineRule="auto"/>
        <w:jc w:val="center"/>
        <w:rPr>
          <w:rFonts w:cs="Times New Roman"/>
          <w:b/>
          <w:bCs/>
          <w:szCs w:val="24"/>
        </w:rPr>
      </w:pPr>
      <w:r>
        <w:rPr>
          <w:rFonts w:cs="Times New Roman" w:hint="eastAsia"/>
          <w:b/>
          <w:bCs/>
          <w:szCs w:val="24"/>
        </w:rPr>
        <w:t>Fig</w:t>
      </w:r>
      <w:r>
        <w:rPr>
          <w:rFonts w:cs="Times New Roman"/>
          <w:b/>
          <w:bCs/>
          <w:szCs w:val="24"/>
        </w:rPr>
        <w:t xml:space="preserve">. S3. </w:t>
      </w:r>
      <w:r w:rsidRPr="00525671">
        <w:rPr>
          <w:rFonts w:cs="Times New Roman"/>
          <w:b/>
          <w:bCs/>
          <w:szCs w:val="24"/>
        </w:rPr>
        <w:t xml:space="preserve">Catalytic performance over Fe-Mn bimetallic catalysts with 20h time on stream. C2-C4 olefin selectivity is calculated on a carbon basis </w:t>
      </w:r>
      <w:r w:rsidR="00A630F4">
        <w:rPr>
          <w:rFonts w:cs="Times New Roman" w:hint="eastAsia"/>
          <w:b/>
          <w:bCs/>
          <w:szCs w:val="24"/>
        </w:rPr>
        <w:t>in</w:t>
      </w:r>
      <w:r w:rsidRPr="00525671">
        <w:rPr>
          <w:rFonts w:cs="Times New Roman"/>
          <w:b/>
          <w:bCs/>
          <w:szCs w:val="24"/>
        </w:rPr>
        <w:t>cluding CO</w:t>
      </w:r>
      <w:r w:rsidRPr="00525671">
        <w:rPr>
          <w:rFonts w:cs="Times New Roman"/>
          <w:b/>
          <w:bCs/>
          <w:szCs w:val="24"/>
          <w:vertAlign w:val="subscript"/>
        </w:rPr>
        <w:t>2</w:t>
      </w:r>
      <w:r w:rsidRPr="00525671">
        <w:rPr>
          <w:rFonts w:cs="Times New Roman"/>
          <w:b/>
          <w:bCs/>
          <w:szCs w:val="24"/>
        </w:rPr>
        <w:t>.</w:t>
      </w:r>
    </w:p>
    <w:p w14:paraId="2F69FC47" w14:textId="77777777" w:rsidR="009443F6" w:rsidRDefault="009443F6">
      <w:pPr>
        <w:widowControl/>
        <w:spacing w:after="160" w:line="259" w:lineRule="auto"/>
        <w:jc w:val="left"/>
        <w:rPr>
          <w:rFonts w:cs="Times New Roman"/>
          <w:b/>
          <w:bCs/>
          <w:szCs w:val="24"/>
        </w:rPr>
      </w:pPr>
      <w:r>
        <w:rPr>
          <w:rFonts w:cs="Times New Roman"/>
          <w:b/>
          <w:bCs/>
          <w:szCs w:val="24"/>
        </w:rPr>
        <w:br w:type="page"/>
      </w:r>
    </w:p>
    <w:p w14:paraId="4FDB60BB" w14:textId="10CD9C80" w:rsidR="009443F6" w:rsidRPr="00525671" w:rsidRDefault="009443F6" w:rsidP="009443F6">
      <w:pPr>
        <w:spacing w:line="240" w:lineRule="auto"/>
        <w:rPr>
          <w:rFonts w:cs="Times New Roman"/>
          <w:b/>
          <w:bCs/>
          <w:szCs w:val="24"/>
        </w:rPr>
      </w:pPr>
      <w:r w:rsidRPr="00525671">
        <w:rPr>
          <w:rFonts w:cs="Times New Roman"/>
          <w:b/>
          <w:bCs/>
          <w:szCs w:val="24"/>
        </w:rPr>
        <w:lastRenderedPageBreak/>
        <w:t xml:space="preserve">Table </w:t>
      </w:r>
      <w:r>
        <w:rPr>
          <w:rFonts w:cs="Times New Roman"/>
          <w:b/>
          <w:bCs/>
          <w:szCs w:val="24"/>
        </w:rPr>
        <w:t>S2</w:t>
      </w:r>
      <w:r w:rsidRPr="00525671">
        <w:rPr>
          <w:rFonts w:cs="Times New Roman"/>
          <w:b/>
          <w:bCs/>
          <w:szCs w:val="24"/>
        </w:rPr>
        <w:t xml:space="preserve">. Brief comparison of catalytic performance over the </w:t>
      </w:r>
      <w:proofErr w:type="spellStart"/>
      <w:r w:rsidRPr="00525671">
        <w:rPr>
          <w:rFonts w:cs="Times New Roman"/>
          <w:b/>
          <w:bCs/>
          <w:szCs w:val="24"/>
        </w:rPr>
        <w:t>FeMn</w:t>
      </w:r>
      <w:proofErr w:type="spellEnd"/>
      <w:r w:rsidRPr="00525671">
        <w:rPr>
          <w:rFonts w:cs="Times New Roman"/>
          <w:b/>
          <w:bCs/>
          <w:szCs w:val="24"/>
        </w:rPr>
        <w:t xml:space="preserve"> catalysts for Fischer-</w:t>
      </w:r>
      <w:proofErr w:type="spellStart"/>
      <w:r w:rsidRPr="00525671">
        <w:rPr>
          <w:rFonts w:cs="Times New Roman"/>
          <w:b/>
          <w:bCs/>
          <w:szCs w:val="24"/>
        </w:rPr>
        <w:t>Tropsch</w:t>
      </w:r>
      <w:proofErr w:type="spellEnd"/>
      <w:r w:rsidRPr="00525671">
        <w:rPr>
          <w:rFonts w:cs="Times New Roman"/>
          <w:b/>
          <w:bCs/>
          <w:szCs w:val="24"/>
        </w:rPr>
        <w:t xml:space="preserve"> to olefins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7"/>
        <w:gridCol w:w="1410"/>
        <w:gridCol w:w="859"/>
        <w:gridCol w:w="1330"/>
        <w:gridCol w:w="684"/>
        <w:gridCol w:w="661"/>
        <w:gridCol w:w="661"/>
        <w:gridCol w:w="661"/>
        <w:gridCol w:w="643"/>
      </w:tblGrid>
      <w:tr w:rsidR="009443F6" w:rsidRPr="00B037EF" w14:paraId="6173FB3E" w14:textId="77777777" w:rsidTr="009443F6">
        <w:trPr>
          <w:jc w:val="center"/>
        </w:trPr>
        <w:tc>
          <w:tcPr>
            <w:tcW w:w="1421" w:type="pct"/>
            <w:vMerge w:val="restart"/>
            <w:tcBorders>
              <w:top w:val="single" w:sz="12" w:space="0" w:color="auto"/>
              <w:left w:val="nil"/>
              <w:bottom w:val="single" w:sz="4" w:space="0" w:color="auto"/>
              <w:right w:val="nil"/>
            </w:tcBorders>
            <w:shd w:val="clear" w:color="auto" w:fill="auto"/>
            <w:vAlign w:val="center"/>
          </w:tcPr>
          <w:p w14:paraId="42CAB4BA" w14:textId="77777777" w:rsidR="009443F6" w:rsidRPr="00B037EF" w:rsidRDefault="009443F6" w:rsidP="009443F6">
            <w:pPr>
              <w:snapToGrid w:val="0"/>
              <w:spacing w:line="240" w:lineRule="auto"/>
              <w:jc w:val="center"/>
              <w:rPr>
                <w:rFonts w:eastAsia="微软雅黑" w:cs="Times New Roman"/>
                <w:color w:val="000000"/>
                <w:sz w:val="20"/>
                <w:szCs w:val="20"/>
              </w:rPr>
            </w:pPr>
            <w:proofErr w:type="spellStart"/>
            <w:r w:rsidRPr="00B037EF">
              <w:rPr>
                <w:rFonts w:eastAsia="微软雅黑" w:cs="Times New Roman"/>
                <w:color w:val="000000"/>
                <w:sz w:val="20"/>
                <w:szCs w:val="20"/>
              </w:rPr>
              <w:t>FeMn</w:t>
            </w:r>
            <w:proofErr w:type="spellEnd"/>
            <w:r w:rsidRPr="00B037EF">
              <w:rPr>
                <w:rFonts w:eastAsia="微软雅黑" w:cs="Times New Roman"/>
                <w:color w:val="000000"/>
                <w:sz w:val="20"/>
                <w:szCs w:val="20"/>
              </w:rPr>
              <w:t xml:space="preserve"> catalysts</w:t>
            </w:r>
          </w:p>
        </w:tc>
        <w:tc>
          <w:tcPr>
            <w:tcW w:w="727" w:type="pct"/>
            <w:vMerge w:val="restart"/>
            <w:tcBorders>
              <w:top w:val="single" w:sz="12" w:space="0" w:color="auto"/>
              <w:left w:val="nil"/>
              <w:bottom w:val="single" w:sz="4" w:space="0" w:color="auto"/>
              <w:right w:val="nil"/>
            </w:tcBorders>
            <w:vAlign w:val="center"/>
          </w:tcPr>
          <w:p w14:paraId="75842799"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 xml:space="preserve">Preparation </w:t>
            </w:r>
            <w:proofErr w:type="spellStart"/>
            <w:r w:rsidRPr="00B037EF">
              <w:rPr>
                <w:rFonts w:eastAsia="微软雅黑" w:cs="Times New Roman"/>
                <w:color w:val="000000"/>
                <w:sz w:val="20"/>
                <w:szCs w:val="20"/>
              </w:rPr>
              <w:t>Method</w:t>
            </w:r>
            <w:r w:rsidRPr="00B037EF">
              <w:rPr>
                <w:rFonts w:eastAsia="微软雅黑" w:cs="Times New Roman"/>
                <w:color w:val="000000"/>
                <w:sz w:val="20"/>
                <w:szCs w:val="20"/>
                <w:vertAlign w:val="superscript"/>
              </w:rPr>
              <w:t>a</w:t>
            </w:r>
            <w:proofErr w:type="spellEnd"/>
          </w:p>
        </w:tc>
        <w:tc>
          <w:tcPr>
            <w:tcW w:w="445" w:type="pct"/>
            <w:vMerge w:val="restart"/>
            <w:tcBorders>
              <w:top w:val="single" w:sz="12" w:space="0" w:color="auto"/>
              <w:left w:val="nil"/>
              <w:bottom w:val="single" w:sz="4" w:space="0" w:color="auto"/>
              <w:right w:val="nil"/>
            </w:tcBorders>
            <w:shd w:val="clear" w:color="auto" w:fill="auto"/>
            <w:vAlign w:val="center"/>
          </w:tcPr>
          <w:p w14:paraId="69F0053A"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CO Conv %</w:t>
            </w:r>
          </w:p>
        </w:tc>
        <w:tc>
          <w:tcPr>
            <w:tcW w:w="686" w:type="pct"/>
            <w:vMerge w:val="restart"/>
            <w:tcBorders>
              <w:top w:val="single" w:sz="12" w:space="0" w:color="auto"/>
              <w:left w:val="nil"/>
              <w:bottom w:val="single" w:sz="4" w:space="0" w:color="auto"/>
              <w:right w:val="nil"/>
            </w:tcBorders>
            <w:shd w:val="clear" w:color="auto" w:fill="auto"/>
            <w:vAlign w:val="center"/>
          </w:tcPr>
          <w:p w14:paraId="38056A99"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 xml:space="preserve">FTY, </w:t>
            </w:r>
            <w:proofErr w:type="spellStart"/>
            <w:r w:rsidRPr="00B037EF">
              <w:rPr>
                <w:rFonts w:eastAsia="Heiti SC Light" w:cs="Times New Roman"/>
                <w:color w:val="000000"/>
                <w:sz w:val="20"/>
                <w:szCs w:val="20"/>
              </w:rPr>
              <w:t>μ</w:t>
            </w:r>
            <w:r w:rsidRPr="00B037EF">
              <w:rPr>
                <w:rFonts w:eastAsia="微软雅黑" w:cs="Times New Roman"/>
                <w:color w:val="000000"/>
                <w:sz w:val="20"/>
                <w:szCs w:val="20"/>
              </w:rPr>
              <w:t>mol</w:t>
            </w:r>
            <w:r w:rsidRPr="00B037EF">
              <w:rPr>
                <w:rFonts w:eastAsia="微软雅黑" w:cs="Times New Roman"/>
                <w:color w:val="000000"/>
                <w:sz w:val="20"/>
                <w:szCs w:val="20"/>
                <w:vertAlign w:val="subscript"/>
              </w:rPr>
              <w:t>CO</w:t>
            </w:r>
            <w:r w:rsidRPr="00B037EF">
              <w:rPr>
                <w:rFonts w:eastAsia="微软雅黑" w:cs="Times New Roman"/>
                <w:color w:val="000000"/>
                <w:sz w:val="20"/>
                <w:szCs w:val="20"/>
              </w:rPr>
              <w:t>·g</w:t>
            </w:r>
            <w:r w:rsidRPr="00B037EF">
              <w:rPr>
                <w:rFonts w:eastAsia="微软雅黑" w:cs="Times New Roman"/>
                <w:color w:val="000000"/>
                <w:sz w:val="20"/>
                <w:szCs w:val="20"/>
                <w:vertAlign w:val="subscript"/>
              </w:rPr>
              <w:t>Fe</w:t>
            </w:r>
            <w:proofErr w:type="spellEnd"/>
            <w:r w:rsidRPr="00B037EF">
              <w:rPr>
                <w:rFonts w:eastAsia="微软雅黑" w:cs="Times New Roman"/>
                <w:color w:val="000000"/>
                <w:sz w:val="20"/>
                <w:szCs w:val="20"/>
                <w:vertAlign w:val="subscript"/>
              </w:rPr>
              <w:t>·</w:t>
            </w:r>
            <w:r w:rsidRPr="00B037EF">
              <w:rPr>
                <w:rFonts w:eastAsia="微软雅黑" w:cs="Times New Roman"/>
                <w:color w:val="000000"/>
                <w:sz w:val="20"/>
                <w:szCs w:val="20"/>
              </w:rPr>
              <w:t>·s</w:t>
            </w:r>
            <w:r w:rsidRPr="00B037EF">
              <w:rPr>
                <w:rFonts w:eastAsia="微软雅黑" w:cs="Times New Roman"/>
                <w:color w:val="000000"/>
                <w:sz w:val="20"/>
                <w:szCs w:val="20"/>
                <w:vertAlign w:val="superscript"/>
              </w:rPr>
              <w:t>-1</w:t>
            </w:r>
          </w:p>
        </w:tc>
        <w:tc>
          <w:tcPr>
            <w:tcW w:w="355" w:type="pct"/>
            <w:vMerge w:val="restart"/>
            <w:tcBorders>
              <w:top w:val="single" w:sz="12" w:space="0" w:color="auto"/>
              <w:left w:val="nil"/>
              <w:bottom w:val="single" w:sz="4" w:space="0" w:color="auto"/>
              <w:right w:val="nil"/>
            </w:tcBorders>
            <w:shd w:val="clear" w:color="auto" w:fill="auto"/>
            <w:vAlign w:val="center"/>
          </w:tcPr>
          <w:p w14:paraId="42D731F8"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CO</w:t>
            </w:r>
            <w:r w:rsidRPr="00B037EF">
              <w:rPr>
                <w:rFonts w:eastAsia="微软雅黑" w:cs="Times New Roman"/>
                <w:color w:val="000000"/>
                <w:sz w:val="20"/>
                <w:szCs w:val="20"/>
                <w:vertAlign w:val="subscript"/>
              </w:rPr>
              <w:t>2</w:t>
            </w:r>
            <w:r w:rsidRPr="00B037EF">
              <w:rPr>
                <w:rFonts w:eastAsia="微软雅黑" w:cs="Times New Roman"/>
                <w:color w:val="000000"/>
                <w:sz w:val="20"/>
                <w:szCs w:val="20"/>
              </w:rPr>
              <w:t xml:space="preserve"> </w:t>
            </w:r>
            <w:proofErr w:type="spellStart"/>
            <w:r w:rsidRPr="00B037EF">
              <w:rPr>
                <w:rFonts w:eastAsia="微软雅黑" w:cs="Times New Roman"/>
                <w:color w:val="000000"/>
                <w:sz w:val="20"/>
                <w:szCs w:val="20"/>
              </w:rPr>
              <w:t>Sel</w:t>
            </w:r>
            <w:proofErr w:type="spellEnd"/>
            <w:r w:rsidRPr="00B037EF">
              <w:rPr>
                <w:rFonts w:eastAsia="微软雅黑" w:cs="Times New Roman"/>
                <w:color w:val="000000"/>
                <w:sz w:val="20"/>
                <w:szCs w:val="20"/>
              </w:rPr>
              <w:t xml:space="preserve"> %</w:t>
            </w:r>
          </w:p>
        </w:tc>
        <w:tc>
          <w:tcPr>
            <w:tcW w:w="1030" w:type="pct"/>
            <w:gridSpan w:val="3"/>
            <w:tcBorders>
              <w:top w:val="single" w:sz="12" w:space="0" w:color="auto"/>
              <w:left w:val="nil"/>
              <w:bottom w:val="single" w:sz="4" w:space="0" w:color="auto"/>
              <w:right w:val="nil"/>
            </w:tcBorders>
            <w:shd w:val="clear" w:color="auto" w:fill="auto"/>
            <w:vAlign w:val="center"/>
          </w:tcPr>
          <w:p w14:paraId="54A4CE62"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Product distributions, %</w:t>
            </w:r>
          </w:p>
        </w:tc>
        <w:tc>
          <w:tcPr>
            <w:tcW w:w="334" w:type="pct"/>
            <w:vMerge w:val="restart"/>
            <w:tcBorders>
              <w:top w:val="single" w:sz="12" w:space="0" w:color="auto"/>
              <w:left w:val="nil"/>
              <w:bottom w:val="single" w:sz="4" w:space="0" w:color="auto"/>
              <w:right w:val="nil"/>
            </w:tcBorders>
            <w:shd w:val="clear" w:color="auto" w:fill="auto"/>
            <w:vAlign w:val="center"/>
          </w:tcPr>
          <w:p w14:paraId="518E76E4"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 xml:space="preserve">O/P </w:t>
            </w:r>
            <w:proofErr w:type="spellStart"/>
            <w:r w:rsidRPr="00B037EF">
              <w:rPr>
                <w:rFonts w:eastAsia="微软雅黑" w:cs="Times New Roman"/>
                <w:color w:val="000000"/>
                <w:sz w:val="20"/>
                <w:szCs w:val="20"/>
              </w:rPr>
              <w:t>ratio</w:t>
            </w:r>
            <w:r w:rsidRPr="00B037EF">
              <w:rPr>
                <w:rFonts w:eastAsia="微软雅黑" w:cs="Times New Roman"/>
                <w:color w:val="000000"/>
                <w:sz w:val="20"/>
                <w:szCs w:val="20"/>
                <w:vertAlign w:val="superscript"/>
              </w:rPr>
              <w:t>b</w:t>
            </w:r>
            <w:proofErr w:type="spellEnd"/>
          </w:p>
        </w:tc>
      </w:tr>
      <w:tr w:rsidR="009443F6" w:rsidRPr="00B037EF" w14:paraId="60DFED28" w14:textId="77777777" w:rsidTr="009443F6">
        <w:trPr>
          <w:jc w:val="center"/>
        </w:trPr>
        <w:tc>
          <w:tcPr>
            <w:tcW w:w="1421" w:type="pct"/>
            <w:vMerge/>
            <w:tcBorders>
              <w:top w:val="single" w:sz="4" w:space="0" w:color="auto"/>
              <w:left w:val="nil"/>
              <w:bottom w:val="single" w:sz="4" w:space="0" w:color="auto"/>
              <w:right w:val="nil"/>
            </w:tcBorders>
            <w:shd w:val="clear" w:color="auto" w:fill="auto"/>
            <w:vAlign w:val="center"/>
          </w:tcPr>
          <w:p w14:paraId="397A6160" w14:textId="77777777" w:rsidR="009443F6" w:rsidRPr="00B037EF" w:rsidRDefault="009443F6" w:rsidP="009443F6">
            <w:pPr>
              <w:snapToGrid w:val="0"/>
              <w:spacing w:line="240" w:lineRule="auto"/>
              <w:jc w:val="center"/>
              <w:rPr>
                <w:rFonts w:eastAsia="微软雅黑" w:cs="Times New Roman"/>
                <w:color w:val="000000"/>
                <w:sz w:val="20"/>
                <w:szCs w:val="20"/>
              </w:rPr>
            </w:pPr>
          </w:p>
        </w:tc>
        <w:tc>
          <w:tcPr>
            <w:tcW w:w="727" w:type="pct"/>
            <w:vMerge/>
            <w:tcBorders>
              <w:top w:val="single" w:sz="4" w:space="0" w:color="auto"/>
              <w:left w:val="nil"/>
              <w:bottom w:val="single" w:sz="4" w:space="0" w:color="auto"/>
              <w:right w:val="nil"/>
            </w:tcBorders>
            <w:vAlign w:val="center"/>
          </w:tcPr>
          <w:p w14:paraId="26F67046" w14:textId="77777777" w:rsidR="009443F6" w:rsidRPr="00B037EF" w:rsidRDefault="009443F6" w:rsidP="009443F6">
            <w:pPr>
              <w:snapToGrid w:val="0"/>
              <w:spacing w:line="240" w:lineRule="auto"/>
              <w:jc w:val="center"/>
              <w:rPr>
                <w:rFonts w:eastAsia="微软雅黑" w:cs="Times New Roman"/>
                <w:color w:val="000000"/>
                <w:sz w:val="20"/>
                <w:szCs w:val="20"/>
              </w:rPr>
            </w:pPr>
          </w:p>
        </w:tc>
        <w:tc>
          <w:tcPr>
            <w:tcW w:w="445" w:type="pct"/>
            <w:vMerge/>
            <w:tcBorders>
              <w:top w:val="single" w:sz="4" w:space="0" w:color="auto"/>
              <w:left w:val="nil"/>
              <w:bottom w:val="single" w:sz="4" w:space="0" w:color="auto"/>
              <w:right w:val="nil"/>
            </w:tcBorders>
            <w:shd w:val="clear" w:color="auto" w:fill="auto"/>
            <w:vAlign w:val="center"/>
          </w:tcPr>
          <w:p w14:paraId="573E0372" w14:textId="77777777" w:rsidR="009443F6" w:rsidRPr="00B037EF" w:rsidRDefault="009443F6" w:rsidP="009443F6">
            <w:pPr>
              <w:snapToGrid w:val="0"/>
              <w:spacing w:line="240" w:lineRule="auto"/>
              <w:jc w:val="center"/>
              <w:rPr>
                <w:rFonts w:eastAsia="微软雅黑" w:cs="Times New Roman"/>
                <w:color w:val="000000"/>
                <w:sz w:val="20"/>
                <w:szCs w:val="20"/>
              </w:rPr>
            </w:pPr>
          </w:p>
        </w:tc>
        <w:tc>
          <w:tcPr>
            <w:tcW w:w="686" w:type="pct"/>
            <w:vMerge/>
            <w:tcBorders>
              <w:top w:val="single" w:sz="4" w:space="0" w:color="auto"/>
              <w:left w:val="nil"/>
              <w:bottom w:val="single" w:sz="4" w:space="0" w:color="auto"/>
              <w:right w:val="nil"/>
            </w:tcBorders>
            <w:shd w:val="clear" w:color="auto" w:fill="auto"/>
            <w:vAlign w:val="center"/>
          </w:tcPr>
          <w:p w14:paraId="01171A57" w14:textId="77777777" w:rsidR="009443F6" w:rsidRPr="00B037EF" w:rsidRDefault="009443F6" w:rsidP="009443F6">
            <w:pPr>
              <w:snapToGrid w:val="0"/>
              <w:spacing w:line="240" w:lineRule="auto"/>
              <w:jc w:val="center"/>
              <w:rPr>
                <w:rFonts w:eastAsia="微软雅黑" w:cs="Times New Roman"/>
                <w:color w:val="000000"/>
                <w:sz w:val="20"/>
                <w:szCs w:val="20"/>
              </w:rPr>
            </w:pPr>
          </w:p>
        </w:tc>
        <w:tc>
          <w:tcPr>
            <w:tcW w:w="355" w:type="pct"/>
            <w:vMerge/>
            <w:tcBorders>
              <w:top w:val="single" w:sz="4" w:space="0" w:color="auto"/>
              <w:left w:val="nil"/>
              <w:bottom w:val="single" w:sz="4" w:space="0" w:color="auto"/>
              <w:right w:val="nil"/>
            </w:tcBorders>
            <w:shd w:val="clear" w:color="auto" w:fill="auto"/>
            <w:vAlign w:val="center"/>
          </w:tcPr>
          <w:p w14:paraId="6E5A1AA0" w14:textId="77777777" w:rsidR="009443F6" w:rsidRPr="00B037EF" w:rsidRDefault="009443F6" w:rsidP="009443F6">
            <w:pPr>
              <w:snapToGrid w:val="0"/>
              <w:spacing w:line="240" w:lineRule="auto"/>
              <w:jc w:val="center"/>
              <w:rPr>
                <w:rFonts w:eastAsia="微软雅黑" w:cs="Times New Roman"/>
                <w:color w:val="000000"/>
                <w:sz w:val="20"/>
                <w:szCs w:val="20"/>
              </w:rPr>
            </w:pPr>
          </w:p>
        </w:tc>
        <w:tc>
          <w:tcPr>
            <w:tcW w:w="343" w:type="pct"/>
            <w:tcBorders>
              <w:top w:val="single" w:sz="4" w:space="0" w:color="auto"/>
              <w:left w:val="nil"/>
              <w:bottom w:val="single" w:sz="4" w:space="0" w:color="auto"/>
              <w:right w:val="nil"/>
            </w:tcBorders>
            <w:shd w:val="clear" w:color="auto" w:fill="auto"/>
            <w:vAlign w:val="center"/>
          </w:tcPr>
          <w:p w14:paraId="11BC4D9C"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CH</w:t>
            </w:r>
            <w:r w:rsidRPr="00B037EF">
              <w:rPr>
                <w:rFonts w:eastAsia="微软雅黑" w:cs="Times New Roman"/>
                <w:color w:val="000000"/>
                <w:sz w:val="20"/>
                <w:szCs w:val="20"/>
                <w:vertAlign w:val="subscript"/>
              </w:rPr>
              <w:t>4</w:t>
            </w:r>
          </w:p>
        </w:tc>
        <w:tc>
          <w:tcPr>
            <w:tcW w:w="343" w:type="pct"/>
            <w:tcBorders>
              <w:top w:val="single" w:sz="4" w:space="0" w:color="auto"/>
              <w:left w:val="nil"/>
              <w:bottom w:val="single" w:sz="4" w:space="0" w:color="auto"/>
              <w:right w:val="nil"/>
            </w:tcBorders>
            <w:shd w:val="clear" w:color="auto" w:fill="auto"/>
            <w:vAlign w:val="center"/>
          </w:tcPr>
          <w:p w14:paraId="7FFA24D2"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C</w:t>
            </w:r>
            <w:r w:rsidRPr="00B037EF">
              <w:rPr>
                <w:rFonts w:eastAsia="微软雅黑" w:cs="Times New Roman"/>
                <w:color w:val="000000"/>
                <w:sz w:val="20"/>
                <w:szCs w:val="20"/>
                <w:vertAlign w:val="subscript"/>
              </w:rPr>
              <w:t>2</w:t>
            </w:r>
            <w:r w:rsidRPr="00B037EF">
              <w:rPr>
                <w:rFonts w:eastAsia="微软雅黑" w:cs="Times New Roman"/>
                <w:color w:val="000000"/>
                <w:sz w:val="20"/>
                <w:szCs w:val="20"/>
              </w:rPr>
              <w:t>-C</w:t>
            </w:r>
            <w:r w:rsidRPr="00B037EF">
              <w:rPr>
                <w:rFonts w:eastAsia="微软雅黑" w:cs="Times New Roman"/>
                <w:color w:val="000000"/>
                <w:sz w:val="20"/>
                <w:szCs w:val="20"/>
                <w:vertAlign w:val="subscript"/>
              </w:rPr>
              <w:t>4</w:t>
            </w:r>
            <w:r w:rsidRPr="00B037EF">
              <w:rPr>
                <w:rFonts w:eastAsia="微软雅黑" w:cs="Times New Roman"/>
                <w:color w:val="000000"/>
                <w:sz w:val="20"/>
                <w:szCs w:val="20"/>
                <w:vertAlign w:val="superscript"/>
              </w:rPr>
              <w:t>=</w:t>
            </w:r>
          </w:p>
        </w:tc>
        <w:tc>
          <w:tcPr>
            <w:tcW w:w="343" w:type="pct"/>
            <w:tcBorders>
              <w:top w:val="single" w:sz="4" w:space="0" w:color="auto"/>
              <w:left w:val="nil"/>
              <w:bottom w:val="single" w:sz="4" w:space="0" w:color="auto"/>
              <w:right w:val="nil"/>
            </w:tcBorders>
            <w:shd w:val="clear" w:color="auto" w:fill="auto"/>
            <w:vAlign w:val="center"/>
          </w:tcPr>
          <w:p w14:paraId="3A63939C"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C</w:t>
            </w:r>
            <w:r w:rsidRPr="00B037EF">
              <w:rPr>
                <w:rFonts w:eastAsia="微软雅黑" w:cs="Times New Roman"/>
                <w:color w:val="000000"/>
                <w:sz w:val="20"/>
                <w:szCs w:val="20"/>
                <w:vertAlign w:val="subscript"/>
              </w:rPr>
              <w:t>5+</w:t>
            </w:r>
          </w:p>
        </w:tc>
        <w:tc>
          <w:tcPr>
            <w:tcW w:w="334" w:type="pct"/>
            <w:vMerge/>
            <w:tcBorders>
              <w:top w:val="single" w:sz="4" w:space="0" w:color="auto"/>
              <w:left w:val="nil"/>
              <w:bottom w:val="single" w:sz="4" w:space="0" w:color="auto"/>
              <w:right w:val="nil"/>
            </w:tcBorders>
            <w:shd w:val="clear" w:color="auto" w:fill="auto"/>
            <w:vAlign w:val="center"/>
          </w:tcPr>
          <w:p w14:paraId="1922A350" w14:textId="77777777" w:rsidR="009443F6" w:rsidRPr="00B037EF" w:rsidRDefault="009443F6" w:rsidP="009443F6">
            <w:pPr>
              <w:snapToGrid w:val="0"/>
              <w:spacing w:line="240" w:lineRule="auto"/>
              <w:jc w:val="center"/>
              <w:rPr>
                <w:rFonts w:eastAsia="微软雅黑" w:cs="Times New Roman"/>
                <w:color w:val="000000"/>
                <w:sz w:val="20"/>
                <w:szCs w:val="20"/>
              </w:rPr>
            </w:pPr>
          </w:p>
        </w:tc>
      </w:tr>
      <w:tr w:rsidR="009443F6" w:rsidRPr="00B037EF" w14:paraId="00B756F7" w14:textId="77777777" w:rsidTr="009443F6">
        <w:trPr>
          <w:jc w:val="center"/>
        </w:trPr>
        <w:tc>
          <w:tcPr>
            <w:tcW w:w="1421" w:type="pct"/>
            <w:tcBorders>
              <w:top w:val="single" w:sz="4" w:space="0" w:color="auto"/>
              <w:left w:val="nil"/>
              <w:bottom w:val="nil"/>
              <w:right w:val="nil"/>
            </w:tcBorders>
            <w:shd w:val="clear" w:color="auto" w:fill="auto"/>
            <w:vAlign w:val="center"/>
          </w:tcPr>
          <w:p w14:paraId="099A011C" w14:textId="48FDA204"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FeMnCuSiO</w:t>
            </w:r>
            <w:r w:rsidRPr="00B037EF">
              <w:rPr>
                <w:rFonts w:eastAsia="微软雅黑" w:cs="Times New Roman"/>
                <w:color w:val="000000"/>
                <w:sz w:val="20"/>
                <w:szCs w:val="20"/>
                <w:vertAlign w:val="subscript"/>
              </w:rPr>
              <w:t>2</w:t>
            </w:r>
            <w:r w:rsidRPr="00B037EF">
              <w:rPr>
                <w:rFonts w:eastAsia="微软雅黑" w:cs="Times New Roman"/>
                <w:color w:val="000000"/>
                <w:sz w:val="20"/>
                <w:szCs w:val="20"/>
              </w:rPr>
              <w:t>(100/10/3/12)</w:t>
            </w:r>
            <w:r w:rsidRPr="00B037EF">
              <w:rPr>
                <w:rFonts w:eastAsia="微软雅黑" w:cs="Times New Roman"/>
                <w:color w:val="000000"/>
                <w:sz w:val="20"/>
                <w:szCs w:val="20"/>
              </w:rPr>
              <w:fldChar w:fldCharType="begin"/>
            </w:r>
            <w:r w:rsidR="000D73DC">
              <w:rPr>
                <w:rFonts w:eastAsia="微软雅黑" w:cs="Times New Roman"/>
                <w:color w:val="000000"/>
                <w:sz w:val="20"/>
                <w:szCs w:val="20"/>
              </w:rPr>
              <w:instrText xml:space="preserve"> ADDIN EN.CITE &lt;EndNote&gt;&lt;Cite&gt;&lt;Author&gt;Gong&lt;/Author&gt;&lt;Year&gt;2020&lt;/Year&gt;&lt;RecNum&gt;1351&lt;/RecNum&gt;&lt;DisplayText&gt;[1]&lt;/DisplayText&gt;&lt;record&gt;&lt;rec-number&gt;1351&lt;/rec-number&gt;&lt;foreign-keys&gt;&lt;key app="EN" db-id="drvwzt5pc0dvfiev25q5zrf7pzs0dfzp9pz5" timestamp="1604120893" guid="f0f40564-c16c-447e-953d-048a8f086dbf"&gt;1351&lt;/key&gt;&lt;/foreign-keys&gt;&lt;ref-type name="Journal Article"&gt;17&lt;/ref-type&gt;&lt;contributors&gt;&lt;authors&gt;&lt;author&gt;Gong, Weibo&lt;/author&gt;&lt;author&gt;Ye, Run-Ping&lt;/author&gt;&lt;author&gt;Ding, Jie&lt;/author&gt;&lt;author&gt;Wang, Tongtong&lt;/author&gt;&lt;author&gt;Shi, Xiufeng&lt;/author&gt;&lt;author&gt;Russell, Christopher K.&lt;/author&gt;&lt;author&gt;Tang, Jinke&lt;/author&gt;&lt;author&gt;Eddings, Eric G.&lt;/author&gt;&lt;author&gt;Zhang, Yulong&lt;/author&gt;&lt;author&gt;Fan, Maohong&lt;/author&gt;&lt;/authors&gt;&lt;/contributors&gt;&lt;titles&gt;&lt;title&gt;Effect of copper on highly effective Fe-Mn based catalysts during production of light olefins via Fischer-Tropsch process with low CO2 emission&lt;/title&gt;&lt;secondary-title&gt;Applied Catalysis B: Environmental&lt;/secondary-title&gt;&lt;/titles&gt;&lt;periodical&gt;&lt;full-title&gt;Applied Catalysis B: Environmental&lt;/full-title&gt;&lt;abbr-1&gt;Appl Catal B-Environ&lt;/abbr-1&gt;&lt;abbr-2&gt;Appl. Catal. B-Environ.&lt;/abbr-2&gt;&lt;/periodical&gt;&lt;pages&gt;119302&lt;/pages&gt;&lt;volume&gt;278&lt;/volume&gt;&lt;keywords&gt;&lt;keyword&gt;Fischer-Tropsch to olefins&lt;/keyword&gt;&lt;keyword&gt;Fe-Mn catalyst&lt;/keyword&gt;&lt;keyword&gt;Copper promoted&lt;/keyword&gt;&lt;keyword&gt;low CO emission&lt;/keyword&gt;&lt;keyword&gt;H-assisted CO dissociative adsorption&lt;/keyword&gt;&lt;/keywords&gt;&lt;dates&gt;&lt;year&gt;2020&lt;/year&gt;&lt;pub-dates&gt;&lt;date&gt;2020/12/05/&lt;/date&gt;&lt;/pub-dates&gt;&lt;/dates&gt;&lt;isbn&gt;0926-3373&lt;/isbn&gt;&lt;urls&gt;&lt;related-urls&gt;&lt;url&gt;http://www.sciencedirect.com/science/article/pii/S0926337320307177&lt;/url&gt;&lt;/related-urls&gt;&lt;/urls&gt;&lt;electronic-resource-num&gt;https://doi.org/10.1016/j.apcatb.2020.119302&lt;/electronic-resource-num&gt;&lt;/record&gt;&lt;/Cite&gt;&lt;/EndNote&gt;</w:instrText>
            </w:r>
            <w:r w:rsidRPr="00B037EF">
              <w:rPr>
                <w:rFonts w:eastAsia="微软雅黑" w:cs="Times New Roman"/>
                <w:color w:val="000000"/>
                <w:sz w:val="20"/>
                <w:szCs w:val="20"/>
              </w:rPr>
              <w:fldChar w:fldCharType="separate"/>
            </w:r>
            <w:r w:rsidR="000D73DC">
              <w:rPr>
                <w:rFonts w:eastAsia="微软雅黑" w:cs="Times New Roman"/>
                <w:noProof/>
                <w:color w:val="000000"/>
                <w:sz w:val="20"/>
                <w:szCs w:val="20"/>
              </w:rPr>
              <w:t>[1]</w:t>
            </w:r>
            <w:r w:rsidRPr="00B037EF">
              <w:rPr>
                <w:rFonts w:eastAsia="微软雅黑" w:cs="Times New Roman"/>
                <w:color w:val="000000"/>
                <w:sz w:val="20"/>
                <w:szCs w:val="20"/>
              </w:rPr>
              <w:fldChar w:fldCharType="end"/>
            </w:r>
            <w:r w:rsidRPr="00B037EF">
              <w:rPr>
                <w:rFonts w:eastAsia="微软雅黑" w:cs="Times New Roman"/>
                <w:color w:val="000000"/>
                <w:sz w:val="20"/>
                <w:szCs w:val="20"/>
                <w:vertAlign w:val="superscript"/>
              </w:rPr>
              <w:t>c</w:t>
            </w:r>
          </w:p>
        </w:tc>
        <w:tc>
          <w:tcPr>
            <w:tcW w:w="727" w:type="pct"/>
            <w:tcBorders>
              <w:top w:val="single" w:sz="4" w:space="0" w:color="auto"/>
              <w:left w:val="nil"/>
              <w:bottom w:val="nil"/>
              <w:right w:val="nil"/>
            </w:tcBorders>
            <w:vAlign w:val="center"/>
          </w:tcPr>
          <w:p w14:paraId="74294006" w14:textId="77777777" w:rsidR="009443F6" w:rsidRPr="00B037EF" w:rsidRDefault="009443F6" w:rsidP="009443F6">
            <w:pPr>
              <w:snapToGrid w:val="0"/>
              <w:spacing w:line="240" w:lineRule="auto"/>
              <w:jc w:val="center"/>
              <w:rPr>
                <w:rFonts w:eastAsia="微软雅黑" w:cs="Times New Roman"/>
                <w:color w:val="000000"/>
                <w:sz w:val="20"/>
                <w:szCs w:val="20"/>
              </w:rPr>
            </w:pPr>
            <w:proofErr w:type="spellStart"/>
            <w:r w:rsidRPr="00B037EF">
              <w:rPr>
                <w:rFonts w:eastAsia="微软雅黑" w:cs="Times New Roman"/>
                <w:color w:val="000000"/>
                <w:sz w:val="20"/>
                <w:szCs w:val="20"/>
              </w:rPr>
              <w:t>Prec</w:t>
            </w:r>
            <w:proofErr w:type="spellEnd"/>
            <w:r>
              <w:rPr>
                <w:rFonts w:eastAsia="微软雅黑" w:cs="Times New Roman"/>
                <w:color w:val="000000"/>
                <w:sz w:val="20"/>
                <w:szCs w:val="20"/>
              </w:rPr>
              <w:t>.</w:t>
            </w:r>
            <w:r w:rsidRPr="00B037EF">
              <w:rPr>
                <w:rFonts w:eastAsia="微软雅黑" w:cs="Times New Roman"/>
                <w:color w:val="000000"/>
                <w:sz w:val="20"/>
                <w:szCs w:val="20"/>
              </w:rPr>
              <w:t>+Imp</w:t>
            </w:r>
            <w:r>
              <w:rPr>
                <w:rFonts w:eastAsia="微软雅黑" w:cs="Times New Roman"/>
                <w:color w:val="000000"/>
                <w:sz w:val="20"/>
                <w:szCs w:val="20"/>
              </w:rPr>
              <w:t>.</w:t>
            </w:r>
          </w:p>
        </w:tc>
        <w:tc>
          <w:tcPr>
            <w:tcW w:w="445" w:type="pct"/>
            <w:tcBorders>
              <w:top w:val="single" w:sz="4" w:space="0" w:color="auto"/>
              <w:left w:val="nil"/>
              <w:bottom w:val="nil"/>
              <w:right w:val="nil"/>
            </w:tcBorders>
            <w:shd w:val="clear" w:color="auto" w:fill="auto"/>
            <w:vAlign w:val="center"/>
          </w:tcPr>
          <w:p w14:paraId="6D8A1080"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96.9</w:t>
            </w:r>
          </w:p>
        </w:tc>
        <w:tc>
          <w:tcPr>
            <w:tcW w:w="686" w:type="pct"/>
            <w:tcBorders>
              <w:top w:val="single" w:sz="4" w:space="0" w:color="auto"/>
              <w:left w:val="nil"/>
              <w:bottom w:val="nil"/>
              <w:right w:val="nil"/>
            </w:tcBorders>
            <w:shd w:val="clear" w:color="auto" w:fill="auto"/>
            <w:vAlign w:val="center"/>
          </w:tcPr>
          <w:p w14:paraId="64A7F51C"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5.3</w:t>
            </w:r>
            <w:r w:rsidRPr="00B037EF">
              <w:rPr>
                <w:rFonts w:eastAsia="微软雅黑" w:cs="Times New Roman"/>
                <w:color w:val="000000"/>
                <w:sz w:val="20"/>
                <w:szCs w:val="20"/>
                <w:vertAlign w:val="superscript"/>
              </w:rPr>
              <w:t>d</w:t>
            </w:r>
          </w:p>
        </w:tc>
        <w:tc>
          <w:tcPr>
            <w:tcW w:w="355" w:type="pct"/>
            <w:tcBorders>
              <w:top w:val="single" w:sz="4" w:space="0" w:color="auto"/>
              <w:left w:val="nil"/>
              <w:bottom w:val="nil"/>
              <w:right w:val="nil"/>
            </w:tcBorders>
            <w:shd w:val="clear" w:color="auto" w:fill="auto"/>
            <w:vAlign w:val="center"/>
          </w:tcPr>
          <w:p w14:paraId="1A7321B2"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23.0</w:t>
            </w:r>
          </w:p>
        </w:tc>
        <w:tc>
          <w:tcPr>
            <w:tcW w:w="343" w:type="pct"/>
            <w:tcBorders>
              <w:top w:val="single" w:sz="4" w:space="0" w:color="auto"/>
              <w:left w:val="nil"/>
              <w:bottom w:val="nil"/>
              <w:right w:val="nil"/>
            </w:tcBorders>
            <w:shd w:val="clear" w:color="auto" w:fill="auto"/>
            <w:vAlign w:val="center"/>
          </w:tcPr>
          <w:p w14:paraId="4DE05A11"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20.0</w:t>
            </w:r>
          </w:p>
        </w:tc>
        <w:tc>
          <w:tcPr>
            <w:tcW w:w="343" w:type="pct"/>
            <w:tcBorders>
              <w:top w:val="single" w:sz="4" w:space="0" w:color="auto"/>
              <w:left w:val="nil"/>
              <w:bottom w:val="nil"/>
              <w:right w:val="nil"/>
            </w:tcBorders>
            <w:shd w:val="clear" w:color="auto" w:fill="auto"/>
            <w:vAlign w:val="center"/>
          </w:tcPr>
          <w:p w14:paraId="32EC250E"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40.1</w:t>
            </w:r>
          </w:p>
        </w:tc>
        <w:tc>
          <w:tcPr>
            <w:tcW w:w="343" w:type="pct"/>
            <w:tcBorders>
              <w:top w:val="single" w:sz="4" w:space="0" w:color="auto"/>
              <w:left w:val="nil"/>
              <w:bottom w:val="nil"/>
              <w:right w:val="nil"/>
            </w:tcBorders>
            <w:shd w:val="clear" w:color="auto" w:fill="auto"/>
            <w:vAlign w:val="center"/>
          </w:tcPr>
          <w:p w14:paraId="28564CA0"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9.5</w:t>
            </w:r>
          </w:p>
        </w:tc>
        <w:tc>
          <w:tcPr>
            <w:tcW w:w="334" w:type="pct"/>
            <w:tcBorders>
              <w:top w:val="single" w:sz="4" w:space="0" w:color="auto"/>
              <w:left w:val="nil"/>
              <w:bottom w:val="nil"/>
              <w:right w:val="nil"/>
            </w:tcBorders>
            <w:shd w:val="clear" w:color="auto" w:fill="auto"/>
            <w:vAlign w:val="center"/>
          </w:tcPr>
          <w:p w14:paraId="11C654FE"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1.32</w:t>
            </w:r>
          </w:p>
        </w:tc>
      </w:tr>
      <w:tr w:rsidR="009443F6" w:rsidRPr="00B037EF" w14:paraId="0B27DCEA" w14:textId="77777777" w:rsidTr="009443F6">
        <w:trPr>
          <w:jc w:val="center"/>
        </w:trPr>
        <w:tc>
          <w:tcPr>
            <w:tcW w:w="1421" w:type="pct"/>
            <w:tcBorders>
              <w:top w:val="nil"/>
              <w:left w:val="nil"/>
              <w:bottom w:val="nil"/>
              <w:right w:val="nil"/>
            </w:tcBorders>
            <w:shd w:val="clear" w:color="auto" w:fill="auto"/>
            <w:vAlign w:val="center"/>
          </w:tcPr>
          <w:p w14:paraId="148FE82C" w14:textId="1373CB24" w:rsidR="009443F6" w:rsidRPr="00B037EF" w:rsidRDefault="009443F6" w:rsidP="009443F6">
            <w:pPr>
              <w:snapToGrid w:val="0"/>
              <w:spacing w:line="240" w:lineRule="auto"/>
              <w:jc w:val="center"/>
              <w:rPr>
                <w:rFonts w:eastAsia="微软雅黑" w:cs="Times New Roman"/>
                <w:color w:val="000000"/>
                <w:sz w:val="20"/>
                <w:szCs w:val="20"/>
              </w:rPr>
            </w:pPr>
            <w:proofErr w:type="spellStart"/>
            <w:r w:rsidRPr="00B037EF">
              <w:rPr>
                <w:rFonts w:eastAsia="微软雅黑" w:cs="Times New Roman"/>
                <w:color w:val="000000"/>
                <w:sz w:val="20"/>
                <w:szCs w:val="20"/>
              </w:rPr>
              <w:t>FeMn</w:t>
            </w:r>
            <w:proofErr w:type="spellEnd"/>
            <w:r w:rsidRPr="00B037EF">
              <w:rPr>
                <w:rFonts w:eastAsia="微软雅黑" w:cs="Times New Roman"/>
                <w:color w:val="000000"/>
                <w:sz w:val="20"/>
                <w:szCs w:val="20"/>
              </w:rPr>
              <w:t>(3/1)-2wt%K</w:t>
            </w:r>
            <w:r w:rsidRPr="00B037EF">
              <w:rPr>
                <w:rFonts w:eastAsia="微软雅黑" w:cs="Times New Roman"/>
                <w:color w:val="000000"/>
                <w:sz w:val="20"/>
                <w:szCs w:val="20"/>
              </w:rPr>
              <w:fldChar w:fldCharType="begin"/>
            </w:r>
            <w:r w:rsidR="000D73DC">
              <w:rPr>
                <w:rFonts w:eastAsia="微软雅黑" w:cs="Times New Roman"/>
                <w:color w:val="000000"/>
                <w:sz w:val="20"/>
                <w:szCs w:val="20"/>
              </w:rPr>
              <w:instrText xml:space="preserve"> ADDIN EN.CITE &lt;EndNote&gt;&lt;Cite&gt;&lt;Author&gt;Zhang&lt;/Author&gt;&lt;Year&gt;2013&lt;/Year&gt;&lt;RecNum&gt;835&lt;/RecNum&gt;&lt;DisplayText&gt;[2]&lt;/DisplayText&gt;&lt;record&gt;&lt;rec-number&gt;835&lt;/rec-number&gt;&lt;foreign-keys&gt;&lt;key app="EN" db-id="drvwzt5pc0dvfiev25q5zrf7pzs0dfzp9pz5" timestamp="1488706034" guid="7af81dbb-11c1-4c05-b208-a1565ca9f230"&gt;835&lt;/key&gt;&lt;/foreign-keys&gt;&lt;ref-type name="Journal Article"&gt;17&lt;/ref-type&gt;&lt;contributors&gt;&lt;authors&gt;&lt;author&gt;Zhang, Jian-li&lt;/author&gt;&lt;author&gt;Ma, Li-hai&lt;/author&gt;&lt;author&gt;Fan, Su-bing&lt;/author&gt;&lt;author&gt;Zhao, Tian-Sheng&lt;/author&gt;&lt;author&gt;Sun, Yu-han&lt;/author&gt;&lt;/authors&gt;&lt;/contributors&gt;&lt;titles&gt;&lt;title&gt;Synthesis of light olefins from CO hydrogenation over Fe–Mn catalysts: Effect of carburization pretreatment&lt;/title&gt;&lt;secondary-title&gt;Fuel&lt;/secondary-title&gt;&lt;/titles&gt;&lt;periodical&gt;&lt;full-title&gt;Fuel&lt;/full-title&gt;&lt;abbr-1&gt;Fuel&lt;/abbr-1&gt;&lt;abbr-2&gt;Fuel&lt;/abbr-2&gt;&lt;/periodical&gt;&lt;pages&gt;116-123&lt;/pages&gt;&lt;volume&gt;109&lt;/volume&gt;&lt;keywords&gt;&lt;keyword&gt;Fe–Mn catalyst&lt;/keyword&gt;&lt;keyword&gt;Carburization&lt;/keyword&gt;&lt;keyword&gt;CO hydrogenation&lt;/keyword&gt;&lt;keyword&gt;Light olefin&lt;/keyword&gt;&lt;/keywords&gt;&lt;dates&gt;&lt;year&gt;2013&lt;/year&gt;&lt;pub-dates&gt;&lt;date&gt;7//&lt;/date&gt;&lt;/pub-dates&gt;&lt;/dates&gt;&lt;isbn&gt;0016-2361&lt;/isbn&gt;&lt;urls&gt;&lt;related-urls&gt;&lt;url&gt;&lt;style face="underline" font="default" size="100%"&gt;http://www.sciencedirect.com/science/article/pii/S0016236112011052&lt;/style&gt;&lt;/url&gt;&lt;/related-urls&gt;&lt;/urls&gt;&lt;electronic-resource-num&gt;&lt;style face="underline" font="default" size="100%"&gt;http://dx.doi.org/10.1016/j.fuel.2012.12.081&lt;/style&gt;&lt;/electronic-resource-num&gt;&lt;/record&gt;&lt;/Cite&gt;&lt;/EndNote&gt;</w:instrText>
            </w:r>
            <w:r w:rsidRPr="00B037EF">
              <w:rPr>
                <w:rFonts w:eastAsia="微软雅黑" w:cs="Times New Roman"/>
                <w:color w:val="000000"/>
                <w:sz w:val="20"/>
                <w:szCs w:val="20"/>
              </w:rPr>
              <w:fldChar w:fldCharType="separate"/>
            </w:r>
            <w:r w:rsidR="000D73DC">
              <w:rPr>
                <w:rFonts w:eastAsia="微软雅黑" w:cs="Times New Roman"/>
                <w:noProof/>
                <w:color w:val="000000"/>
                <w:sz w:val="20"/>
                <w:szCs w:val="20"/>
              </w:rPr>
              <w:t>[2]</w:t>
            </w:r>
            <w:r w:rsidRPr="00B037EF">
              <w:rPr>
                <w:rFonts w:eastAsia="微软雅黑" w:cs="Times New Roman"/>
                <w:color w:val="000000"/>
                <w:sz w:val="20"/>
                <w:szCs w:val="20"/>
              </w:rPr>
              <w:fldChar w:fldCharType="end"/>
            </w:r>
            <w:r w:rsidRPr="00B037EF">
              <w:rPr>
                <w:rFonts w:eastAsia="微软雅黑" w:cs="Times New Roman"/>
                <w:color w:val="000000"/>
                <w:sz w:val="20"/>
                <w:szCs w:val="20"/>
                <w:vertAlign w:val="superscript"/>
              </w:rPr>
              <w:t>e</w:t>
            </w:r>
          </w:p>
        </w:tc>
        <w:tc>
          <w:tcPr>
            <w:tcW w:w="727" w:type="pct"/>
            <w:tcBorders>
              <w:top w:val="nil"/>
              <w:left w:val="nil"/>
              <w:bottom w:val="nil"/>
              <w:right w:val="nil"/>
            </w:tcBorders>
            <w:vAlign w:val="center"/>
          </w:tcPr>
          <w:p w14:paraId="6FCA9A6D" w14:textId="77777777" w:rsidR="009443F6" w:rsidRPr="00B037EF" w:rsidRDefault="009443F6" w:rsidP="009443F6">
            <w:pPr>
              <w:snapToGrid w:val="0"/>
              <w:spacing w:line="240" w:lineRule="auto"/>
              <w:jc w:val="center"/>
              <w:rPr>
                <w:rFonts w:eastAsia="微软雅黑" w:cs="Times New Roman"/>
                <w:color w:val="000000"/>
                <w:sz w:val="20"/>
                <w:szCs w:val="20"/>
              </w:rPr>
            </w:pPr>
            <w:proofErr w:type="spellStart"/>
            <w:r w:rsidRPr="00B037EF">
              <w:rPr>
                <w:rFonts w:eastAsia="微软雅黑" w:cs="Times New Roman"/>
                <w:color w:val="000000"/>
                <w:sz w:val="20"/>
                <w:szCs w:val="20"/>
              </w:rPr>
              <w:t>Prec</w:t>
            </w:r>
            <w:proofErr w:type="spellEnd"/>
            <w:r>
              <w:rPr>
                <w:rFonts w:eastAsia="微软雅黑" w:cs="Times New Roman"/>
                <w:color w:val="000000"/>
                <w:sz w:val="20"/>
                <w:szCs w:val="20"/>
              </w:rPr>
              <w:t>.</w:t>
            </w:r>
            <w:r w:rsidRPr="00B037EF">
              <w:rPr>
                <w:rFonts w:eastAsia="微软雅黑" w:cs="Times New Roman"/>
                <w:color w:val="000000"/>
                <w:sz w:val="20"/>
                <w:szCs w:val="20"/>
              </w:rPr>
              <w:t>+Imp</w:t>
            </w:r>
            <w:r>
              <w:rPr>
                <w:rFonts w:eastAsia="微软雅黑" w:cs="Times New Roman"/>
                <w:color w:val="000000"/>
                <w:sz w:val="20"/>
                <w:szCs w:val="20"/>
              </w:rPr>
              <w:t>.</w:t>
            </w:r>
          </w:p>
        </w:tc>
        <w:tc>
          <w:tcPr>
            <w:tcW w:w="445" w:type="pct"/>
            <w:tcBorders>
              <w:top w:val="nil"/>
              <w:left w:val="nil"/>
              <w:bottom w:val="nil"/>
              <w:right w:val="nil"/>
            </w:tcBorders>
            <w:shd w:val="clear" w:color="auto" w:fill="auto"/>
            <w:vAlign w:val="center"/>
          </w:tcPr>
          <w:p w14:paraId="4A934703"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97.65</w:t>
            </w:r>
          </w:p>
        </w:tc>
        <w:tc>
          <w:tcPr>
            <w:tcW w:w="686" w:type="pct"/>
            <w:tcBorders>
              <w:top w:val="nil"/>
              <w:left w:val="nil"/>
              <w:bottom w:val="nil"/>
              <w:right w:val="nil"/>
            </w:tcBorders>
            <w:shd w:val="clear" w:color="auto" w:fill="auto"/>
            <w:vAlign w:val="center"/>
          </w:tcPr>
          <w:p w14:paraId="0F18269E"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w:t>
            </w:r>
          </w:p>
        </w:tc>
        <w:tc>
          <w:tcPr>
            <w:tcW w:w="355" w:type="pct"/>
            <w:tcBorders>
              <w:top w:val="nil"/>
              <w:left w:val="nil"/>
              <w:bottom w:val="nil"/>
              <w:right w:val="nil"/>
            </w:tcBorders>
            <w:shd w:val="clear" w:color="auto" w:fill="auto"/>
            <w:vAlign w:val="center"/>
          </w:tcPr>
          <w:p w14:paraId="2C8E3DC9"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29.86</w:t>
            </w:r>
          </w:p>
        </w:tc>
        <w:tc>
          <w:tcPr>
            <w:tcW w:w="343" w:type="pct"/>
            <w:tcBorders>
              <w:top w:val="nil"/>
              <w:left w:val="nil"/>
              <w:bottom w:val="nil"/>
              <w:right w:val="nil"/>
            </w:tcBorders>
            <w:shd w:val="clear" w:color="auto" w:fill="auto"/>
            <w:vAlign w:val="center"/>
          </w:tcPr>
          <w:p w14:paraId="67E51F4F"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14.59</w:t>
            </w:r>
          </w:p>
        </w:tc>
        <w:tc>
          <w:tcPr>
            <w:tcW w:w="343" w:type="pct"/>
            <w:tcBorders>
              <w:top w:val="nil"/>
              <w:left w:val="nil"/>
              <w:bottom w:val="nil"/>
              <w:right w:val="nil"/>
            </w:tcBorders>
            <w:shd w:val="clear" w:color="auto" w:fill="auto"/>
            <w:vAlign w:val="center"/>
          </w:tcPr>
          <w:p w14:paraId="5BEF0AFD"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26.36</w:t>
            </w:r>
          </w:p>
        </w:tc>
        <w:tc>
          <w:tcPr>
            <w:tcW w:w="343" w:type="pct"/>
            <w:tcBorders>
              <w:top w:val="nil"/>
              <w:left w:val="nil"/>
              <w:bottom w:val="nil"/>
              <w:right w:val="nil"/>
            </w:tcBorders>
            <w:shd w:val="clear" w:color="auto" w:fill="auto"/>
            <w:vAlign w:val="center"/>
          </w:tcPr>
          <w:p w14:paraId="7C857E53"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53.78</w:t>
            </w:r>
          </w:p>
        </w:tc>
        <w:tc>
          <w:tcPr>
            <w:tcW w:w="334" w:type="pct"/>
            <w:tcBorders>
              <w:top w:val="nil"/>
              <w:left w:val="nil"/>
              <w:bottom w:val="nil"/>
              <w:right w:val="nil"/>
            </w:tcBorders>
            <w:shd w:val="clear" w:color="auto" w:fill="auto"/>
            <w:vAlign w:val="center"/>
          </w:tcPr>
          <w:p w14:paraId="284C1E01"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5.00</w:t>
            </w:r>
          </w:p>
        </w:tc>
      </w:tr>
      <w:tr w:rsidR="009443F6" w:rsidRPr="00B037EF" w14:paraId="2D84F568" w14:textId="77777777" w:rsidTr="009443F6">
        <w:trPr>
          <w:jc w:val="center"/>
        </w:trPr>
        <w:tc>
          <w:tcPr>
            <w:tcW w:w="1421" w:type="pct"/>
            <w:tcBorders>
              <w:top w:val="nil"/>
              <w:left w:val="nil"/>
              <w:bottom w:val="nil"/>
              <w:right w:val="nil"/>
            </w:tcBorders>
            <w:shd w:val="clear" w:color="auto" w:fill="auto"/>
            <w:vAlign w:val="center"/>
          </w:tcPr>
          <w:p w14:paraId="1352BA9A" w14:textId="33F6F57C"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100Fe/33Mn/2.8Na</w:t>
            </w:r>
            <w:r w:rsidRPr="00B037EF">
              <w:rPr>
                <w:rFonts w:eastAsia="微软雅黑" w:cs="Times New Roman"/>
                <w:color w:val="000000"/>
                <w:sz w:val="20"/>
                <w:szCs w:val="20"/>
              </w:rPr>
              <w:fldChar w:fldCharType="begin">
                <w:fldData xml:space="preserve">PEVuZE5vdGU+PENpdGU+PEF1dGhvcj5MaTwvQXV0aG9yPjxZZWFyPjIwMTQ8L1llYXI+PFJlY051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</w:fldData>
              </w:fldChar>
            </w:r>
            <w:r w:rsidR="000D73DC">
              <w:rPr>
                <w:rFonts w:eastAsia="微软雅黑" w:cs="Times New Roman"/>
                <w:color w:val="000000"/>
                <w:sz w:val="20"/>
                <w:szCs w:val="20"/>
              </w:rPr>
              <w:instrText xml:space="preserve"> ADDIN EN.CITE </w:instrText>
            </w:r>
            <w:r w:rsidR="000D73DC">
              <w:rPr>
                <w:rFonts w:eastAsia="微软雅黑" w:cs="Times New Roman"/>
                <w:color w:val="000000"/>
                <w:sz w:val="20"/>
                <w:szCs w:val="20"/>
              </w:rPr>
              <w:fldChar w:fldCharType="begin">
                <w:fldData xml:space="preserve">PEVuZE5vdGU+PENpdGU+PEF1dGhvcj5MaTwvQXV0aG9yPjxZZWFyPjIwMTQ8L1llYXI+PFJlY051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</w:fldData>
              </w:fldChar>
            </w:r>
            <w:r w:rsidR="000D73DC">
              <w:rPr>
                <w:rFonts w:eastAsia="微软雅黑" w:cs="Times New Roman"/>
                <w:color w:val="000000"/>
                <w:sz w:val="20"/>
                <w:szCs w:val="20"/>
              </w:rPr>
              <w:instrText xml:space="preserve"> ADDIN EN.CITE.DATA </w:instrText>
            </w:r>
            <w:r w:rsidR="000D73DC">
              <w:rPr>
                <w:rFonts w:eastAsia="微软雅黑" w:cs="Times New Roman"/>
                <w:color w:val="000000"/>
                <w:sz w:val="20"/>
                <w:szCs w:val="20"/>
              </w:rPr>
            </w:r>
            <w:r w:rsidR="000D73DC">
              <w:rPr>
                <w:rFonts w:eastAsia="微软雅黑" w:cs="Times New Roman"/>
                <w:color w:val="000000"/>
                <w:sz w:val="20"/>
                <w:szCs w:val="20"/>
              </w:rPr>
              <w:fldChar w:fldCharType="end"/>
            </w:r>
            <w:r w:rsidRPr="00B037EF">
              <w:rPr>
                <w:rFonts w:eastAsia="微软雅黑" w:cs="Times New Roman"/>
                <w:color w:val="000000"/>
                <w:sz w:val="20"/>
                <w:szCs w:val="20"/>
              </w:rPr>
            </w:r>
            <w:r w:rsidRPr="00B037EF">
              <w:rPr>
                <w:rFonts w:eastAsia="微软雅黑" w:cs="Times New Roman"/>
                <w:color w:val="000000"/>
                <w:sz w:val="20"/>
                <w:szCs w:val="20"/>
              </w:rPr>
              <w:fldChar w:fldCharType="separate"/>
            </w:r>
            <w:r w:rsidR="000D73DC">
              <w:rPr>
                <w:rFonts w:eastAsia="微软雅黑" w:cs="Times New Roman"/>
                <w:noProof/>
                <w:color w:val="000000"/>
                <w:sz w:val="20"/>
                <w:szCs w:val="20"/>
              </w:rPr>
              <w:t>[3, 4]</w:t>
            </w:r>
            <w:r w:rsidRPr="00B037EF">
              <w:rPr>
                <w:rFonts w:eastAsia="微软雅黑" w:cs="Times New Roman"/>
                <w:color w:val="000000"/>
                <w:sz w:val="20"/>
                <w:szCs w:val="20"/>
              </w:rPr>
              <w:fldChar w:fldCharType="end"/>
            </w:r>
            <w:r w:rsidRPr="00B037EF">
              <w:rPr>
                <w:rFonts w:eastAsia="微软雅黑" w:cs="Times New Roman"/>
                <w:color w:val="000000"/>
                <w:sz w:val="20"/>
                <w:szCs w:val="20"/>
                <w:vertAlign w:val="superscript"/>
              </w:rPr>
              <w:t>f</w:t>
            </w:r>
          </w:p>
        </w:tc>
        <w:tc>
          <w:tcPr>
            <w:tcW w:w="727" w:type="pct"/>
            <w:tcBorders>
              <w:top w:val="nil"/>
              <w:left w:val="nil"/>
              <w:bottom w:val="nil"/>
              <w:right w:val="nil"/>
            </w:tcBorders>
            <w:vAlign w:val="center"/>
          </w:tcPr>
          <w:p w14:paraId="67CD6542" w14:textId="77777777" w:rsidR="009443F6" w:rsidRPr="00B037EF" w:rsidRDefault="009443F6" w:rsidP="009443F6">
            <w:pPr>
              <w:snapToGrid w:val="0"/>
              <w:spacing w:line="240" w:lineRule="auto"/>
              <w:jc w:val="center"/>
              <w:rPr>
                <w:rFonts w:eastAsia="微软雅黑" w:cs="Times New Roman"/>
                <w:color w:val="000000"/>
                <w:sz w:val="20"/>
                <w:szCs w:val="20"/>
              </w:rPr>
            </w:pPr>
            <w:proofErr w:type="spellStart"/>
            <w:r w:rsidRPr="00B037EF">
              <w:rPr>
                <w:rFonts w:eastAsia="微软雅黑" w:cs="Times New Roman"/>
                <w:color w:val="000000"/>
                <w:sz w:val="20"/>
                <w:szCs w:val="20"/>
              </w:rPr>
              <w:t>Prec</w:t>
            </w:r>
            <w:proofErr w:type="spellEnd"/>
            <w:r>
              <w:rPr>
                <w:rFonts w:eastAsia="微软雅黑" w:cs="Times New Roman"/>
                <w:color w:val="000000"/>
                <w:sz w:val="20"/>
                <w:szCs w:val="20"/>
              </w:rPr>
              <w:t>.</w:t>
            </w:r>
            <w:r w:rsidRPr="00B037EF">
              <w:rPr>
                <w:rFonts w:eastAsia="微软雅黑" w:cs="Times New Roman"/>
                <w:color w:val="000000"/>
                <w:sz w:val="20"/>
                <w:szCs w:val="20"/>
              </w:rPr>
              <w:t>+Imp</w:t>
            </w:r>
            <w:r>
              <w:rPr>
                <w:rFonts w:eastAsia="微软雅黑" w:cs="Times New Roman"/>
                <w:color w:val="000000"/>
                <w:sz w:val="20"/>
                <w:szCs w:val="20"/>
              </w:rPr>
              <w:t>.</w:t>
            </w:r>
          </w:p>
        </w:tc>
        <w:tc>
          <w:tcPr>
            <w:tcW w:w="445" w:type="pct"/>
            <w:tcBorders>
              <w:top w:val="nil"/>
              <w:left w:val="nil"/>
              <w:bottom w:val="nil"/>
              <w:right w:val="nil"/>
            </w:tcBorders>
            <w:shd w:val="clear" w:color="auto" w:fill="auto"/>
            <w:vAlign w:val="center"/>
          </w:tcPr>
          <w:p w14:paraId="4DB28179"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96.2</w:t>
            </w:r>
          </w:p>
        </w:tc>
        <w:tc>
          <w:tcPr>
            <w:tcW w:w="686" w:type="pct"/>
            <w:tcBorders>
              <w:top w:val="nil"/>
              <w:left w:val="nil"/>
              <w:bottom w:val="nil"/>
              <w:right w:val="nil"/>
            </w:tcBorders>
            <w:shd w:val="clear" w:color="auto" w:fill="auto"/>
            <w:vAlign w:val="center"/>
          </w:tcPr>
          <w:p w14:paraId="541DD965"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w:t>
            </w:r>
          </w:p>
        </w:tc>
        <w:tc>
          <w:tcPr>
            <w:tcW w:w="355" w:type="pct"/>
            <w:tcBorders>
              <w:top w:val="nil"/>
              <w:left w:val="nil"/>
              <w:bottom w:val="nil"/>
              <w:right w:val="nil"/>
            </w:tcBorders>
            <w:shd w:val="clear" w:color="auto" w:fill="auto"/>
            <w:vAlign w:val="center"/>
          </w:tcPr>
          <w:p w14:paraId="1829DAC0"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26.8</w:t>
            </w:r>
          </w:p>
        </w:tc>
        <w:tc>
          <w:tcPr>
            <w:tcW w:w="343" w:type="pct"/>
            <w:tcBorders>
              <w:top w:val="nil"/>
              <w:left w:val="nil"/>
              <w:bottom w:val="nil"/>
              <w:right w:val="nil"/>
            </w:tcBorders>
            <w:shd w:val="clear" w:color="auto" w:fill="auto"/>
            <w:vAlign w:val="center"/>
          </w:tcPr>
          <w:p w14:paraId="18B9B02C"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16.7</w:t>
            </w:r>
          </w:p>
        </w:tc>
        <w:tc>
          <w:tcPr>
            <w:tcW w:w="343" w:type="pct"/>
            <w:tcBorders>
              <w:top w:val="nil"/>
              <w:left w:val="nil"/>
              <w:bottom w:val="nil"/>
              <w:right w:val="nil"/>
            </w:tcBorders>
            <w:shd w:val="clear" w:color="auto" w:fill="auto"/>
            <w:vAlign w:val="center"/>
          </w:tcPr>
          <w:p w14:paraId="26A85935"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30.6</w:t>
            </w:r>
          </w:p>
        </w:tc>
        <w:tc>
          <w:tcPr>
            <w:tcW w:w="343" w:type="pct"/>
            <w:tcBorders>
              <w:top w:val="nil"/>
              <w:left w:val="nil"/>
              <w:bottom w:val="nil"/>
              <w:right w:val="nil"/>
            </w:tcBorders>
            <w:shd w:val="clear" w:color="auto" w:fill="auto"/>
            <w:vAlign w:val="center"/>
          </w:tcPr>
          <w:p w14:paraId="23731C33"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44.3</w:t>
            </w:r>
          </w:p>
        </w:tc>
        <w:tc>
          <w:tcPr>
            <w:tcW w:w="334" w:type="pct"/>
            <w:tcBorders>
              <w:top w:val="nil"/>
              <w:left w:val="nil"/>
              <w:bottom w:val="nil"/>
              <w:right w:val="nil"/>
            </w:tcBorders>
            <w:shd w:val="clear" w:color="auto" w:fill="auto"/>
            <w:vAlign w:val="center"/>
          </w:tcPr>
          <w:p w14:paraId="120D911E"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3.6</w:t>
            </w:r>
          </w:p>
        </w:tc>
      </w:tr>
      <w:tr w:rsidR="009443F6" w:rsidRPr="00B037EF" w14:paraId="2EBD1563" w14:textId="77777777" w:rsidTr="009443F6">
        <w:trPr>
          <w:jc w:val="center"/>
        </w:trPr>
        <w:tc>
          <w:tcPr>
            <w:tcW w:w="1421" w:type="pct"/>
            <w:tcBorders>
              <w:top w:val="nil"/>
              <w:left w:val="nil"/>
              <w:bottom w:val="nil"/>
              <w:right w:val="nil"/>
            </w:tcBorders>
            <w:shd w:val="clear" w:color="auto" w:fill="auto"/>
            <w:vAlign w:val="center"/>
          </w:tcPr>
          <w:p w14:paraId="60C75186" w14:textId="13B55C9E"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Fe</w:t>
            </w:r>
            <w:r w:rsidRPr="00B037EF">
              <w:rPr>
                <w:rFonts w:eastAsia="微软雅黑" w:cs="Times New Roman"/>
                <w:color w:val="000000"/>
                <w:sz w:val="20"/>
                <w:szCs w:val="20"/>
                <w:vertAlign w:val="subscript"/>
              </w:rPr>
              <w:t>20</w:t>
            </w:r>
            <w:r w:rsidRPr="00B037EF">
              <w:rPr>
                <w:rFonts w:eastAsia="微软雅黑" w:cs="Times New Roman"/>
                <w:color w:val="000000"/>
                <w:sz w:val="20"/>
                <w:szCs w:val="20"/>
              </w:rPr>
              <w:t>-Mn</w:t>
            </w:r>
            <w:r w:rsidRPr="00B037EF">
              <w:rPr>
                <w:rFonts w:eastAsia="微软雅黑" w:cs="Times New Roman"/>
                <w:color w:val="000000"/>
                <w:sz w:val="20"/>
                <w:szCs w:val="20"/>
                <w:vertAlign w:val="subscript"/>
              </w:rPr>
              <w:t>1.0</w:t>
            </w:r>
            <w:r w:rsidRPr="00B037EF">
              <w:rPr>
                <w:rFonts w:eastAsia="微软雅黑" w:cs="Times New Roman"/>
                <w:color w:val="000000"/>
                <w:sz w:val="20"/>
                <w:szCs w:val="20"/>
              </w:rPr>
              <w:t>/SiO</w:t>
            </w:r>
            <w:r w:rsidRPr="00B037EF">
              <w:rPr>
                <w:rFonts w:eastAsia="微软雅黑" w:cs="Times New Roman"/>
                <w:color w:val="000000"/>
                <w:sz w:val="20"/>
                <w:szCs w:val="20"/>
                <w:vertAlign w:val="subscript"/>
              </w:rPr>
              <w:t>2</w:t>
            </w:r>
            <w:r w:rsidRPr="00B037EF">
              <w:rPr>
                <w:rFonts w:eastAsia="微软雅黑" w:cs="Times New Roman"/>
                <w:color w:val="000000"/>
                <w:sz w:val="20"/>
                <w:szCs w:val="20"/>
              </w:rPr>
              <w:fldChar w:fldCharType="begin"/>
            </w:r>
            <w:r w:rsidR="000D73DC">
              <w:rPr>
                <w:rFonts w:eastAsia="微软雅黑" w:cs="Times New Roman"/>
                <w:color w:val="000000"/>
                <w:sz w:val="20"/>
                <w:szCs w:val="20"/>
              </w:rPr>
              <w:instrText xml:space="preserve"> ADDIN EN.CITE &lt;EndNote&gt;&lt;Cite&gt;&lt;Author&gt;Zhang&lt;/Author&gt;&lt;Year&gt;2017&lt;/Year&gt;&lt;RecNum&gt;6064&lt;/RecNum&gt;&lt;DisplayText&gt;[5]&lt;/DisplayText&gt;&lt;record&gt;&lt;rec-number&gt;6064&lt;/rec-number&gt;&lt;foreign-keys&gt;&lt;key app="EN" db-id="f20epdsp0z2sarezxdk59w9z5255p0t2t9z5" timestamp="1594799240"&gt;6064&lt;/key&gt;&lt;/foreign-keys&gt;&lt;ref-type name="Journal Article"&gt;17&lt;/ref-type&gt;&lt;contributors&gt;&lt;authors&gt;&lt;author&gt;Zhang, Zhengpai&lt;/author&gt;&lt;author&gt;Dai, Weiwei&lt;/author&gt;&lt;author&gt;Xu, Xin-Chao&lt;/author&gt;&lt;author&gt;Zhang, Jun&lt;/author&gt;&lt;author&gt;Shi, Bianfang&lt;/author&gt;&lt;author&gt;Xu, Jing&lt;/author&gt;&lt;author&gt;Tu, Weifeng&lt;/author&gt;&lt;author&gt;Han, Yi-Fan&lt;/author&gt;&lt;/authors&gt;&lt;/contributors&gt;&lt;titles&gt;&lt;title&gt;MnOx promotional effects on olefins synthesis directly from syngas over bimetallic Fe-MnOx/SiO2 catalysts&lt;/title&gt;&lt;secondary-title&gt;AIChE Journal&lt;/secondary-title&gt;&lt;/titles&gt;&lt;periodical&gt;&lt;full-title&gt;AIChE Journal&lt;/full-title&gt;&lt;/periodical&gt;&lt;pages&gt;4451-4464&lt;/pages&gt;&lt;volume&gt;63&lt;/volume&gt;&lt;number&gt;10&lt;/number&gt;&lt;dates&gt;&lt;year&gt;2017&lt;/year&gt;&lt;/dates&gt;&lt;isbn&gt;0001-1541&lt;/isbn&gt;&lt;urls&gt;&lt;related-urls&gt;&lt;url&gt;https://aiche.onlinelibrary.wiley.com/doi/abs/10.1002/aic.15796&lt;/url&gt;&lt;/related-urls&gt;&lt;/urls&gt;&lt;electronic-resource-num&gt;10.1002/aic.15796&lt;/electronic-resource-num&gt;&lt;/record&gt;&lt;/Cite&gt;&lt;/EndNote&gt;</w:instrText>
            </w:r>
            <w:r w:rsidRPr="00B037EF">
              <w:rPr>
                <w:rFonts w:eastAsia="微软雅黑" w:cs="Times New Roman"/>
                <w:color w:val="000000"/>
                <w:sz w:val="20"/>
                <w:szCs w:val="20"/>
              </w:rPr>
              <w:fldChar w:fldCharType="separate"/>
            </w:r>
            <w:r w:rsidR="000D73DC">
              <w:rPr>
                <w:rFonts w:eastAsia="微软雅黑" w:cs="Times New Roman"/>
                <w:noProof/>
                <w:color w:val="000000"/>
                <w:sz w:val="20"/>
                <w:szCs w:val="20"/>
              </w:rPr>
              <w:t>[5]</w:t>
            </w:r>
            <w:r w:rsidRPr="00B037EF">
              <w:rPr>
                <w:rFonts w:eastAsia="微软雅黑" w:cs="Times New Roman"/>
                <w:color w:val="000000"/>
                <w:sz w:val="20"/>
                <w:szCs w:val="20"/>
              </w:rPr>
              <w:fldChar w:fldCharType="end"/>
            </w:r>
            <w:r w:rsidRPr="00B037EF">
              <w:rPr>
                <w:rFonts w:eastAsia="微软雅黑" w:cs="Times New Roman"/>
                <w:color w:val="000000"/>
                <w:sz w:val="20"/>
                <w:szCs w:val="20"/>
                <w:vertAlign w:val="superscript"/>
              </w:rPr>
              <w:t>g</w:t>
            </w:r>
          </w:p>
        </w:tc>
        <w:tc>
          <w:tcPr>
            <w:tcW w:w="727" w:type="pct"/>
            <w:tcBorders>
              <w:top w:val="nil"/>
              <w:left w:val="nil"/>
              <w:bottom w:val="nil"/>
              <w:right w:val="nil"/>
            </w:tcBorders>
            <w:vAlign w:val="center"/>
          </w:tcPr>
          <w:p w14:paraId="598F6B1A"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Imp</w:t>
            </w:r>
            <w:r>
              <w:rPr>
                <w:rFonts w:eastAsia="微软雅黑" w:cs="Times New Roman"/>
                <w:color w:val="000000"/>
                <w:sz w:val="20"/>
                <w:szCs w:val="20"/>
              </w:rPr>
              <w:t>.</w:t>
            </w:r>
          </w:p>
        </w:tc>
        <w:tc>
          <w:tcPr>
            <w:tcW w:w="445" w:type="pct"/>
            <w:tcBorders>
              <w:top w:val="nil"/>
              <w:left w:val="nil"/>
              <w:bottom w:val="nil"/>
              <w:right w:val="nil"/>
            </w:tcBorders>
            <w:shd w:val="clear" w:color="auto" w:fill="auto"/>
            <w:vAlign w:val="center"/>
          </w:tcPr>
          <w:p w14:paraId="6E0CB416"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14.4</w:t>
            </w:r>
          </w:p>
        </w:tc>
        <w:tc>
          <w:tcPr>
            <w:tcW w:w="686" w:type="pct"/>
            <w:tcBorders>
              <w:top w:val="nil"/>
              <w:left w:val="nil"/>
              <w:bottom w:val="nil"/>
              <w:right w:val="nil"/>
            </w:tcBorders>
            <w:shd w:val="clear" w:color="auto" w:fill="auto"/>
            <w:vAlign w:val="center"/>
          </w:tcPr>
          <w:p w14:paraId="7865A28E"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w:t>
            </w:r>
          </w:p>
        </w:tc>
        <w:tc>
          <w:tcPr>
            <w:tcW w:w="355" w:type="pct"/>
            <w:tcBorders>
              <w:top w:val="nil"/>
              <w:left w:val="nil"/>
              <w:bottom w:val="nil"/>
              <w:right w:val="nil"/>
            </w:tcBorders>
            <w:shd w:val="clear" w:color="auto" w:fill="auto"/>
            <w:vAlign w:val="center"/>
          </w:tcPr>
          <w:p w14:paraId="6E1A1772"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23.3</w:t>
            </w:r>
          </w:p>
        </w:tc>
        <w:tc>
          <w:tcPr>
            <w:tcW w:w="343" w:type="pct"/>
            <w:tcBorders>
              <w:top w:val="nil"/>
              <w:left w:val="nil"/>
              <w:bottom w:val="nil"/>
              <w:right w:val="nil"/>
            </w:tcBorders>
            <w:shd w:val="clear" w:color="auto" w:fill="auto"/>
            <w:vAlign w:val="center"/>
          </w:tcPr>
          <w:p w14:paraId="7A0265F9"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21.6</w:t>
            </w:r>
          </w:p>
        </w:tc>
        <w:tc>
          <w:tcPr>
            <w:tcW w:w="343" w:type="pct"/>
            <w:tcBorders>
              <w:top w:val="nil"/>
              <w:left w:val="nil"/>
              <w:bottom w:val="nil"/>
              <w:right w:val="nil"/>
            </w:tcBorders>
            <w:shd w:val="clear" w:color="auto" w:fill="auto"/>
            <w:vAlign w:val="center"/>
          </w:tcPr>
          <w:p w14:paraId="490F0182"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40.3</w:t>
            </w:r>
          </w:p>
        </w:tc>
        <w:tc>
          <w:tcPr>
            <w:tcW w:w="343" w:type="pct"/>
            <w:tcBorders>
              <w:top w:val="nil"/>
              <w:left w:val="nil"/>
              <w:bottom w:val="nil"/>
              <w:right w:val="nil"/>
            </w:tcBorders>
            <w:shd w:val="clear" w:color="auto" w:fill="auto"/>
            <w:vAlign w:val="center"/>
          </w:tcPr>
          <w:p w14:paraId="5FB9C266"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19.4</w:t>
            </w:r>
          </w:p>
        </w:tc>
        <w:tc>
          <w:tcPr>
            <w:tcW w:w="334" w:type="pct"/>
            <w:tcBorders>
              <w:top w:val="nil"/>
              <w:left w:val="nil"/>
              <w:bottom w:val="nil"/>
              <w:right w:val="nil"/>
            </w:tcBorders>
            <w:shd w:val="clear" w:color="auto" w:fill="auto"/>
            <w:vAlign w:val="center"/>
          </w:tcPr>
          <w:p w14:paraId="7463ABA7"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2.6</w:t>
            </w:r>
          </w:p>
        </w:tc>
      </w:tr>
      <w:tr w:rsidR="009443F6" w:rsidRPr="00B037EF" w14:paraId="6C4DCF80" w14:textId="77777777" w:rsidTr="009443F6">
        <w:trPr>
          <w:jc w:val="center"/>
        </w:trPr>
        <w:tc>
          <w:tcPr>
            <w:tcW w:w="1421" w:type="pct"/>
            <w:tcBorders>
              <w:top w:val="nil"/>
              <w:left w:val="nil"/>
              <w:bottom w:val="nil"/>
              <w:right w:val="nil"/>
            </w:tcBorders>
            <w:shd w:val="clear" w:color="auto" w:fill="auto"/>
            <w:vAlign w:val="center"/>
          </w:tcPr>
          <w:p w14:paraId="26EA4A36" w14:textId="1ABDA6AC"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Al-Fiber@meso-Al</w:t>
            </w:r>
            <w:r w:rsidRPr="00B037EF">
              <w:rPr>
                <w:rFonts w:eastAsia="微软雅黑" w:cs="Times New Roman"/>
                <w:color w:val="000000"/>
                <w:sz w:val="20"/>
                <w:szCs w:val="20"/>
                <w:vertAlign w:val="subscript"/>
              </w:rPr>
              <w:t>2</w:t>
            </w:r>
            <w:r w:rsidRPr="00B037EF">
              <w:rPr>
                <w:rFonts w:eastAsia="微软雅黑" w:cs="Times New Roman"/>
                <w:color w:val="000000"/>
                <w:sz w:val="20"/>
                <w:szCs w:val="20"/>
              </w:rPr>
              <w:t>O</w:t>
            </w:r>
            <w:r w:rsidRPr="00B037EF">
              <w:rPr>
                <w:rFonts w:eastAsia="微软雅黑" w:cs="Times New Roman"/>
                <w:color w:val="000000"/>
                <w:sz w:val="20"/>
                <w:szCs w:val="20"/>
                <w:vertAlign w:val="subscript"/>
              </w:rPr>
              <w:t>3</w:t>
            </w:r>
            <w:r w:rsidRPr="00B037EF">
              <w:rPr>
                <w:rFonts w:eastAsia="微软雅黑" w:cs="Times New Roman"/>
                <w:color w:val="000000"/>
                <w:sz w:val="20"/>
                <w:szCs w:val="20"/>
              </w:rPr>
              <w:t>@Fe-Mn-K</w:t>
            </w:r>
            <w:r w:rsidRPr="00B037EF">
              <w:rPr>
                <w:rFonts w:eastAsia="微软雅黑" w:cs="Times New Roman"/>
                <w:color w:val="000000"/>
                <w:sz w:val="20"/>
                <w:szCs w:val="20"/>
              </w:rPr>
              <w:fldChar w:fldCharType="begin"/>
            </w:r>
            <w:r w:rsidR="000D73DC">
              <w:rPr>
                <w:rFonts w:eastAsia="微软雅黑" w:cs="Times New Roman"/>
                <w:color w:val="000000"/>
                <w:sz w:val="20"/>
                <w:szCs w:val="20"/>
              </w:rPr>
              <w:instrText xml:space="preserve"> ADDIN EN.CITE &lt;EndNote&gt;&lt;Cite&gt;&lt;Author&gt;Han&lt;/Author&gt;&lt;Year&gt;2016&lt;/Year&gt;&lt;RecNum&gt;869&lt;/RecNum&gt;&lt;DisplayText&gt;[6]&lt;/DisplayText&gt;&lt;record&gt;&lt;rec-number&gt;869&lt;/rec-number&gt;&lt;foreign-keys&gt;&lt;key app="EN" db-id="drvwzt5pc0dvfiev25q5zrf7pzs0dfzp9pz5" timestamp="1490096329" guid="a9b81322-c304-4829-8f57-4b3acc3f0454"&gt;869&lt;/key&gt;&lt;/foreign-keys&gt;&lt;ref-type name="Journal Article"&gt;17&lt;/ref-type&gt;&lt;contributors&gt;&lt;authors&gt;&lt;author&gt;Han, Lupeng&lt;/author&gt;&lt;author&gt;Wang, Chunzheng&lt;/author&gt;&lt;author&gt;Zhao, Guofeng&lt;/author&gt;&lt;author&gt;Liu, Ye&lt;/author&gt;&lt;author&gt;Lu, Yong&lt;/author&gt;&lt;/authors&gt;&lt;/contributors&gt;&lt;titles&gt;&lt;title&gt;&lt;style face="normal" font="default" size="100%"&gt;Microstructured Al-fiber@meso-Al&lt;/style&gt;&lt;style face="subscript" font="default" size="100%"&gt;2&lt;/style&gt;&lt;style face="normal" font="default" size="100%"&gt;O&lt;/style&gt;&lt;style face="subscript" font="default" size="100%"&gt;3&lt;/style&gt;&lt;style face="normal" font="default" size="100%"&gt;@Fe-Mn-K Fischer-Tropsch catalyst for lower olefins&lt;/style&gt;&lt;/title&gt;&lt;secondary-title&gt;AIChE Journal&lt;/secondary-title&gt;&lt;/titles&gt;&lt;periodical&gt;&lt;full-title&gt;AIChE Journal&lt;/full-title&gt;&lt;abbr-1&gt;AIChE J&lt;/abbr-1&gt;&lt;abbr-2&gt;AIChE J.&lt;/abbr-2&gt;&lt;/periodical&gt;&lt;pages&gt;742-752&lt;/pages&gt;&lt;volume&gt;62&lt;/volume&gt;&lt;number&gt;3&lt;/number&gt;&lt;keywords&gt;&lt;keyword&gt;Al-fiber&lt;/keyword&gt;&lt;keyword&gt;Fe-Mn-K catalyst&lt;/keyword&gt;&lt;keyword&gt;Fischer–Tropsch synthesis&lt;/keyword&gt;&lt;keyword&gt;lower olefins&lt;/keyword&gt;&lt;keyword&gt;mass transfer&lt;/keyword&gt;&lt;keyword&gt;heat transfer&lt;/keyword&gt;&lt;/keywords&gt;&lt;dates&gt;&lt;year&gt;2016&lt;/year&gt;&lt;/dates&gt;&lt;isbn&gt;1547-5905&lt;/isbn&gt;&lt;urls&gt;&lt;related-urls&gt;&lt;url&gt;http://dx.doi.org/10.1002/aic.15061&lt;/url&gt;&lt;url&gt;http://onlinelibrary.wiley.com/store/10.1002/aic.15061/asset/aic15061.pdf?v=1&amp;amp;t=j0jgx66x&amp;amp;s=bea8ad4b5b96457c4e2e30cbc50effcc85f0b9c9&lt;/url&gt;&lt;/related-urls&gt;&lt;/urls&gt;&lt;electronic-resource-num&gt;10.1002/aic.15061&lt;/electronic-resource-num&gt;&lt;/record&gt;&lt;/Cite&gt;&lt;/EndNote&gt;</w:instrText>
            </w:r>
            <w:r w:rsidRPr="00B037EF">
              <w:rPr>
                <w:rFonts w:eastAsia="微软雅黑" w:cs="Times New Roman"/>
                <w:color w:val="000000"/>
                <w:sz w:val="20"/>
                <w:szCs w:val="20"/>
              </w:rPr>
              <w:fldChar w:fldCharType="separate"/>
            </w:r>
            <w:r w:rsidR="000D73DC">
              <w:rPr>
                <w:rFonts w:eastAsia="微软雅黑" w:cs="Times New Roman"/>
                <w:noProof/>
                <w:color w:val="000000"/>
                <w:sz w:val="20"/>
                <w:szCs w:val="20"/>
              </w:rPr>
              <w:t>[6]</w:t>
            </w:r>
            <w:r w:rsidRPr="00B037EF">
              <w:rPr>
                <w:rFonts w:eastAsia="微软雅黑" w:cs="Times New Roman"/>
                <w:color w:val="000000"/>
                <w:sz w:val="20"/>
                <w:szCs w:val="20"/>
              </w:rPr>
              <w:fldChar w:fldCharType="end"/>
            </w:r>
            <w:r w:rsidRPr="00B037EF">
              <w:rPr>
                <w:rFonts w:eastAsia="微软雅黑" w:cs="Times New Roman"/>
                <w:color w:val="000000"/>
                <w:sz w:val="20"/>
                <w:szCs w:val="20"/>
                <w:vertAlign w:val="superscript"/>
              </w:rPr>
              <w:t>h</w:t>
            </w:r>
          </w:p>
        </w:tc>
        <w:tc>
          <w:tcPr>
            <w:tcW w:w="727" w:type="pct"/>
            <w:tcBorders>
              <w:top w:val="nil"/>
              <w:left w:val="nil"/>
              <w:bottom w:val="nil"/>
              <w:right w:val="nil"/>
            </w:tcBorders>
            <w:vAlign w:val="center"/>
          </w:tcPr>
          <w:p w14:paraId="052DCBE4"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Imp</w:t>
            </w:r>
            <w:r>
              <w:rPr>
                <w:rFonts w:eastAsia="微软雅黑" w:cs="Times New Roman"/>
                <w:color w:val="000000"/>
                <w:sz w:val="20"/>
                <w:szCs w:val="20"/>
              </w:rPr>
              <w:t>.</w:t>
            </w:r>
          </w:p>
        </w:tc>
        <w:tc>
          <w:tcPr>
            <w:tcW w:w="445" w:type="pct"/>
            <w:tcBorders>
              <w:top w:val="nil"/>
              <w:left w:val="nil"/>
              <w:bottom w:val="nil"/>
              <w:right w:val="nil"/>
            </w:tcBorders>
            <w:shd w:val="clear" w:color="auto" w:fill="auto"/>
            <w:vAlign w:val="center"/>
          </w:tcPr>
          <w:p w14:paraId="48F3AE3D"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90.0</w:t>
            </w:r>
          </w:p>
        </w:tc>
        <w:tc>
          <w:tcPr>
            <w:tcW w:w="686" w:type="pct"/>
            <w:tcBorders>
              <w:top w:val="nil"/>
              <w:left w:val="nil"/>
              <w:bottom w:val="nil"/>
              <w:right w:val="nil"/>
            </w:tcBorders>
            <w:shd w:val="clear" w:color="auto" w:fill="auto"/>
            <w:vAlign w:val="center"/>
          </w:tcPr>
          <w:p w14:paraId="47702DC8"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126.3</w:t>
            </w:r>
          </w:p>
        </w:tc>
        <w:tc>
          <w:tcPr>
            <w:tcW w:w="355" w:type="pct"/>
            <w:tcBorders>
              <w:top w:val="nil"/>
              <w:left w:val="nil"/>
              <w:bottom w:val="nil"/>
              <w:right w:val="nil"/>
            </w:tcBorders>
            <w:shd w:val="clear" w:color="auto" w:fill="auto"/>
            <w:vAlign w:val="center"/>
          </w:tcPr>
          <w:p w14:paraId="35992068"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31.1</w:t>
            </w:r>
          </w:p>
        </w:tc>
        <w:tc>
          <w:tcPr>
            <w:tcW w:w="343" w:type="pct"/>
            <w:tcBorders>
              <w:top w:val="nil"/>
              <w:left w:val="nil"/>
              <w:bottom w:val="nil"/>
              <w:right w:val="nil"/>
            </w:tcBorders>
            <w:shd w:val="clear" w:color="auto" w:fill="auto"/>
            <w:vAlign w:val="center"/>
          </w:tcPr>
          <w:p w14:paraId="4E7D0BF3"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15.7</w:t>
            </w:r>
          </w:p>
        </w:tc>
        <w:tc>
          <w:tcPr>
            <w:tcW w:w="343" w:type="pct"/>
            <w:tcBorders>
              <w:top w:val="nil"/>
              <w:left w:val="nil"/>
              <w:bottom w:val="nil"/>
              <w:right w:val="nil"/>
            </w:tcBorders>
            <w:shd w:val="clear" w:color="auto" w:fill="auto"/>
            <w:vAlign w:val="center"/>
          </w:tcPr>
          <w:p w14:paraId="2E403EC6"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38.8</w:t>
            </w:r>
          </w:p>
        </w:tc>
        <w:tc>
          <w:tcPr>
            <w:tcW w:w="343" w:type="pct"/>
            <w:tcBorders>
              <w:top w:val="nil"/>
              <w:left w:val="nil"/>
              <w:bottom w:val="nil"/>
              <w:right w:val="nil"/>
            </w:tcBorders>
            <w:shd w:val="clear" w:color="auto" w:fill="auto"/>
            <w:vAlign w:val="center"/>
          </w:tcPr>
          <w:p w14:paraId="71B4EF12"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35.5</w:t>
            </w:r>
          </w:p>
        </w:tc>
        <w:tc>
          <w:tcPr>
            <w:tcW w:w="334" w:type="pct"/>
            <w:tcBorders>
              <w:top w:val="nil"/>
              <w:left w:val="nil"/>
              <w:bottom w:val="nil"/>
              <w:right w:val="nil"/>
            </w:tcBorders>
            <w:shd w:val="clear" w:color="auto" w:fill="auto"/>
            <w:vAlign w:val="center"/>
          </w:tcPr>
          <w:p w14:paraId="454467C5"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3.9</w:t>
            </w:r>
          </w:p>
        </w:tc>
      </w:tr>
      <w:tr w:rsidR="009443F6" w:rsidRPr="00B037EF" w14:paraId="65B54852" w14:textId="77777777" w:rsidTr="009443F6">
        <w:trPr>
          <w:jc w:val="center"/>
        </w:trPr>
        <w:tc>
          <w:tcPr>
            <w:tcW w:w="1421" w:type="pct"/>
            <w:tcBorders>
              <w:top w:val="nil"/>
              <w:left w:val="nil"/>
              <w:bottom w:val="nil"/>
              <w:right w:val="nil"/>
            </w:tcBorders>
            <w:shd w:val="clear" w:color="auto" w:fill="auto"/>
            <w:vAlign w:val="center"/>
          </w:tcPr>
          <w:p w14:paraId="001E40AA" w14:textId="557C036C"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Fe</w:t>
            </w:r>
            <w:r w:rsidRPr="00B037EF">
              <w:rPr>
                <w:rFonts w:eastAsia="微软雅黑" w:cs="Times New Roman"/>
                <w:color w:val="000000"/>
                <w:sz w:val="20"/>
                <w:szCs w:val="20"/>
                <w:vertAlign w:val="subscript"/>
              </w:rPr>
              <w:t>2.86</w:t>
            </w:r>
            <w:r w:rsidRPr="00B037EF">
              <w:rPr>
                <w:rFonts w:eastAsia="微软雅黑" w:cs="Times New Roman"/>
                <w:color w:val="000000"/>
                <w:sz w:val="20"/>
                <w:szCs w:val="20"/>
              </w:rPr>
              <w:t>Mn</w:t>
            </w:r>
            <w:r w:rsidRPr="00B037EF">
              <w:rPr>
                <w:rFonts w:eastAsia="微软雅黑" w:cs="Times New Roman"/>
                <w:color w:val="000000"/>
                <w:sz w:val="20"/>
                <w:szCs w:val="20"/>
                <w:vertAlign w:val="subscript"/>
              </w:rPr>
              <w:t>0.14</w:t>
            </w:r>
            <w:r w:rsidRPr="00B037EF">
              <w:rPr>
                <w:rFonts w:eastAsia="微软雅黑" w:cs="Times New Roman"/>
                <w:color w:val="000000"/>
                <w:sz w:val="20"/>
                <w:szCs w:val="20"/>
              </w:rPr>
              <w:t>O4/CNT</w:t>
            </w:r>
            <w:r w:rsidRPr="00B037EF">
              <w:rPr>
                <w:rFonts w:eastAsia="微软雅黑" w:cs="Times New Roman"/>
                <w:color w:val="000000"/>
                <w:sz w:val="20"/>
                <w:szCs w:val="20"/>
              </w:rPr>
              <w:fldChar w:fldCharType="begin"/>
            </w:r>
            <w:r w:rsidR="000D73DC">
              <w:rPr>
                <w:rFonts w:eastAsia="微软雅黑" w:cs="Times New Roman"/>
                <w:color w:val="000000"/>
                <w:sz w:val="20"/>
                <w:szCs w:val="20"/>
              </w:rPr>
              <w:instrText xml:space="preserve"> ADDIN EN.CITE &lt;EndNote&gt;&lt;Cite&gt;&lt;Author&gt;Xu&lt;/Author&gt;&lt;Year&gt;2013&lt;/Year&gt;&lt;RecNum&gt;19&lt;/RecNum&gt;&lt;DisplayText&gt;[7]&lt;/DisplayText&gt;&lt;record&gt;&lt;rec-number&gt;19&lt;/rec-number&gt;&lt;foreign-keys&gt;&lt;key app="EN" db-id="drvwzt5pc0dvfiev25q5zrf7pzs0dfzp9pz5" timestamp="1487689391" guid="9b0611dc-3010-4bef-98db-0a9a9fff5aef"&gt;19&lt;/key&gt;&lt;/foreign-keys&gt;&lt;ref-type name="Journal Article"&gt;17&lt;/ref-type&gt;&lt;contributors&gt;&lt;authors&gt;&lt;author&gt;Xu, Jing-Dong&lt;/author&gt;&lt;author&gt;Zhu, Kong-Tao&lt;/author&gt;&lt;author&gt;Weng, Xue-Fei&lt;/author&gt;&lt;author&gt;Weng, Wei-Zheng&lt;/author&gt;&lt;author&gt;Huang, Chuan-Jing&lt;/author&gt;&lt;author&gt;Wan, Hui-Lin&lt;/author&gt;&lt;/authors&gt;&lt;/contributors&gt;&lt;titles&gt;&lt;title&gt;Carbon nanotube-supported Fe-Mn nanoparticles: A model catalyst for direct conversion of syngas to lower olefins&lt;/title&gt;&lt;secondary-title&gt;Catalysis Today&lt;/secondary-title&gt;&lt;/titles&gt;&lt;periodical&gt;&lt;full-title&gt;Catalysis Today&lt;/full-title&gt;&lt;abbr-1&gt;Catal Today&lt;/abbr-1&gt;&lt;abbr-2&gt;Catal. Today&lt;/abbr-2&gt;&lt;/periodical&gt;&lt;pages&gt;86-94&lt;/pages&gt;&lt;volume&gt;215&lt;/volume&gt;&lt;keywords&gt;&lt;keyword&gt;Fischer–Tropsch synthesis&lt;/keyword&gt;&lt;keyword&gt;Monodisperse Fe–Mn nanoparticles&lt;/keyword&gt;&lt;keyword&gt;Carbon nanotube support&lt;/keyword&gt;&lt;keyword&gt;Lower olefins&lt;/keyword&gt;&lt;keyword&gt;Mn promotion&lt;/keyword&gt;&lt;keyword&gt;In situ XRD&lt;/keyword&gt;&lt;/keywords&gt;&lt;dates&gt;&lt;year&gt;2013&lt;/year&gt;&lt;pub-dates&gt;&lt;date&gt;10/15/&lt;/date&gt;&lt;/pub-dates&gt;&lt;/dates&gt;&lt;isbn&gt;0920-5861&lt;/isbn&gt;&lt;urls&gt;&lt;related-urls&gt;&lt;url&gt;http://www.sciencedirect.com/science/article/pii/S0920586113002071&lt;/url&gt;&lt;/related-urls&gt;&lt;/urls&gt;&lt;electronic-resource-num&gt;https://doi.org/10.1016/j.cattod.2013.04.018&lt;/electronic-resource-num&gt;&lt;/record&gt;&lt;/Cite&gt;&lt;/EndNote&gt;</w:instrText>
            </w:r>
            <w:r w:rsidRPr="00B037EF">
              <w:rPr>
                <w:rFonts w:eastAsia="微软雅黑" w:cs="Times New Roman"/>
                <w:color w:val="000000"/>
                <w:sz w:val="20"/>
                <w:szCs w:val="20"/>
              </w:rPr>
              <w:fldChar w:fldCharType="separate"/>
            </w:r>
            <w:r w:rsidR="000D73DC">
              <w:rPr>
                <w:rFonts w:eastAsia="微软雅黑" w:cs="Times New Roman"/>
                <w:noProof/>
                <w:color w:val="000000"/>
                <w:sz w:val="20"/>
                <w:szCs w:val="20"/>
              </w:rPr>
              <w:t>[7]</w:t>
            </w:r>
            <w:proofErr w:type="spellStart"/>
            <w:r w:rsidRPr="00B037EF">
              <w:rPr>
                <w:rFonts w:eastAsia="微软雅黑" w:cs="Times New Roman"/>
                <w:color w:val="000000"/>
                <w:sz w:val="20"/>
                <w:szCs w:val="20"/>
              </w:rPr>
              <w:fldChar w:fldCharType="end"/>
            </w:r>
            <w:r w:rsidRPr="00B037EF">
              <w:rPr>
                <w:rFonts w:eastAsia="微软雅黑" w:cs="Times New Roman"/>
                <w:color w:val="000000"/>
                <w:sz w:val="20"/>
                <w:szCs w:val="20"/>
                <w:vertAlign w:val="superscript"/>
              </w:rPr>
              <w:t>i</w:t>
            </w:r>
            <w:proofErr w:type="spellEnd"/>
          </w:p>
        </w:tc>
        <w:tc>
          <w:tcPr>
            <w:tcW w:w="727" w:type="pct"/>
            <w:tcBorders>
              <w:top w:val="nil"/>
              <w:left w:val="nil"/>
              <w:bottom w:val="nil"/>
              <w:right w:val="nil"/>
            </w:tcBorders>
            <w:vAlign w:val="center"/>
          </w:tcPr>
          <w:p w14:paraId="23A3613F" w14:textId="77777777" w:rsidR="009443F6" w:rsidRPr="00B037EF" w:rsidRDefault="009443F6" w:rsidP="009443F6">
            <w:pPr>
              <w:snapToGrid w:val="0"/>
              <w:spacing w:line="240" w:lineRule="auto"/>
              <w:jc w:val="center"/>
              <w:rPr>
                <w:rFonts w:eastAsia="微软雅黑" w:cs="Times New Roman"/>
                <w:color w:val="000000"/>
                <w:sz w:val="20"/>
                <w:szCs w:val="20"/>
              </w:rPr>
            </w:pPr>
            <w:proofErr w:type="spellStart"/>
            <w:r w:rsidRPr="00B037EF">
              <w:rPr>
                <w:rFonts w:eastAsia="微软雅黑" w:cs="Times New Roman"/>
                <w:color w:val="000000"/>
                <w:sz w:val="20"/>
                <w:szCs w:val="20"/>
              </w:rPr>
              <w:t>Thermo</w:t>
            </w:r>
            <w:proofErr w:type="spellEnd"/>
            <w:r>
              <w:rPr>
                <w:rFonts w:eastAsia="微软雅黑" w:cs="Times New Roman"/>
                <w:color w:val="000000"/>
                <w:sz w:val="20"/>
                <w:szCs w:val="20"/>
              </w:rPr>
              <w:t>.</w:t>
            </w:r>
            <w:r w:rsidRPr="00B037EF">
              <w:rPr>
                <w:rFonts w:eastAsia="微软雅黑" w:cs="Times New Roman"/>
                <w:color w:val="000000"/>
                <w:sz w:val="20"/>
                <w:szCs w:val="20"/>
              </w:rPr>
              <w:t>+ULA</w:t>
            </w:r>
          </w:p>
        </w:tc>
        <w:tc>
          <w:tcPr>
            <w:tcW w:w="445" w:type="pct"/>
            <w:tcBorders>
              <w:top w:val="nil"/>
              <w:left w:val="nil"/>
              <w:bottom w:val="nil"/>
              <w:right w:val="nil"/>
            </w:tcBorders>
            <w:shd w:val="clear" w:color="auto" w:fill="auto"/>
            <w:vAlign w:val="center"/>
          </w:tcPr>
          <w:p w14:paraId="4DD67D29"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43.9</w:t>
            </w:r>
          </w:p>
        </w:tc>
        <w:tc>
          <w:tcPr>
            <w:tcW w:w="686" w:type="pct"/>
            <w:tcBorders>
              <w:top w:val="nil"/>
              <w:left w:val="nil"/>
              <w:bottom w:val="nil"/>
              <w:right w:val="nil"/>
            </w:tcBorders>
            <w:shd w:val="clear" w:color="auto" w:fill="auto"/>
            <w:vAlign w:val="center"/>
          </w:tcPr>
          <w:p w14:paraId="388C7CDD"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275</w:t>
            </w:r>
          </w:p>
        </w:tc>
        <w:tc>
          <w:tcPr>
            <w:tcW w:w="355" w:type="pct"/>
            <w:tcBorders>
              <w:top w:val="nil"/>
              <w:left w:val="nil"/>
              <w:bottom w:val="nil"/>
              <w:right w:val="nil"/>
            </w:tcBorders>
            <w:shd w:val="clear" w:color="auto" w:fill="auto"/>
            <w:vAlign w:val="center"/>
          </w:tcPr>
          <w:p w14:paraId="009F0481"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37.2</w:t>
            </w:r>
          </w:p>
        </w:tc>
        <w:tc>
          <w:tcPr>
            <w:tcW w:w="343" w:type="pct"/>
            <w:tcBorders>
              <w:top w:val="nil"/>
              <w:left w:val="nil"/>
              <w:bottom w:val="nil"/>
              <w:right w:val="nil"/>
            </w:tcBorders>
            <w:shd w:val="clear" w:color="auto" w:fill="auto"/>
            <w:vAlign w:val="center"/>
          </w:tcPr>
          <w:p w14:paraId="6F7C70A6"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6.1</w:t>
            </w:r>
          </w:p>
        </w:tc>
        <w:tc>
          <w:tcPr>
            <w:tcW w:w="343" w:type="pct"/>
            <w:tcBorders>
              <w:top w:val="nil"/>
              <w:left w:val="nil"/>
              <w:bottom w:val="nil"/>
              <w:right w:val="nil"/>
            </w:tcBorders>
            <w:shd w:val="clear" w:color="auto" w:fill="auto"/>
            <w:vAlign w:val="center"/>
          </w:tcPr>
          <w:p w14:paraId="13FA7B75"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31.5</w:t>
            </w:r>
          </w:p>
        </w:tc>
        <w:tc>
          <w:tcPr>
            <w:tcW w:w="343" w:type="pct"/>
            <w:tcBorders>
              <w:top w:val="nil"/>
              <w:left w:val="nil"/>
              <w:bottom w:val="nil"/>
              <w:right w:val="nil"/>
            </w:tcBorders>
            <w:shd w:val="clear" w:color="auto" w:fill="auto"/>
            <w:vAlign w:val="center"/>
          </w:tcPr>
          <w:p w14:paraId="0B5EECC8"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53.8</w:t>
            </w:r>
          </w:p>
        </w:tc>
        <w:tc>
          <w:tcPr>
            <w:tcW w:w="334" w:type="pct"/>
            <w:tcBorders>
              <w:top w:val="nil"/>
              <w:left w:val="nil"/>
              <w:bottom w:val="nil"/>
              <w:right w:val="nil"/>
            </w:tcBorders>
            <w:shd w:val="clear" w:color="auto" w:fill="auto"/>
            <w:vAlign w:val="center"/>
          </w:tcPr>
          <w:p w14:paraId="53AE6DC0"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3.62</w:t>
            </w:r>
          </w:p>
        </w:tc>
      </w:tr>
      <w:tr w:rsidR="009443F6" w:rsidRPr="00B037EF" w14:paraId="168585FC" w14:textId="77777777" w:rsidTr="009443F6">
        <w:trPr>
          <w:jc w:val="center"/>
        </w:trPr>
        <w:tc>
          <w:tcPr>
            <w:tcW w:w="1421" w:type="pct"/>
            <w:tcBorders>
              <w:top w:val="nil"/>
              <w:left w:val="nil"/>
              <w:bottom w:val="nil"/>
              <w:right w:val="nil"/>
            </w:tcBorders>
            <w:shd w:val="clear" w:color="auto" w:fill="auto"/>
            <w:vAlign w:val="center"/>
          </w:tcPr>
          <w:p w14:paraId="76A46F5E" w14:textId="03BC029D"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Fe/</w:t>
            </w:r>
            <w:proofErr w:type="spellStart"/>
            <w:r w:rsidRPr="00B037EF">
              <w:rPr>
                <w:rFonts w:eastAsia="微软雅黑" w:cs="Times New Roman"/>
                <w:color w:val="000000"/>
                <w:sz w:val="20"/>
                <w:szCs w:val="20"/>
              </w:rPr>
              <w:t>MnK</w:t>
            </w:r>
            <w:proofErr w:type="spellEnd"/>
            <w:r w:rsidRPr="00B037EF">
              <w:rPr>
                <w:rFonts w:eastAsia="微软雅黑" w:cs="Times New Roman"/>
                <w:color w:val="000000"/>
                <w:sz w:val="20"/>
                <w:szCs w:val="20"/>
              </w:rPr>
              <w:t>-CNTs</w:t>
            </w:r>
            <w:r w:rsidRPr="00B037EF">
              <w:rPr>
                <w:rFonts w:eastAsia="微软雅黑" w:cs="Times New Roman"/>
                <w:color w:val="000000"/>
                <w:sz w:val="20"/>
                <w:szCs w:val="20"/>
              </w:rPr>
              <w:fldChar w:fldCharType="begin"/>
            </w:r>
            <w:r w:rsidR="000D73DC">
              <w:rPr>
                <w:rFonts w:eastAsia="微软雅黑" w:cs="Times New Roman"/>
                <w:color w:val="000000"/>
                <w:sz w:val="20"/>
                <w:szCs w:val="20"/>
              </w:rPr>
              <w:instrText xml:space="preserve"> ADDIN EN.CITE &lt;EndNote&gt;&lt;Cite&gt;&lt;Author&gt;Wang&lt;/Author&gt;&lt;Year&gt;2016&lt;/Year&gt;&lt;RecNum&gt;159&lt;/RecNum&gt;&lt;DisplayText&gt;[8]&lt;/DisplayText&gt;&lt;record&gt;&lt;rec-number&gt;159&lt;/rec-number&gt;&lt;foreign-keys&gt;&lt;key app="EN" db-id="drvwzt5pc0dvfiev25q5zrf7pzs0dfzp9pz5" timestamp="1487691925" guid="a32508da-e9d6-4b2b-bb20-f144c2bc3a6b"&gt;159&lt;/key&gt;&lt;/foreign-keys&gt;&lt;ref-type name="Journal Article"&gt;17&lt;/ref-type&gt;&lt;contributors&gt;&lt;authors&gt;&lt;author&gt;Wang, Di&lt;/author&gt;&lt;author&gt;Ji, Jian&lt;/author&gt;&lt;author&gt;Chen, Bingxu&lt;/author&gt;&lt;author&gt;Chen, Wenyao&lt;/author&gt;&lt;author&gt;Qian, Gang&lt;/author&gt;&lt;author&gt;Duan, Xuezhi&lt;/author&gt;&lt;author&gt;Zhou, Xinggui&lt;/author&gt;&lt;author&gt;Wang, Di&lt;/author&gt;&lt;author&gt;Holmen, Anders&lt;/author&gt;&lt;author&gt;Chen, De&lt;/author&gt;&lt;author&gt;Walmsley, John C.&lt;/author&gt;&lt;/authors&gt;&lt;/contributors&gt;&lt;titles&gt;&lt;title&gt;Novel Fe/MnK-CNTs Nanocomposites as Catalysts for Direct Production of Lower Olefins from Syngas&lt;/title&gt;&lt;secondary-title&gt;AIChE Journal&lt;/secondary-title&gt;&lt;/titles&gt;&lt;periodical&gt;&lt;full-title&gt;AIChE Journal&lt;/full-title&gt;&lt;abbr-1&gt;AIChE J&lt;/abbr-1&gt;&lt;abbr-2&gt;AIChE J.&lt;/abbr-2&gt;&lt;/periodical&gt;&lt;pages&gt;154-161&lt;/pages&gt;&lt;volume&gt;63&lt;/volume&gt;&lt;number&gt;1&lt;/number&gt;&lt;keywords&gt;&lt;keyword&gt;Fischer-Tropsch synthesis of lower olefins&lt;/keyword&gt;&lt;keyword&gt;iron catalysts&lt;/keyword&gt;&lt;keyword&gt;manganese and potassium promoters&lt;/keyword&gt;&lt;keyword&gt;calcination temperature&lt;/keyword&gt;&lt;/keywords&gt;&lt;dates&gt;&lt;year&gt;2016&lt;/year&gt;&lt;/dates&gt;&lt;isbn&gt;1547-5905&lt;/isbn&gt;&lt;urls&gt;&lt;related-urls&gt;&lt;url&gt;http://dx.doi.org/10.1002/aic.15490&lt;/url&gt;&lt;url&gt;http://onlinelibrary.wiley.com/store/10.1002/aic.15490/asset/aic15490.pdf?v=1&amp;amp;t=izqxokw6&amp;amp;s=0b43b285a3178a0b8eff4e069254ed4791464088&lt;/url&gt;&lt;/related-urls&gt;&lt;/urls&gt;&lt;electronic-resource-num&gt;10.1002/aic.15490&lt;/electronic-resource-num&gt;&lt;/record&gt;&lt;/Cite&gt;&lt;/EndNote&gt;</w:instrText>
            </w:r>
            <w:r w:rsidRPr="00B037EF">
              <w:rPr>
                <w:rFonts w:eastAsia="微软雅黑" w:cs="Times New Roman"/>
                <w:color w:val="000000"/>
                <w:sz w:val="20"/>
                <w:szCs w:val="20"/>
              </w:rPr>
              <w:fldChar w:fldCharType="separate"/>
            </w:r>
            <w:r w:rsidR="000D73DC">
              <w:rPr>
                <w:rFonts w:eastAsia="微软雅黑" w:cs="Times New Roman"/>
                <w:noProof/>
                <w:color w:val="000000"/>
                <w:sz w:val="20"/>
                <w:szCs w:val="20"/>
              </w:rPr>
              <w:t>[8]</w:t>
            </w:r>
            <w:r w:rsidRPr="00B037EF">
              <w:rPr>
                <w:rFonts w:eastAsia="微软雅黑" w:cs="Times New Roman"/>
                <w:color w:val="000000"/>
                <w:sz w:val="20"/>
                <w:szCs w:val="20"/>
              </w:rPr>
              <w:fldChar w:fldCharType="end"/>
            </w:r>
            <w:r w:rsidRPr="00B037EF">
              <w:rPr>
                <w:rFonts w:eastAsia="微软雅黑" w:cs="Times New Roman"/>
                <w:color w:val="000000"/>
                <w:sz w:val="20"/>
                <w:szCs w:val="20"/>
                <w:vertAlign w:val="superscript"/>
              </w:rPr>
              <w:t>j</w:t>
            </w:r>
          </w:p>
        </w:tc>
        <w:tc>
          <w:tcPr>
            <w:tcW w:w="727" w:type="pct"/>
            <w:tcBorders>
              <w:top w:val="nil"/>
              <w:left w:val="nil"/>
              <w:bottom w:val="nil"/>
              <w:right w:val="nil"/>
            </w:tcBorders>
            <w:vAlign w:val="center"/>
          </w:tcPr>
          <w:p w14:paraId="1D515379"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Redox</w:t>
            </w:r>
            <w:r>
              <w:rPr>
                <w:rFonts w:eastAsia="微软雅黑" w:cs="Times New Roman"/>
                <w:color w:val="000000"/>
                <w:sz w:val="20"/>
                <w:szCs w:val="20"/>
              </w:rPr>
              <w:t>.</w:t>
            </w:r>
            <w:r w:rsidRPr="00B037EF">
              <w:rPr>
                <w:rFonts w:eastAsia="微软雅黑" w:cs="Times New Roman"/>
                <w:color w:val="000000"/>
                <w:sz w:val="20"/>
                <w:szCs w:val="20"/>
              </w:rPr>
              <w:t>+</w:t>
            </w:r>
            <w:proofErr w:type="spellStart"/>
            <w:r w:rsidRPr="00B037EF">
              <w:rPr>
                <w:rFonts w:eastAsia="微软雅黑" w:cs="Times New Roman"/>
                <w:color w:val="000000"/>
                <w:sz w:val="20"/>
                <w:szCs w:val="20"/>
              </w:rPr>
              <w:t>Prec</w:t>
            </w:r>
            <w:proofErr w:type="spellEnd"/>
            <w:r>
              <w:rPr>
                <w:rFonts w:eastAsia="微软雅黑" w:cs="Times New Roman"/>
                <w:color w:val="000000"/>
                <w:sz w:val="20"/>
                <w:szCs w:val="20"/>
              </w:rPr>
              <w:t>.</w:t>
            </w:r>
          </w:p>
        </w:tc>
        <w:tc>
          <w:tcPr>
            <w:tcW w:w="445" w:type="pct"/>
            <w:tcBorders>
              <w:top w:val="nil"/>
              <w:left w:val="nil"/>
              <w:bottom w:val="nil"/>
              <w:right w:val="nil"/>
            </w:tcBorders>
            <w:shd w:val="clear" w:color="auto" w:fill="auto"/>
            <w:vAlign w:val="center"/>
          </w:tcPr>
          <w:p w14:paraId="53FC1934"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31.8</w:t>
            </w:r>
          </w:p>
        </w:tc>
        <w:tc>
          <w:tcPr>
            <w:tcW w:w="686" w:type="pct"/>
            <w:tcBorders>
              <w:top w:val="nil"/>
              <w:left w:val="nil"/>
              <w:bottom w:val="nil"/>
              <w:right w:val="nil"/>
            </w:tcBorders>
            <w:shd w:val="clear" w:color="auto" w:fill="auto"/>
            <w:vAlign w:val="center"/>
          </w:tcPr>
          <w:p w14:paraId="095FCE57"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261.2</w:t>
            </w:r>
          </w:p>
        </w:tc>
        <w:tc>
          <w:tcPr>
            <w:tcW w:w="355" w:type="pct"/>
            <w:tcBorders>
              <w:top w:val="nil"/>
              <w:left w:val="nil"/>
              <w:bottom w:val="nil"/>
              <w:right w:val="nil"/>
            </w:tcBorders>
            <w:shd w:val="clear" w:color="auto" w:fill="auto"/>
            <w:vAlign w:val="center"/>
          </w:tcPr>
          <w:p w14:paraId="3B7B890B"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36.9</w:t>
            </w:r>
          </w:p>
        </w:tc>
        <w:tc>
          <w:tcPr>
            <w:tcW w:w="343" w:type="pct"/>
            <w:tcBorders>
              <w:top w:val="nil"/>
              <w:left w:val="nil"/>
              <w:bottom w:val="nil"/>
              <w:right w:val="nil"/>
            </w:tcBorders>
            <w:shd w:val="clear" w:color="auto" w:fill="auto"/>
            <w:vAlign w:val="center"/>
          </w:tcPr>
          <w:p w14:paraId="0D452FA2"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32.4</w:t>
            </w:r>
          </w:p>
        </w:tc>
        <w:tc>
          <w:tcPr>
            <w:tcW w:w="343" w:type="pct"/>
            <w:tcBorders>
              <w:top w:val="nil"/>
              <w:left w:val="nil"/>
              <w:bottom w:val="nil"/>
              <w:right w:val="nil"/>
            </w:tcBorders>
            <w:shd w:val="clear" w:color="auto" w:fill="auto"/>
            <w:vAlign w:val="center"/>
          </w:tcPr>
          <w:p w14:paraId="32411C04"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50.4</w:t>
            </w:r>
          </w:p>
        </w:tc>
        <w:tc>
          <w:tcPr>
            <w:tcW w:w="343" w:type="pct"/>
            <w:tcBorders>
              <w:top w:val="nil"/>
              <w:left w:val="nil"/>
              <w:bottom w:val="nil"/>
              <w:right w:val="nil"/>
            </w:tcBorders>
            <w:shd w:val="clear" w:color="auto" w:fill="auto"/>
            <w:vAlign w:val="center"/>
          </w:tcPr>
          <w:p w14:paraId="06DC87D8"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9.1</w:t>
            </w:r>
          </w:p>
        </w:tc>
        <w:tc>
          <w:tcPr>
            <w:tcW w:w="334" w:type="pct"/>
            <w:tcBorders>
              <w:top w:val="nil"/>
              <w:left w:val="nil"/>
              <w:bottom w:val="nil"/>
              <w:right w:val="nil"/>
            </w:tcBorders>
            <w:shd w:val="clear" w:color="auto" w:fill="auto"/>
            <w:vAlign w:val="center"/>
          </w:tcPr>
          <w:p w14:paraId="55541A65"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6.2</w:t>
            </w:r>
          </w:p>
        </w:tc>
      </w:tr>
      <w:tr w:rsidR="009443F6" w:rsidRPr="00B037EF" w14:paraId="5F721F79" w14:textId="77777777" w:rsidTr="009443F6">
        <w:trPr>
          <w:jc w:val="center"/>
        </w:trPr>
        <w:tc>
          <w:tcPr>
            <w:tcW w:w="1421" w:type="pct"/>
            <w:tcBorders>
              <w:top w:val="nil"/>
              <w:left w:val="nil"/>
              <w:bottom w:val="nil"/>
              <w:right w:val="nil"/>
            </w:tcBorders>
            <w:shd w:val="clear" w:color="auto" w:fill="auto"/>
            <w:vAlign w:val="center"/>
          </w:tcPr>
          <w:p w14:paraId="1B71E09A" w14:textId="44DFA5C6"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Mn-07</w:t>
            </w:r>
            <w:r w:rsidRPr="00B037EF">
              <w:rPr>
                <w:rFonts w:eastAsia="微软雅黑" w:cs="Times New Roman"/>
                <w:color w:val="000000"/>
                <w:sz w:val="20"/>
                <w:szCs w:val="20"/>
              </w:rPr>
              <w:fldChar w:fldCharType="begin"/>
            </w:r>
            <w:r w:rsidR="000D73DC">
              <w:rPr>
                <w:rFonts w:eastAsia="微软雅黑" w:cs="Times New Roman"/>
                <w:color w:val="000000"/>
                <w:sz w:val="20"/>
                <w:szCs w:val="20"/>
              </w:rPr>
              <w:instrText xml:space="preserve"> ADDIN EN.CITE &lt;EndNote&gt;&lt;Cite&gt;&lt;Author&gt;Li&lt;/Author&gt;&lt;Year&gt;2013&lt;/Year&gt;&lt;RecNum&gt;1240&lt;/RecNum&gt;&lt;DisplayText&gt;[9]&lt;/DisplayText&gt;&lt;record&gt;&lt;rec-number&gt;1240&lt;/rec-number&gt;&lt;foreign-keys&gt;&lt;key app="EN" db-id="drvwzt5pc0dvfiev25q5zrf7pzs0dfzp9pz5" timestamp="1528777400" guid="8679bc4c-8654-4c28-9677-008a278f1d0a"&gt;1240&lt;/key&gt;&lt;/foreign-keys&gt;&lt;ref-type name="Journal Article"&gt;17&lt;/ref-type&gt;&lt;contributors&gt;&lt;authors&gt;&lt;author&gt;Li, Tingzhen&lt;/author&gt;&lt;author&gt;Wang, Hulin&lt;/author&gt;&lt;author&gt;Yang, Yong&lt;/author&gt;&lt;author&gt;Xiang, Hongwei&lt;/author&gt;&lt;author&gt;Li, Yongwang&lt;/author&gt;&lt;/authors&gt;&lt;/contributors&gt;&lt;titles&gt;&lt;title&gt;Effect of manganese on the catalytic performance of an iron-manganese bimetallic catalyst for light olefin synthesis&lt;/title&gt;&lt;secondary-title&gt;Journal of Energy Chemistry&lt;/secondary-title&gt;&lt;/titles&gt;&lt;periodical&gt;&lt;full-title&gt;Journal of Energy Chemistry&lt;/full-title&gt;&lt;/periodical&gt;&lt;pages&gt;624-632&lt;/pages&gt;&lt;volume&gt;22&lt;/volume&gt;&lt;number&gt;4&lt;/number&gt;&lt;keywords&gt;&lt;keyword&gt;light olefin&lt;/keyword&gt;&lt;keyword&gt;Fischer-Tropsch synthesis&lt;/keyword&gt;&lt;keyword&gt;iron-manganese&lt;/keyword&gt;&lt;keyword&gt;bimetallic catalyst&lt;/keyword&gt;&lt;keyword&gt;carburization&lt;/keyword&gt;&lt;/keywords&gt;&lt;dates&gt;&lt;year&gt;2013&lt;/year&gt;&lt;pub-dates&gt;&lt;date&gt;2013/07/01/&lt;/date&gt;&lt;/pub-dates&gt;&lt;/dates&gt;&lt;isbn&gt;2095-4956&lt;/isbn&gt;&lt;urls&gt;&lt;related-urls&gt;&lt;url&gt;http://www.sciencedirect.com/science/article/pii/S2095495613600820&lt;/url&gt;&lt;/related-urls&gt;&lt;/urls&gt;&lt;electronic-resource-num&gt;https://doi.org/10.1016/S2095-4956(13)60082-0&lt;/electronic-resource-num&gt;&lt;/record&gt;&lt;/Cite&gt;&lt;/EndNote&gt;</w:instrText>
            </w:r>
            <w:r w:rsidRPr="00B037EF">
              <w:rPr>
                <w:rFonts w:eastAsia="微软雅黑" w:cs="Times New Roman"/>
                <w:color w:val="000000"/>
                <w:sz w:val="20"/>
                <w:szCs w:val="20"/>
              </w:rPr>
              <w:fldChar w:fldCharType="separate"/>
            </w:r>
            <w:r w:rsidR="000D73DC">
              <w:rPr>
                <w:rFonts w:eastAsia="微软雅黑" w:cs="Times New Roman"/>
                <w:noProof/>
                <w:color w:val="000000"/>
                <w:sz w:val="20"/>
                <w:szCs w:val="20"/>
              </w:rPr>
              <w:t>[9]</w:t>
            </w:r>
            <w:r w:rsidRPr="00B037EF">
              <w:rPr>
                <w:rFonts w:eastAsia="微软雅黑" w:cs="Times New Roman"/>
                <w:color w:val="000000"/>
                <w:sz w:val="20"/>
                <w:szCs w:val="20"/>
              </w:rPr>
              <w:fldChar w:fldCharType="end"/>
            </w:r>
            <w:r w:rsidRPr="00B037EF">
              <w:rPr>
                <w:rFonts w:eastAsia="微软雅黑" w:cs="Times New Roman"/>
                <w:color w:val="000000"/>
                <w:sz w:val="20"/>
                <w:szCs w:val="20"/>
                <w:vertAlign w:val="superscript"/>
              </w:rPr>
              <w:t>k</w:t>
            </w:r>
          </w:p>
        </w:tc>
        <w:tc>
          <w:tcPr>
            <w:tcW w:w="727" w:type="pct"/>
            <w:tcBorders>
              <w:top w:val="nil"/>
              <w:left w:val="nil"/>
              <w:bottom w:val="nil"/>
              <w:right w:val="nil"/>
            </w:tcBorders>
            <w:vAlign w:val="center"/>
          </w:tcPr>
          <w:p w14:paraId="7AC2356E"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Prec</w:t>
            </w:r>
            <w:r>
              <w:rPr>
                <w:rFonts w:eastAsia="微软雅黑" w:cs="Times New Roman"/>
                <w:color w:val="000000"/>
                <w:sz w:val="20"/>
                <w:szCs w:val="20"/>
              </w:rPr>
              <w:t>.</w:t>
            </w:r>
          </w:p>
        </w:tc>
        <w:tc>
          <w:tcPr>
            <w:tcW w:w="445" w:type="pct"/>
            <w:tcBorders>
              <w:top w:val="nil"/>
              <w:left w:val="nil"/>
              <w:bottom w:val="nil"/>
              <w:right w:val="nil"/>
            </w:tcBorders>
            <w:shd w:val="clear" w:color="auto" w:fill="auto"/>
            <w:vAlign w:val="center"/>
          </w:tcPr>
          <w:p w14:paraId="0788B3BA"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45.1</w:t>
            </w:r>
          </w:p>
        </w:tc>
        <w:tc>
          <w:tcPr>
            <w:tcW w:w="686" w:type="pct"/>
            <w:tcBorders>
              <w:top w:val="nil"/>
              <w:left w:val="nil"/>
              <w:bottom w:val="nil"/>
              <w:right w:val="nil"/>
            </w:tcBorders>
            <w:shd w:val="clear" w:color="auto" w:fill="auto"/>
            <w:vAlign w:val="center"/>
          </w:tcPr>
          <w:p w14:paraId="2263964D"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w:t>
            </w:r>
          </w:p>
        </w:tc>
        <w:tc>
          <w:tcPr>
            <w:tcW w:w="355" w:type="pct"/>
            <w:tcBorders>
              <w:top w:val="nil"/>
              <w:left w:val="nil"/>
              <w:bottom w:val="nil"/>
              <w:right w:val="nil"/>
            </w:tcBorders>
            <w:shd w:val="clear" w:color="auto" w:fill="auto"/>
            <w:vAlign w:val="center"/>
          </w:tcPr>
          <w:p w14:paraId="6189D67F"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19.2</w:t>
            </w:r>
          </w:p>
        </w:tc>
        <w:tc>
          <w:tcPr>
            <w:tcW w:w="343" w:type="pct"/>
            <w:tcBorders>
              <w:top w:val="nil"/>
              <w:left w:val="nil"/>
              <w:bottom w:val="nil"/>
              <w:right w:val="nil"/>
            </w:tcBorders>
            <w:shd w:val="clear" w:color="auto" w:fill="auto"/>
            <w:vAlign w:val="center"/>
          </w:tcPr>
          <w:p w14:paraId="7FF6ADC2"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12.0</w:t>
            </w:r>
          </w:p>
        </w:tc>
        <w:tc>
          <w:tcPr>
            <w:tcW w:w="343" w:type="pct"/>
            <w:tcBorders>
              <w:top w:val="nil"/>
              <w:left w:val="nil"/>
              <w:bottom w:val="nil"/>
              <w:right w:val="nil"/>
            </w:tcBorders>
            <w:shd w:val="clear" w:color="auto" w:fill="auto"/>
            <w:vAlign w:val="center"/>
          </w:tcPr>
          <w:p w14:paraId="3574F3B2"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33.2</w:t>
            </w:r>
          </w:p>
        </w:tc>
        <w:tc>
          <w:tcPr>
            <w:tcW w:w="343" w:type="pct"/>
            <w:tcBorders>
              <w:top w:val="nil"/>
              <w:left w:val="nil"/>
              <w:bottom w:val="nil"/>
              <w:right w:val="nil"/>
            </w:tcBorders>
            <w:shd w:val="clear" w:color="auto" w:fill="auto"/>
            <w:vAlign w:val="center"/>
          </w:tcPr>
          <w:p w14:paraId="62B5D631"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44.2</w:t>
            </w:r>
          </w:p>
        </w:tc>
        <w:tc>
          <w:tcPr>
            <w:tcW w:w="334" w:type="pct"/>
            <w:tcBorders>
              <w:top w:val="nil"/>
              <w:left w:val="nil"/>
              <w:bottom w:val="nil"/>
              <w:right w:val="nil"/>
            </w:tcBorders>
            <w:shd w:val="clear" w:color="auto" w:fill="auto"/>
            <w:vAlign w:val="center"/>
          </w:tcPr>
          <w:p w14:paraId="74E71088"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3.17</w:t>
            </w:r>
          </w:p>
        </w:tc>
      </w:tr>
      <w:tr w:rsidR="009443F6" w:rsidRPr="00B037EF" w14:paraId="6E642FE4" w14:textId="77777777" w:rsidTr="009443F6">
        <w:trPr>
          <w:jc w:val="center"/>
        </w:trPr>
        <w:tc>
          <w:tcPr>
            <w:tcW w:w="1421" w:type="pct"/>
            <w:tcBorders>
              <w:top w:val="nil"/>
              <w:left w:val="nil"/>
              <w:bottom w:val="nil"/>
              <w:right w:val="nil"/>
            </w:tcBorders>
            <w:shd w:val="clear" w:color="auto" w:fill="auto"/>
            <w:vAlign w:val="center"/>
          </w:tcPr>
          <w:p w14:paraId="382E5EB7" w14:textId="23258919" w:rsidR="009443F6" w:rsidRPr="00B037EF" w:rsidRDefault="009443F6" w:rsidP="009443F6">
            <w:pPr>
              <w:snapToGrid w:val="0"/>
              <w:spacing w:line="240" w:lineRule="auto"/>
              <w:jc w:val="center"/>
              <w:rPr>
                <w:rFonts w:eastAsia="微软雅黑" w:cs="Times New Roman"/>
                <w:noProof/>
                <w:color w:val="000000"/>
                <w:sz w:val="20"/>
                <w:szCs w:val="20"/>
              </w:rPr>
            </w:pPr>
            <w:r w:rsidRPr="00B037EF">
              <w:rPr>
                <w:rFonts w:eastAsia="微软雅黑" w:cs="Times New Roman"/>
                <w:noProof/>
                <w:color w:val="000000"/>
                <w:sz w:val="20"/>
                <w:szCs w:val="20"/>
              </w:rPr>
              <w:t>0.5Mn/γ-Fe</w:t>
            </w:r>
            <w:r w:rsidRPr="00B037EF">
              <w:rPr>
                <w:rFonts w:eastAsia="微软雅黑" w:cs="Times New Roman"/>
                <w:noProof/>
                <w:color w:val="000000"/>
                <w:sz w:val="20"/>
                <w:szCs w:val="20"/>
                <w:vertAlign w:val="subscript"/>
              </w:rPr>
              <w:t>2</w:t>
            </w:r>
            <w:r w:rsidRPr="00B037EF">
              <w:rPr>
                <w:rFonts w:eastAsia="微软雅黑" w:cs="Times New Roman"/>
                <w:noProof/>
                <w:color w:val="000000"/>
                <w:sz w:val="20"/>
                <w:szCs w:val="20"/>
              </w:rPr>
              <w:t>O</w:t>
            </w:r>
            <w:r w:rsidRPr="00B037EF">
              <w:rPr>
                <w:rFonts w:eastAsia="微软雅黑" w:cs="Times New Roman"/>
                <w:noProof/>
                <w:color w:val="000000"/>
                <w:sz w:val="20"/>
                <w:szCs w:val="20"/>
                <w:vertAlign w:val="subscript"/>
              </w:rPr>
              <w:t>3</w:t>
            </w:r>
            <w:r w:rsidRPr="00B037EF">
              <w:rPr>
                <w:rFonts w:eastAsia="微软雅黑" w:cs="Times New Roman"/>
                <w:noProof/>
                <w:color w:val="000000"/>
                <w:sz w:val="20"/>
                <w:szCs w:val="20"/>
              </w:rPr>
              <w:fldChar w:fldCharType="begin"/>
            </w:r>
            <w:r w:rsidR="000D73DC">
              <w:rPr>
                <w:rFonts w:eastAsia="微软雅黑" w:cs="Times New Roman"/>
                <w:noProof/>
                <w:color w:val="000000"/>
                <w:sz w:val="20"/>
                <w:szCs w:val="20"/>
              </w:rPr>
              <w:instrText xml:space="preserve"> ADDIN EN.CITE &lt;EndNote&gt;&lt;Cite&gt;&lt;Author&gt;Liu&lt;/Author&gt;&lt;Year&gt;2020&lt;/Year&gt;&lt;RecNum&gt;5986&lt;/RecNum&gt;&lt;DisplayText&gt;[10]&lt;/DisplayText&gt;&lt;record&gt;&lt;rec-number&gt;5986&lt;/rec-number&gt;&lt;foreign-keys&gt;&lt;key app="EN" db-id="f20epdsp0z2sarezxdk59w9z5255p0t2t9z5" timestamp="1578226561"&gt;5986&lt;/key&gt;&lt;/foreign-keys&gt;&lt;ref-type name="Journal Article"&gt;17&lt;/ref-type&gt;&lt;contributors&gt;&lt;authors&gt;&lt;author&gt;Liu, Yi&lt;/author&gt;&lt;author&gt;Lu, Fangxu&lt;/author&gt;&lt;author&gt;Tang, Yu&lt;/author&gt;&lt;author&gt;Liu, Minyang&lt;/author&gt;&lt;author&gt;Tao, Franklin Feng&lt;/author&gt;&lt;author&gt;Zhang, Yi&lt;/author&gt;&lt;/authors&gt;&lt;/contributors&gt;&lt;titles&gt;&lt;title&gt;Effects of initial crystal structure of Fe2O3 and Mn promoter on effective active phase for syngas to light olefins&lt;/title&gt;&lt;secondary-title&gt;Applied Catalysis B: Environmental&lt;/secondary-title&gt;&lt;/titles&gt;&lt;periodical&gt;&lt;full-title&gt;Applied Catalysis B: Environmental&lt;/full-title&gt;&lt;/periodical&gt;&lt;pages&gt;118219&lt;/pages&gt;&lt;volume&gt;261&lt;/volume&gt;&lt;keywords&gt;&lt;keyword&gt;Fischer-Tropsch synthesis&lt;/keyword&gt;&lt;keyword&gt;Heterogeneous catalysis&lt;/keyword&gt;&lt;keyword&gt;Light olefins&lt;/keyword&gt;&lt;keyword&gt;Crystal phase effect&lt;/keyword&gt;&lt;keyword&gt;Fe-Mn interaction&lt;/keyword&gt;&lt;/keywords&gt;&lt;dates&gt;&lt;year&gt;2020&lt;/year&gt;&lt;pub-dates&gt;&lt;date&gt;2020/02/01/&lt;/date&gt;&lt;/pub-dates&gt;&lt;/dates&gt;&lt;isbn&gt;0926-3373&lt;/isbn&gt;&lt;urls&gt;&lt;related-urls&gt;&lt;url&gt;http://www.sciencedirect.com/science/article/pii/S092633731930966X&lt;/url&gt;&lt;/related-urls&gt;&lt;/urls&gt;&lt;electronic-resource-num&gt;https://doi.org/10.1016/j.apcatb.2019.118219&lt;/electronic-resource-num&gt;&lt;/record&gt;&lt;/Cite&gt;&lt;/EndNote&gt;</w:instrText>
            </w:r>
            <w:r w:rsidRPr="00B037EF">
              <w:rPr>
                <w:rFonts w:eastAsia="微软雅黑" w:cs="Times New Roman"/>
                <w:noProof/>
                <w:color w:val="000000"/>
                <w:sz w:val="20"/>
                <w:szCs w:val="20"/>
              </w:rPr>
              <w:fldChar w:fldCharType="separate"/>
            </w:r>
            <w:r w:rsidR="000D73DC">
              <w:rPr>
                <w:rFonts w:eastAsia="微软雅黑" w:cs="Times New Roman"/>
                <w:noProof/>
                <w:color w:val="000000"/>
                <w:sz w:val="20"/>
                <w:szCs w:val="20"/>
              </w:rPr>
              <w:t>[10]</w:t>
            </w:r>
            <w:r w:rsidRPr="00B037EF">
              <w:rPr>
                <w:rFonts w:eastAsia="微软雅黑" w:cs="Times New Roman"/>
                <w:noProof/>
                <w:color w:val="000000"/>
                <w:sz w:val="20"/>
                <w:szCs w:val="20"/>
              </w:rPr>
              <w:fldChar w:fldCharType="end"/>
            </w:r>
            <w:r w:rsidRPr="00B037EF">
              <w:rPr>
                <w:rFonts w:eastAsia="微软雅黑" w:cs="Times New Roman"/>
                <w:noProof/>
                <w:color w:val="000000"/>
                <w:sz w:val="20"/>
                <w:szCs w:val="20"/>
                <w:vertAlign w:val="superscript"/>
              </w:rPr>
              <w:t>l</w:t>
            </w:r>
          </w:p>
        </w:tc>
        <w:tc>
          <w:tcPr>
            <w:tcW w:w="727" w:type="pct"/>
            <w:tcBorders>
              <w:top w:val="nil"/>
              <w:left w:val="nil"/>
              <w:bottom w:val="nil"/>
              <w:right w:val="nil"/>
            </w:tcBorders>
            <w:vAlign w:val="center"/>
          </w:tcPr>
          <w:p w14:paraId="65F472B0" w14:textId="77777777" w:rsidR="009443F6" w:rsidRPr="00B037EF" w:rsidRDefault="009443F6" w:rsidP="009443F6">
            <w:pPr>
              <w:snapToGrid w:val="0"/>
              <w:spacing w:line="240" w:lineRule="auto"/>
              <w:jc w:val="center"/>
              <w:rPr>
                <w:rFonts w:eastAsia="微软雅黑" w:cs="Times New Roman"/>
                <w:color w:val="000000"/>
                <w:sz w:val="20"/>
                <w:szCs w:val="20"/>
              </w:rPr>
            </w:pPr>
            <w:proofErr w:type="spellStart"/>
            <w:r w:rsidRPr="00B037EF">
              <w:rPr>
                <w:rFonts w:eastAsia="微软雅黑" w:cs="Times New Roman"/>
                <w:color w:val="000000"/>
                <w:sz w:val="20"/>
                <w:szCs w:val="20"/>
              </w:rPr>
              <w:t>Prec</w:t>
            </w:r>
            <w:proofErr w:type="spellEnd"/>
            <w:r>
              <w:rPr>
                <w:rFonts w:eastAsia="微软雅黑" w:cs="Times New Roman"/>
                <w:color w:val="000000"/>
                <w:sz w:val="20"/>
                <w:szCs w:val="20"/>
              </w:rPr>
              <w:t>.</w:t>
            </w:r>
            <w:r w:rsidRPr="00B037EF">
              <w:rPr>
                <w:rFonts w:eastAsia="微软雅黑" w:cs="Times New Roman"/>
                <w:color w:val="000000"/>
                <w:sz w:val="20"/>
                <w:szCs w:val="20"/>
              </w:rPr>
              <w:t>+Imp</w:t>
            </w:r>
            <w:r>
              <w:rPr>
                <w:rFonts w:eastAsia="微软雅黑" w:cs="Times New Roman"/>
                <w:color w:val="000000"/>
                <w:sz w:val="20"/>
                <w:szCs w:val="20"/>
              </w:rPr>
              <w:t>.</w:t>
            </w:r>
          </w:p>
        </w:tc>
        <w:tc>
          <w:tcPr>
            <w:tcW w:w="445" w:type="pct"/>
            <w:tcBorders>
              <w:top w:val="nil"/>
              <w:left w:val="nil"/>
              <w:bottom w:val="nil"/>
              <w:right w:val="nil"/>
            </w:tcBorders>
            <w:shd w:val="clear" w:color="auto" w:fill="auto"/>
            <w:vAlign w:val="center"/>
          </w:tcPr>
          <w:p w14:paraId="6DE0AC77"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55.1</w:t>
            </w:r>
          </w:p>
        </w:tc>
        <w:tc>
          <w:tcPr>
            <w:tcW w:w="686" w:type="pct"/>
            <w:tcBorders>
              <w:top w:val="nil"/>
              <w:left w:val="nil"/>
              <w:bottom w:val="nil"/>
              <w:right w:val="nil"/>
            </w:tcBorders>
            <w:shd w:val="clear" w:color="auto" w:fill="auto"/>
            <w:vAlign w:val="center"/>
          </w:tcPr>
          <w:p w14:paraId="5F454BF6"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14.8</w:t>
            </w:r>
          </w:p>
        </w:tc>
        <w:tc>
          <w:tcPr>
            <w:tcW w:w="355" w:type="pct"/>
            <w:tcBorders>
              <w:top w:val="nil"/>
              <w:left w:val="nil"/>
              <w:bottom w:val="nil"/>
              <w:right w:val="nil"/>
            </w:tcBorders>
            <w:shd w:val="clear" w:color="auto" w:fill="auto"/>
            <w:vAlign w:val="center"/>
          </w:tcPr>
          <w:p w14:paraId="00800A97"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31.7</w:t>
            </w:r>
          </w:p>
        </w:tc>
        <w:tc>
          <w:tcPr>
            <w:tcW w:w="343" w:type="pct"/>
            <w:tcBorders>
              <w:top w:val="nil"/>
              <w:left w:val="nil"/>
              <w:bottom w:val="nil"/>
              <w:right w:val="nil"/>
            </w:tcBorders>
            <w:shd w:val="clear" w:color="auto" w:fill="auto"/>
            <w:vAlign w:val="center"/>
          </w:tcPr>
          <w:p w14:paraId="4B22FDC0"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11.7</w:t>
            </w:r>
          </w:p>
        </w:tc>
        <w:tc>
          <w:tcPr>
            <w:tcW w:w="343" w:type="pct"/>
            <w:tcBorders>
              <w:top w:val="nil"/>
              <w:left w:val="nil"/>
              <w:bottom w:val="nil"/>
              <w:right w:val="nil"/>
            </w:tcBorders>
            <w:shd w:val="clear" w:color="auto" w:fill="auto"/>
            <w:vAlign w:val="center"/>
          </w:tcPr>
          <w:p w14:paraId="186D7FC0"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61.2</w:t>
            </w:r>
          </w:p>
        </w:tc>
        <w:tc>
          <w:tcPr>
            <w:tcW w:w="343" w:type="pct"/>
            <w:tcBorders>
              <w:top w:val="nil"/>
              <w:left w:val="nil"/>
              <w:bottom w:val="nil"/>
              <w:right w:val="nil"/>
            </w:tcBorders>
            <w:shd w:val="clear" w:color="auto" w:fill="auto"/>
            <w:vAlign w:val="center"/>
          </w:tcPr>
          <w:p w14:paraId="3BCAB541"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18.2</w:t>
            </w:r>
          </w:p>
        </w:tc>
        <w:tc>
          <w:tcPr>
            <w:tcW w:w="334" w:type="pct"/>
            <w:tcBorders>
              <w:top w:val="nil"/>
              <w:left w:val="nil"/>
              <w:bottom w:val="nil"/>
              <w:right w:val="nil"/>
            </w:tcBorders>
            <w:shd w:val="clear" w:color="auto" w:fill="auto"/>
            <w:vAlign w:val="center"/>
          </w:tcPr>
          <w:p w14:paraId="6A98438C"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6.9</w:t>
            </w:r>
          </w:p>
        </w:tc>
      </w:tr>
      <w:tr w:rsidR="009443F6" w:rsidRPr="00B037EF" w14:paraId="64716431" w14:textId="77777777" w:rsidTr="009443F6">
        <w:trPr>
          <w:jc w:val="center"/>
        </w:trPr>
        <w:tc>
          <w:tcPr>
            <w:tcW w:w="1421" w:type="pct"/>
            <w:tcBorders>
              <w:top w:val="nil"/>
              <w:left w:val="nil"/>
              <w:bottom w:val="nil"/>
              <w:right w:val="nil"/>
            </w:tcBorders>
            <w:shd w:val="clear" w:color="auto" w:fill="auto"/>
            <w:vAlign w:val="center"/>
          </w:tcPr>
          <w:p w14:paraId="148E3C76" w14:textId="4F8D75CB"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6%Mn/Fe</w:t>
            </w:r>
            <w:r w:rsidRPr="00B037EF">
              <w:rPr>
                <w:rFonts w:eastAsia="微软雅黑" w:cs="Times New Roman"/>
                <w:color w:val="000000"/>
                <w:sz w:val="20"/>
                <w:szCs w:val="20"/>
                <w:vertAlign w:val="subscript"/>
              </w:rPr>
              <w:t>3</w:t>
            </w:r>
            <w:r w:rsidRPr="00B037EF">
              <w:rPr>
                <w:rFonts w:eastAsia="微软雅黑" w:cs="Times New Roman"/>
                <w:color w:val="000000"/>
                <w:sz w:val="20"/>
                <w:szCs w:val="20"/>
              </w:rPr>
              <w:t>O</w:t>
            </w:r>
            <w:r w:rsidRPr="00B037EF">
              <w:rPr>
                <w:rFonts w:eastAsia="微软雅黑" w:cs="Times New Roman"/>
                <w:color w:val="000000"/>
                <w:sz w:val="20"/>
                <w:szCs w:val="20"/>
                <w:vertAlign w:val="subscript"/>
              </w:rPr>
              <w:t>4</w:t>
            </w:r>
            <w:r w:rsidRPr="00B037EF">
              <w:rPr>
                <w:rFonts w:eastAsia="微软雅黑" w:cs="Times New Roman"/>
                <w:color w:val="000000"/>
                <w:sz w:val="20"/>
                <w:szCs w:val="20"/>
              </w:rPr>
              <w:fldChar w:fldCharType="begin"/>
            </w:r>
            <w:r w:rsidR="000D73DC">
              <w:rPr>
                <w:rFonts w:eastAsia="微软雅黑" w:cs="Times New Roman"/>
                <w:color w:val="000000"/>
                <w:sz w:val="20"/>
                <w:szCs w:val="20"/>
              </w:rPr>
              <w:instrText xml:space="preserve"> ADDIN EN.CITE &lt;EndNote&gt;&lt;Cite&gt;&lt;Author&gt;Liu&lt;/Author&gt;&lt;Year&gt;2015&lt;/Year&gt;&lt;RecNum&gt;5638&lt;/RecNum&gt;&lt;DisplayText&gt;[11]&lt;/DisplayText&gt;&lt;record&gt;&lt;rec-number&gt;5638&lt;/rec-number&gt;&lt;foreign-keys&gt;&lt;key app="EN" db-id="f20epdsp0z2sarezxdk59w9z5255p0t2t9z5" timestamp="1556337729"&gt;5638&lt;/key&gt;&lt;key app="ENWeb" db-id=""&gt;0&lt;/key&gt;&lt;/foreign-keys&gt;&lt;ref-type name="Journal Article"&gt;17&lt;/ref-type&gt;&lt;contributors&gt;&lt;authors&gt;&lt;author&gt;Liu, Yi&lt;/author&gt;&lt;author&gt;Chen, Jian-Feng&lt;/author&gt;&lt;author&gt;Bao, Jun&lt;/author&gt;&lt;author&gt;Zhang, Yi&lt;/author&gt;&lt;/authors&gt;&lt;/contributors&gt;&lt;titles&gt;&lt;title&gt;Manganese-Modified Fe3O4 Microsphere Catalyst with Effective Active Phase of Forming Light Olefins from Syngas&lt;/title&gt;&lt;secondary-title&gt;ACS Catalysis&lt;/secondary-title&gt;&lt;/titles&gt;&lt;periodical&gt;&lt;full-title&gt;Acs Catalysis&lt;/full-title&gt;&lt;/periodical&gt;&lt;pages&gt;3905-3909&lt;/pages&gt;&lt;volume&gt;5&lt;/volume&gt;&lt;number&gt;6&lt;/number&gt;&lt;section&gt;3905&lt;/section&gt;&lt;dates&gt;&lt;year&gt;2015&lt;/year&gt;&lt;/dates&gt;&lt;isbn&gt;2155-5435&amp;#xD;2155-5435&lt;/isbn&gt;&lt;urls&gt;&lt;/urls&gt;&lt;electronic-resource-num&gt;10.1021/acscatal.5b00492&lt;/electronic-resource-num&gt;&lt;/record&gt;&lt;/Cite&gt;&lt;/EndNote&gt;</w:instrText>
            </w:r>
            <w:r w:rsidRPr="00B037EF">
              <w:rPr>
                <w:rFonts w:eastAsia="微软雅黑" w:cs="Times New Roman"/>
                <w:color w:val="000000"/>
                <w:sz w:val="20"/>
                <w:szCs w:val="20"/>
              </w:rPr>
              <w:fldChar w:fldCharType="separate"/>
            </w:r>
            <w:r w:rsidR="000D73DC">
              <w:rPr>
                <w:rFonts w:eastAsia="微软雅黑" w:cs="Times New Roman"/>
                <w:noProof/>
                <w:color w:val="000000"/>
                <w:sz w:val="20"/>
                <w:szCs w:val="20"/>
              </w:rPr>
              <w:t>[11]</w:t>
            </w:r>
            <w:r w:rsidRPr="00B037EF">
              <w:rPr>
                <w:rFonts w:eastAsia="微软雅黑" w:cs="Times New Roman"/>
                <w:color w:val="000000"/>
                <w:sz w:val="20"/>
                <w:szCs w:val="20"/>
              </w:rPr>
              <w:fldChar w:fldCharType="end"/>
            </w:r>
            <w:r w:rsidRPr="00B037EF">
              <w:rPr>
                <w:rFonts w:eastAsia="微软雅黑" w:cs="Times New Roman"/>
                <w:color w:val="000000"/>
                <w:sz w:val="20"/>
                <w:szCs w:val="20"/>
                <w:vertAlign w:val="superscript"/>
              </w:rPr>
              <w:t>m</w:t>
            </w:r>
          </w:p>
        </w:tc>
        <w:tc>
          <w:tcPr>
            <w:tcW w:w="727" w:type="pct"/>
            <w:tcBorders>
              <w:top w:val="nil"/>
              <w:left w:val="nil"/>
              <w:bottom w:val="nil"/>
              <w:right w:val="nil"/>
            </w:tcBorders>
            <w:vAlign w:val="center"/>
          </w:tcPr>
          <w:p w14:paraId="2FB22D72" w14:textId="77777777" w:rsidR="009443F6" w:rsidRPr="00B037EF" w:rsidRDefault="009443F6" w:rsidP="009443F6">
            <w:pPr>
              <w:snapToGrid w:val="0"/>
              <w:spacing w:line="240" w:lineRule="auto"/>
              <w:jc w:val="center"/>
              <w:rPr>
                <w:rFonts w:eastAsia="微软雅黑" w:cs="Times New Roman"/>
                <w:color w:val="000000"/>
                <w:sz w:val="20"/>
                <w:szCs w:val="20"/>
              </w:rPr>
            </w:pPr>
            <w:proofErr w:type="spellStart"/>
            <w:r w:rsidRPr="00B037EF">
              <w:rPr>
                <w:rFonts w:eastAsia="微软雅黑" w:cs="Times New Roman"/>
                <w:color w:val="000000"/>
                <w:sz w:val="20"/>
                <w:szCs w:val="20"/>
              </w:rPr>
              <w:t>Solv</w:t>
            </w:r>
            <w:proofErr w:type="gramStart"/>
            <w:r>
              <w:rPr>
                <w:rFonts w:eastAsia="微软雅黑" w:cs="Times New Roman"/>
                <w:color w:val="000000"/>
                <w:sz w:val="20"/>
                <w:szCs w:val="20"/>
              </w:rPr>
              <w:t>.</w:t>
            </w:r>
            <w:r w:rsidRPr="00B037EF">
              <w:rPr>
                <w:rFonts w:eastAsia="微软雅黑" w:cs="Times New Roman"/>
                <w:color w:val="000000"/>
                <w:sz w:val="20"/>
                <w:szCs w:val="20"/>
              </w:rPr>
              <w:t>+</w:t>
            </w:r>
            <w:proofErr w:type="gramEnd"/>
            <w:r w:rsidRPr="00B037EF">
              <w:rPr>
                <w:rFonts w:eastAsia="微软雅黑" w:cs="Times New Roman"/>
                <w:color w:val="000000"/>
                <w:sz w:val="20"/>
                <w:szCs w:val="20"/>
              </w:rPr>
              <w:t>Imp</w:t>
            </w:r>
            <w:proofErr w:type="spellEnd"/>
            <w:r>
              <w:rPr>
                <w:rFonts w:eastAsia="微软雅黑" w:cs="Times New Roman"/>
                <w:color w:val="000000"/>
                <w:sz w:val="20"/>
                <w:szCs w:val="20"/>
              </w:rPr>
              <w:t>.</w:t>
            </w:r>
          </w:p>
        </w:tc>
        <w:tc>
          <w:tcPr>
            <w:tcW w:w="445" w:type="pct"/>
            <w:tcBorders>
              <w:top w:val="nil"/>
              <w:left w:val="nil"/>
              <w:bottom w:val="nil"/>
              <w:right w:val="nil"/>
            </w:tcBorders>
            <w:shd w:val="clear" w:color="auto" w:fill="auto"/>
            <w:vAlign w:val="center"/>
          </w:tcPr>
          <w:p w14:paraId="61863931"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41.5</w:t>
            </w:r>
          </w:p>
        </w:tc>
        <w:tc>
          <w:tcPr>
            <w:tcW w:w="686" w:type="pct"/>
            <w:tcBorders>
              <w:top w:val="nil"/>
              <w:left w:val="nil"/>
              <w:bottom w:val="nil"/>
              <w:right w:val="nil"/>
            </w:tcBorders>
            <w:shd w:val="clear" w:color="auto" w:fill="auto"/>
            <w:vAlign w:val="center"/>
          </w:tcPr>
          <w:p w14:paraId="754CF147"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9.9</w:t>
            </w:r>
          </w:p>
        </w:tc>
        <w:tc>
          <w:tcPr>
            <w:tcW w:w="355" w:type="pct"/>
            <w:tcBorders>
              <w:top w:val="nil"/>
              <w:left w:val="nil"/>
              <w:bottom w:val="nil"/>
              <w:right w:val="nil"/>
            </w:tcBorders>
            <w:shd w:val="clear" w:color="auto" w:fill="auto"/>
            <w:vAlign w:val="center"/>
          </w:tcPr>
          <w:p w14:paraId="23D120E3"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37.8</w:t>
            </w:r>
          </w:p>
        </w:tc>
        <w:tc>
          <w:tcPr>
            <w:tcW w:w="343" w:type="pct"/>
            <w:tcBorders>
              <w:top w:val="nil"/>
              <w:left w:val="nil"/>
              <w:bottom w:val="nil"/>
              <w:right w:val="nil"/>
            </w:tcBorders>
            <w:shd w:val="clear" w:color="auto" w:fill="auto"/>
            <w:vAlign w:val="center"/>
          </w:tcPr>
          <w:p w14:paraId="28E7741E"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9.7</w:t>
            </w:r>
          </w:p>
        </w:tc>
        <w:tc>
          <w:tcPr>
            <w:tcW w:w="343" w:type="pct"/>
            <w:tcBorders>
              <w:top w:val="nil"/>
              <w:left w:val="nil"/>
              <w:bottom w:val="nil"/>
              <w:right w:val="nil"/>
            </w:tcBorders>
            <w:shd w:val="clear" w:color="auto" w:fill="auto"/>
            <w:vAlign w:val="center"/>
          </w:tcPr>
          <w:p w14:paraId="525E5998"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60.1</w:t>
            </w:r>
          </w:p>
        </w:tc>
        <w:tc>
          <w:tcPr>
            <w:tcW w:w="343" w:type="pct"/>
            <w:tcBorders>
              <w:top w:val="nil"/>
              <w:left w:val="nil"/>
              <w:bottom w:val="nil"/>
              <w:right w:val="nil"/>
            </w:tcBorders>
            <w:shd w:val="clear" w:color="auto" w:fill="auto"/>
            <w:vAlign w:val="center"/>
          </w:tcPr>
          <w:p w14:paraId="08A00CFD"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23.7</w:t>
            </w:r>
          </w:p>
        </w:tc>
        <w:tc>
          <w:tcPr>
            <w:tcW w:w="334" w:type="pct"/>
            <w:tcBorders>
              <w:top w:val="nil"/>
              <w:left w:val="nil"/>
              <w:bottom w:val="nil"/>
              <w:right w:val="nil"/>
            </w:tcBorders>
            <w:shd w:val="clear" w:color="auto" w:fill="auto"/>
            <w:vAlign w:val="center"/>
          </w:tcPr>
          <w:p w14:paraId="7F1F078B"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9.2</w:t>
            </w:r>
          </w:p>
        </w:tc>
      </w:tr>
      <w:tr w:rsidR="009443F6" w:rsidRPr="00B037EF" w14:paraId="5E4676F1" w14:textId="77777777" w:rsidTr="009443F6">
        <w:trPr>
          <w:jc w:val="center"/>
        </w:trPr>
        <w:tc>
          <w:tcPr>
            <w:tcW w:w="1421" w:type="pct"/>
            <w:tcBorders>
              <w:top w:val="nil"/>
              <w:left w:val="nil"/>
              <w:bottom w:val="nil"/>
              <w:right w:val="nil"/>
            </w:tcBorders>
            <w:shd w:val="clear" w:color="auto" w:fill="auto"/>
            <w:vAlign w:val="center"/>
          </w:tcPr>
          <w:p w14:paraId="6D1DA003" w14:textId="1106DC79"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Fe-13Mn</w:t>
            </w:r>
            <w:r w:rsidRPr="00B037EF">
              <w:rPr>
                <w:rFonts w:eastAsia="微软雅黑" w:cs="Times New Roman"/>
                <w:color w:val="000000"/>
                <w:sz w:val="20"/>
                <w:szCs w:val="20"/>
              </w:rPr>
              <w:fldChar w:fldCharType="begin"/>
            </w:r>
            <w:r w:rsidR="000D73DC">
              <w:rPr>
                <w:rFonts w:eastAsia="微软雅黑" w:cs="Times New Roman"/>
                <w:color w:val="000000"/>
                <w:sz w:val="20"/>
                <w:szCs w:val="20"/>
              </w:rPr>
              <w:instrText xml:space="preserve"> ADDIN EN.CITE &lt;EndNote&gt;&lt;Cite&gt;&lt;Author&gt;Shi&lt;/Author&gt;&lt;Year&gt;2020&lt;/Year&gt;&lt;RecNum&gt;5993&lt;/RecNum&gt;&lt;DisplayText&gt;[12]&lt;/DisplayText&gt;&lt;record&gt;&lt;rec-number&gt;5993&lt;/rec-number&gt;&lt;foreign-keys&gt;&lt;key app="EN" db-id="f20epdsp0z2sarezxdk59w9z5255p0t2t9z5" timestamp="1578226588"&gt;5993&lt;/key&gt;&lt;/foreign-keys&gt;&lt;ref-type name="Journal Article"&gt;17&lt;/ref-type&gt;&lt;contributors&gt;&lt;authors&gt;&lt;author&gt;Shi, Bianfang&lt;/author&gt;&lt;author&gt;Zhang, Zhengpai&lt;/author&gt;&lt;author&gt;Liu, Yitao&lt;/author&gt;&lt;author&gt;Su, Junjie&lt;/author&gt;&lt;author&gt;Liu, Xianglin&lt;/author&gt;&lt;author&gt;Li, Xuning&lt;/author&gt;&lt;author&gt;Wang, Junhu&lt;/author&gt;&lt;author&gt;Zhu, Minghui&lt;/author&gt;&lt;author&gt;Yang, Zixu&lt;/author&gt;&lt;author&gt;Xu, Jing&lt;/author&gt;&lt;author&gt;Han, Yi-Fan&lt;/author&gt;&lt;/authors&gt;&lt;/contributors&gt;&lt;titles&gt;&lt;title&gt;Promotional effect of Mn-doping on the structure and performance of spinel ferrite microspheres for CO hydrogenation&lt;/title&gt;&lt;secondary-title&gt;Journal of Catalysis&lt;/secondary-title&gt;&lt;/titles&gt;&lt;periodical&gt;&lt;full-title&gt;Journal of Catalysis&lt;/full-title&gt;&lt;/periodical&gt;&lt;pages&gt;150-162&lt;/pages&gt;&lt;volume&gt;381&lt;/volume&gt;&lt;keywords&gt;&lt;keyword&gt;Syngas&lt;/keyword&gt;&lt;keyword&gt;Fischer-Tropsch-to-olefins&lt;/keyword&gt;&lt;keyword&gt;Spinel ferrite&lt;/keyword&gt;&lt;keyword&gt;Fe-Mn microsphere&lt;/keyword&gt;&lt;keyword&gt;Structure evolution&lt;/keyword&gt;&lt;/keywords&gt;&lt;dates&gt;&lt;year&gt;2020&lt;/year&gt;&lt;pub-dates&gt;&lt;date&gt;2020/01/01/&lt;/date&gt;&lt;/pub-dates&gt;&lt;/dates&gt;&lt;isbn&gt;0021-9517&lt;/isbn&gt;&lt;urls&gt;&lt;related-urls&gt;&lt;url&gt;http://www.sciencedirect.com/science/article/pii/S0021951719305433&lt;/url&gt;&lt;/related-urls&gt;&lt;/urls&gt;&lt;electronic-resource-num&gt;https://doi.org/10.1016/j.jcat.2019.10.034&lt;/electronic-resource-num&gt;&lt;/record&gt;&lt;/Cite&gt;&lt;/EndNote&gt;</w:instrText>
            </w:r>
            <w:r w:rsidRPr="00B037EF">
              <w:rPr>
                <w:rFonts w:eastAsia="微软雅黑" w:cs="Times New Roman"/>
                <w:color w:val="000000"/>
                <w:sz w:val="20"/>
                <w:szCs w:val="20"/>
              </w:rPr>
              <w:fldChar w:fldCharType="separate"/>
            </w:r>
            <w:r w:rsidR="000D73DC">
              <w:rPr>
                <w:rFonts w:eastAsia="微软雅黑" w:cs="Times New Roman"/>
                <w:noProof/>
                <w:color w:val="000000"/>
                <w:sz w:val="20"/>
                <w:szCs w:val="20"/>
              </w:rPr>
              <w:t>[12]</w:t>
            </w:r>
            <w:r w:rsidRPr="00B037EF">
              <w:rPr>
                <w:rFonts w:eastAsia="微软雅黑" w:cs="Times New Roman"/>
                <w:color w:val="000000"/>
                <w:sz w:val="20"/>
                <w:szCs w:val="20"/>
              </w:rPr>
              <w:fldChar w:fldCharType="end"/>
            </w:r>
            <w:r w:rsidRPr="00B037EF">
              <w:rPr>
                <w:rFonts w:eastAsia="微软雅黑" w:cs="Times New Roman"/>
                <w:color w:val="000000"/>
                <w:sz w:val="20"/>
                <w:szCs w:val="20"/>
                <w:vertAlign w:val="superscript"/>
              </w:rPr>
              <w:t>n</w:t>
            </w:r>
          </w:p>
        </w:tc>
        <w:tc>
          <w:tcPr>
            <w:tcW w:w="727" w:type="pct"/>
            <w:tcBorders>
              <w:top w:val="nil"/>
              <w:left w:val="nil"/>
              <w:bottom w:val="nil"/>
              <w:right w:val="nil"/>
            </w:tcBorders>
            <w:vAlign w:val="center"/>
          </w:tcPr>
          <w:p w14:paraId="249088BB"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Solv</w:t>
            </w:r>
            <w:r>
              <w:rPr>
                <w:rFonts w:eastAsia="微软雅黑" w:cs="Times New Roman"/>
                <w:color w:val="000000"/>
                <w:sz w:val="20"/>
                <w:szCs w:val="20"/>
              </w:rPr>
              <w:t>.</w:t>
            </w:r>
          </w:p>
        </w:tc>
        <w:tc>
          <w:tcPr>
            <w:tcW w:w="445" w:type="pct"/>
            <w:tcBorders>
              <w:top w:val="nil"/>
              <w:left w:val="nil"/>
              <w:bottom w:val="nil"/>
              <w:right w:val="nil"/>
            </w:tcBorders>
            <w:shd w:val="clear" w:color="auto" w:fill="auto"/>
            <w:vAlign w:val="center"/>
          </w:tcPr>
          <w:p w14:paraId="57DA284D"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7.1</w:t>
            </w:r>
          </w:p>
        </w:tc>
        <w:tc>
          <w:tcPr>
            <w:tcW w:w="686" w:type="pct"/>
            <w:tcBorders>
              <w:top w:val="nil"/>
              <w:left w:val="nil"/>
              <w:bottom w:val="nil"/>
              <w:right w:val="nil"/>
            </w:tcBorders>
            <w:shd w:val="clear" w:color="auto" w:fill="auto"/>
            <w:vAlign w:val="center"/>
          </w:tcPr>
          <w:p w14:paraId="6748FEEB"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16.9</w:t>
            </w:r>
          </w:p>
        </w:tc>
        <w:tc>
          <w:tcPr>
            <w:tcW w:w="355" w:type="pct"/>
            <w:tcBorders>
              <w:top w:val="nil"/>
              <w:left w:val="nil"/>
              <w:bottom w:val="nil"/>
              <w:right w:val="nil"/>
            </w:tcBorders>
            <w:shd w:val="clear" w:color="auto" w:fill="auto"/>
            <w:vAlign w:val="center"/>
          </w:tcPr>
          <w:p w14:paraId="76685B41"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25.2</w:t>
            </w:r>
          </w:p>
        </w:tc>
        <w:tc>
          <w:tcPr>
            <w:tcW w:w="343" w:type="pct"/>
            <w:tcBorders>
              <w:top w:val="nil"/>
              <w:left w:val="nil"/>
              <w:bottom w:val="nil"/>
              <w:right w:val="nil"/>
            </w:tcBorders>
            <w:shd w:val="clear" w:color="auto" w:fill="auto"/>
            <w:vAlign w:val="center"/>
          </w:tcPr>
          <w:p w14:paraId="1C81BD4F"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17.0</w:t>
            </w:r>
          </w:p>
        </w:tc>
        <w:tc>
          <w:tcPr>
            <w:tcW w:w="343" w:type="pct"/>
            <w:tcBorders>
              <w:top w:val="nil"/>
              <w:left w:val="nil"/>
              <w:bottom w:val="nil"/>
              <w:right w:val="nil"/>
            </w:tcBorders>
            <w:shd w:val="clear" w:color="auto" w:fill="auto"/>
            <w:vAlign w:val="center"/>
          </w:tcPr>
          <w:p w14:paraId="38483A5E"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54.4</w:t>
            </w:r>
          </w:p>
        </w:tc>
        <w:tc>
          <w:tcPr>
            <w:tcW w:w="343" w:type="pct"/>
            <w:tcBorders>
              <w:top w:val="nil"/>
              <w:left w:val="nil"/>
              <w:bottom w:val="nil"/>
              <w:right w:val="nil"/>
            </w:tcBorders>
            <w:shd w:val="clear" w:color="auto" w:fill="auto"/>
            <w:vAlign w:val="center"/>
          </w:tcPr>
          <w:p w14:paraId="45F40A9B"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13.3</w:t>
            </w:r>
          </w:p>
        </w:tc>
        <w:tc>
          <w:tcPr>
            <w:tcW w:w="334" w:type="pct"/>
            <w:tcBorders>
              <w:top w:val="nil"/>
              <w:left w:val="nil"/>
              <w:bottom w:val="nil"/>
              <w:right w:val="nil"/>
            </w:tcBorders>
            <w:shd w:val="clear" w:color="auto" w:fill="auto"/>
            <w:vAlign w:val="center"/>
          </w:tcPr>
          <w:p w14:paraId="3E47A9B6"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3.6</w:t>
            </w:r>
          </w:p>
        </w:tc>
      </w:tr>
      <w:tr w:rsidR="009443F6" w:rsidRPr="00B037EF" w14:paraId="69BA5E2D" w14:textId="77777777" w:rsidTr="009443F6">
        <w:trPr>
          <w:jc w:val="center"/>
        </w:trPr>
        <w:tc>
          <w:tcPr>
            <w:tcW w:w="1421" w:type="pct"/>
            <w:tcBorders>
              <w:top w:val="nil"/>
              <w:left w:val="nil"/>
              <w:bottom w:val="single" w:sz="12" w:space="0" w:color="auto"/>
              <w:right w:val="nil"/>
            </w:tcBorders>
            <w:shd w:val="clear" w:color="auto" w:fill="auto"/>
            <w:vAlign w:val="center"/>
          </w:tcPr>
          <w:p w14:paraId="504DF4DC" w14:textId="77777777" w:rsidR="009443F6" w:rsidRPr="00B037EF" w:rsidRDefault="009443F6" w:rsidP="009443F6">
            <w:pPr>
              <w:snapToGrid w:val="0"/>
              <w:spacing w:line="240" w:lineRule="auto"/>
              <w:jc w:val="center"/>
              <w:rPr>
                <w:rFonts w:eastAsia="微软雅黑" w:cs="Times New Roman"/>
                <w:color w:val="000000"/>
                <w:sz w:val="20"/>
                <w:szCs w:val="20"/>
              </w:rPr>
            </w:pPr>
            <w:proofErr w:type="spellStart"/>
            <w:r w:rsidRPr="00B037EF">
              <w:rPr>
                <w:rFonts w:eastAsia="微软雅黑" w:cs="Times New Roman"/>
                <w:color w:val="000000"/>
                <w:sz w:val="20"/>
                <w:szCs w:val="20"/>
              </w:rPr>
              <w:t>FeMn</w:t>
            </w:r>
            <w:proofErr w:type="spellEnd"/>
            <w:r w:rsidRPr="00B037EF">
              <w:rPr>
                <w:rFonts w:eastAsia="微软雅黑" w:cs="Times New Roman"/>
                <w:color w:val="000000"/>
                <w:sz w:val="20"/>
                <w:szCs w:val="20"/>
              </w:rPr>
              <w:t>(4</w:t>
            </w:r>
            <w:r>
              <w:rPr>
                <w:rFonts w:eastAsia="微软雅黑" w:cs="Times New Roman"/>
                <w:color w:val="000000"/>
                <w:sz w:val="20"/>
                <w:szCs w:val="20"/>
              </w:rPr>
              <w:t>:</w:t>
            </w:r>
            <w:r w:rsidRPr="00B037EF">
              <w:rPr>
                <w:rFonts w:eastAsia="微软雅黑" w:cs="Times New Roman"/>
                <w:color w:val="000000"/>
                <w:sz w:val="20"/>
                <w:szCs w:val="20"/>
              </w:rPr>
              <w:t>1)</w:t>
            </w:r>
            <w:r w:rsidRPr="00B037EF">
              <w:rPr>
                <w:rFonts w:eastAsia="微软雅黑" w:cs="Times New Roman"/>
                <w:color w:val="000000"/>
                <w:sz w:val="20"/>
                <w:szCs w:val="20"/>
                <w:vertAlign w:val="superscript"/>
              </w:rPr>
              <w:t>o</w:t>
            </w:r>
          </w:p>
        </w:tc>
        <w:tc>
          <w:tcPr>
            <w:tcW w:w="727" w:type="pct"/>
            <w:tcBorders>
              <w:top w:val="nil"/>
              <w:left w:val="nil"/>
              <w:bottom w:val="single" w:sz="12" w:space="0" w:color="auto"/>
              <w:right w:val="nil"/>
            </w:tcBorders>
            <w:vAlign w:val="center"/>
          </w:tcPr>
          <w:p w14:paraId="59B778AF"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Prec</w:t>
            </w:r>
            <w:r>
              <w:rPr>
                <w:rFonts w:eastAsia="微软雅黑" w:cs="Times New Roman"/>
                <w:color w:val="000000"/>
                <w:sz w:val="20"/>
                <w:szCs w:val="20"/>
              </w:rPr>
              <w:t>.</w:t>
            </w:r>
          </w:p>
        </w:tc>
        <w:tc>
          <w:tcPr>
            <w:tcW w:w="445" w:type="pct"/>
            <w:tcBorders>
              <w:top w:val="nil"/>
              <w:left w:val="nil"/>
              <w:bottom w:val="single" w:sz="12" w:space="0" w:color="auto"/>
              <w:right w:val="nil"/>
            </w:tcBorders>
            <w:shd w:val="clear" w:color="auto" w:fill="auto"/>
            <w:vAlign w:val="center"/>
          </w:tcPr>
          <w:p w14:paraId="6E9DA677"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5.5</w:t>
            </w:r>
          </w:p>
        </w:tc>
        <w:tc>
          <w:tcPr>
            <w:tcW w:w="686" w:type="pct"/>
            <w:tcBorders>
              <w:top w:val="nil"/>
              <w:left w:val="nil"/>
              <w:bottom w:val="single" w:sz="12" w:space="0" w:color="auto"/>
              <w:right w:val="nil"/>
            </w:tcBorders>
            <w:shd w:val="clear" w:color="auto" w:fill="auto"/>
            <w:vAlign w:val="center"/>
          </w:tcPr>
          <w:p w14:paraId="31081BB7" w14:textId="77777777" w:rsidR="009443F6" w:rsidRPr="00B037EF" w:rsidRDefault="009443F6" w:rsidP="009443F6">
            <w:pPr>
              <w:snapToGrid w:val="0"/>
              <w:spacing w:line="240" w:lineRule="auto"/>
              <w:jc w:val="center"/>
              <w:rPr>
                <w:rFonts w:eastAsia="微软雅黑" w:cs="Times New Roman"/>
                <w:color w:val="000000"/>
                <w:sz w:val="20"/>
                <w:szCs w:val="20"/>
                <w:highlight w:val="yellow"/>
              </w:rPr>
            </w:pPr>
            <w:r w:rsidRPr="00123A09">
              <w:rPr>
                <w:rFonts w:eastAsia="微软雅黑" w:cs="Times New Roman"/>
                <w:color w:val="000000"/>
                <w:sz w:val="20"/>
                <w:szCs w:val="20"/>
              </w:rPr>
              <w:t>25.5</w:t>
            </w:r>
          </w:p>
        </w:tc>
        <w:tc>
          <w:tcPr>
            <w:tcW w:w="355" w:type="pct"/>
            <w:tcBorders>
              <w:top w:val="nil"/>
              <w:left w:val="nil"/>
              <w:bottom w:val="single" w:sz="12" w:space="0" w:color="auto"/>
              <w:right w:val="nil"/>
            </w:tcBorders>
            <w:shd w:val="clear" w:color="auto" w:fill="auto"/>
            <w:vAlign w:val="center"/>
          </w:tcPr>
          <w:p w14:paraId="1F1C1852"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20.7</w:t>
            </w:r>
          </w:p>
        </w:tc>
        <w:tc>
          <w:tcPr>
            <w:tcW w:w="343" w:type="pct"/>
            <w:tcBorders>
              <w:top w:val="nil"/>
              <w:left w:val="nil"/>
              <w:bottom w:val="single" w:sz="12" w:space="0" w:color="auto"/>
              <w:right w:val="nil"/>
            </w:tcBorders>
            <w:shd w:val="clear" w:color="auto" w:fill="auto"/>
            <w:vAlign w:val="center"/>
          </w:tcPr>
          <w:p w14:paraId="13DDB74A"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18.9</w:t>
            </w:r>
          </w:p>
        </w:tc>
        <w:tc>
          <w:tcPr>
            <w:tcW w:w="343" w:type="pct"/>
            <w:tcBorders>
              <w:top w:val="nil"/>
              <w:left w:val="nil"/>
              <w:bottom w:val="single" w:sz="12" w:space="0" w:color="auto"/>
              <w:right w:val="nil"/>
            </w:tcBorders>
            <w:shd w:val="clear" w:color="auto" w:fill="auto"/>
            <w:vAlign w:val="center"/>
          </w:tcPr>
          <w:p w14:paraId="3BCD5FE2"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48.7</w:t>
            </w:r>
          </w:p>
        </w:tc>
        <w:tc>
          <w:tcPr>
            <w:tcW w:w="343" w:type="pct"/>
            <w:tcBorders>
              <w:top w:val="nil"/>
              <w:left w:val="nil"/>
              <w:bottom w:val="single" w:sz="12" w:space="0" w:color="auto"/>
              <w:right w:val="nil"/>
            </w:tcBorders>
            <w:shd w:val="clear" w:color="auto" w:fill="auto"/>
            <w:vAlign w:val="center"/>
          </w:tcPr>
          <w:p w14:paraId="50E43E50"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16.1</w:t>
            </w:r>
          </w:p>
        </w:tc>
        <w:tc>
          <w:tcPr>
            <w:tcW w:w="334" w:type="pct"/>
            <w:tcBorders>
              <w:top w:val="nil"/>
              <w:left w:val="nil"/>
              <w:bottom w:val="single" w:sz="12" w:space="0" w:color="auto"/>
              <w:right w:val="nil"/>
            </w:tcBorders>
            <w:shd w:val="clear" w:color="auto" w:fill="auto"/>
            <w:vAlign w:val="center"/>
          </w:tcPr>
          <w:p w14:paraId="5F375B67" w14:textId="77777777" w:rsidR="009443F6" w:rsidRPr="00B037EF" w:rsidRDefault="009443F6" w:rsidP="009443F6">
            <w:pPr>
              <w:snapToGrid w:val="0"/>
              <w:spacing w:line="240" w:lineRule="auto"/>
              <w:jc w:val="center"/>
              <w:rPr>
                <w:rFonts w:eastAsia="微软雅黑" w:cs="Times New Roman"/>
                <w:color w:val="000000"/>
                <w:sz w:val="20"/>
                <w:szCs w:val="20"/>
              </w:rPr>
            </w:pPr>
            <w:r w:rsidRPr="00B037EF">
              <w:rPr>
                <w:rFonts w:eastAsia="微软雅黑" w:cs="Times New Roman"/>
                <w:color w:val="000000"/>
                <w:sz w:val="20"/>
                <w:szCs w:val="20"/>
              </w:rPr>
              <w:t>3.04</w:t>
            </w:r>
          </w:p>
        </w:tc>
      </w:tr>
    </w:tbl>
    <w:p w14:paraId="6D251605" w14:textId="77777777" w:rsidR="009443F6" w:rsidRDefault="009443F6" w:rsidP="009443F6">
      <w:pPr>
        <w:widowControl/>
        <w:spacing w:after="160" w:line="240" w:lineRule="auto"/>
        <w:jc w:val="center"/>
        <w:rPr>
          <w:rFonts w:cs="Times New Roman"/>
          <w:noProof/>
          <w:szCs w:val="24"/>
        </w:rPr>
      </w:pPr>
    </w:p>
    <w:p w14:paraId="10E5D5F8" w14:textId="77777777" w:rsidR="009443F6" w:rsidRPr="00525671" w:rsidRDefault="009443F6" w:rsidP="009443F6">
      <w:pPr>
        <w:widowControl/>
        <w:spacing w:line="240" w:lineRule="auto"/>
        <w:ind w:left="120" w:hangingChars="50" w:hanging="120"/>
        <w:jc w:val="left"/>
        <w:rPr>
          <w:rFonts w:cs="Times New Roman"/>
          <w:kern w:val="0"/>
          <w:szCs w:val="24"/>
        </w:rPr>
      </w:pPr>
      <w:proofErr w:type="gramStart"/>
      <w:r w:rsidRPr="00525671">
        <w:rPr>
          <w:rFonts w:cs="Times New Roman"/>
          <w:szCs w:val="24"/>
          <w:vertAlign w:val="superscript"/>
        </w:rPr>
        <w:t>a</w:t>
      </w:r>
      <w:proofErr w:type="gramEnd"/>
      <w:r w:rsidRPr="00525671">
        <w:rPr>
          <w:rFonts w:cs="Times New Roman"/>
          <w:szCs w:val="24"/>
        </w:rPr>
        <w:t xml:space="preserve"> Methods: Imp.=impregnation, Prec.=precipitation, Solv.=Solvothermal, Redox.=reduction-oxidation, Themo.=thermal decomposition, ULA= ultrasonic assembly</w:t>
      </w:r>
    </w:p>
    <w:p w14:paraId="5C4E4A8E" w14:textId="77777777" w:rsidR="009443F6" w:rsidRPr="00525671" w:rsidRDefault="009443F6" w:rsidP="009443F6">
      <w:pPr>
        <w:spacing w:line="240" w:lineRule="auto"/>
        <w:rPr>
          <w:rFonts w:cs="Times New Roman"/>
          <w:szCs w:val="24"/>
        </w:rPr>
      </w:pPr>
      <w:r w:rsidRPr="00525671">
        <w:rPr>
          <w:rFonts w:cs="Times New Roman"/>
          <w:szCs w:val="24"/>
          <w:vertAlign w:val="superscript"/>
        </w:rPr>
        <w:t>b</w:t>
      </w:r>
      <w:r w:rsidRPr="00525671">
        <w:rPr>
          <w:rFonts w:cs="Times New Roman"/>
          <w:szCs w:val="24"/>
        </w:rPr>
        <w:t xml:space="preserve"> C</w:t>
      </w:r>
      <w:r w:rsidRPr="00525671">
        <w:rPr>
          <w:rFonts w:cs="Times New Roman"/>
          <w:szCs w:val="24"/>
          <w:vertAlign w:val="subscript"/>
        </w:rPr>
        <w:t>2</w:t>
      </w:r>
      <w:r w:rsidRPr="00525671">
        <w:rPr>
          <w:rFonts w:cs="Times New Roman"/>
          <w:szCs w:val="24"/>
        </w:rPr>
        <w:t>-C</w:t>
      </w:r>
      <w:r w:rsidRPr="00525671">
        <w:rPr>
          <w:rFonts w:cs="Times New Roman"/>
          <w:szCs w:val="24"/>
          <w:vertAlign w:val="subscript"/>
        </w:rPr>
        <w:t>4</w:t>
      </w:r>
      <w:r w:rsidRPr="00525671">
        <w:rPr>
          <w:rFonts w:cs="Times New Roman"/>
          <w:szCs w:val="24"/>
        </w:rPr>
        <w:t xml:space="preserve"> olefins/paraffins</w:t>
      </w:r>
    </w:p>
    <w:p w14:paraId="428F2405" w14:textId="77777777" w:rsidR="009443F6" w:rsidRPr="00525671" w:rsidRDefault="009443F6" w:rsidP="009443F6">
      <w:pPr>
        <w:spacing w:line="240" w:lineRule="auto"/>
        <w:rPr>
          <w:rFonts w:cs="Times New Roman"/>
          <w:szCs w:val="24"/>
        </w:rPr>
      </w:pPr>
      <w:r w:rsidRPr="00525671">
        <w:rPr>
          <w:rFonts w:cs="Times New Roman"/>
          <w:szCs w:val="24"/>
          <w:vertAlign w:val="superscript"/>
        </w:rPr>
        <w:t>c</w:t>
      </w:r>
      <w:r w:rsidRPr="00525671">
        <w:rPr>
          <w:rFonts w:cs="Times New Roman"/>
          <w:szCs w:val="24"/>
        </w:rPr>
        <w:t xml:space="preserve"> Reaction conditions:573K, H</w:t>
      </w:r>
      <w:r w:rsidRPr="009F4E84">
        <w:rPr>
          <w:rFonts w:cs="Times New Roman"/>
          <w:szCs w:val="24"/>
          <w:vertAlign w:val="subscript"/>
        </w:rPr>
        <w:t>2</w:t>
      </w:r>
      <w:r w:rsidRPr="00525671">
        <w:rPr>
          <w:rFonts w:cs="Times New Roman"/>
          <w:szCs w:val="24"/>
        </w:rPr>
        <w:t>/CO=2.0, 2.0MPa, 1500h</w:t>
      </w:r>
      <w:r w:rsidRPr="00525671">
        <w:rPr>
          <w:rFonts w:cs="Times New Roman"/>
          <w:szCs w:val="24"/>
          <w:vertAlign w:val="superscript"/>
        </w:rPr>
        <w:t>-1</w:t>
      </w:r>
    </w:p>
    <w:p w14:paraId="0865A604" w14:textId="77777777" w:rsidR="009443F6" w:rsidRPr="00525671" w:rsidRDefault="009443F6" w:rsidP="009443F6">
      <w:pPr>
        <w:spacing w:line="240" w:lineRule="auto"/>
        <w:rPr>
          <w:rFonts w:cs="Times New Roman"/>
          <w:szCs w:val="24"/>
        </w:rPr>
      </w:pPr>
      <w:r w:rsidRPr="00525671">
        <w:rPr>
          <w:rFonts w:eastAsia="微软雅黑" w:cs="Times New Roman"/>
          <w:color w:val="000000"/>
          <w:szCs w:val="24"/>
          <w:vertAlign w:val="superscript"/>
        </w:rPr>
        <w:t>d</w:t>
      </w:r>
      <w:r w:rsidRPr="00525671">
        <w:rPr>
          <w:rFonts w:eastAsia="微软雅黑" w:cs="Times New Roman"/>
          <w:color w:val="000000"/>
          <w:szCs w:val="24"/>
        </w:rPr>
        <w:t xml:space="preserve"> Estimated from FTY=3.09</w:t>
      </w:r>
      <w:r w:rsidRPr="00525671">
        <w:rPr>
          <w:rFonts w:eastAsia="Heiti SC Light" w:cs="Times New Roman"/>
          <w:color w:val="000000"/>
          <w:szCs w:val="24"/>
        </w:rPr>
        <w:t>μ</w:t>
      </w:r>
      <w:r w:rsidRPr="00525671">
        <w:rPr>
          <w:rFonts w:eastAsia="微软雅黑" w:cs="Times New Roman"/>
          <w:color w:val="000000"/>
          <w:szCs w:val="24"/>
        </w:rPr>
        <w:t>mol</w:t>
      </w:r>
      <w:r w:rsidRPr="00525671">
        <w:rPr>
          <w:rFonts w:eastAsia="微软雅黑" w:cs="Times New Roman"/>
          <w:color w:val="000000"/>
          <w:szCs w:val="24"/>
          <w:vertAlign w:val="subscript"/>
        </w:rPr>
        <w:t>CO</w:t>
      </w:r>
      <w:r w:rsidRPr="00525671">
        <w:rPr>
          <w:rFonts w:eastAsia="微软雅黑" w:cs="Times New Roman"/>
          <w:color w:val="000000"/>
          <w:szCs w:val="24"/>
        </w:rPr>
        <w:t>·g</w:t>
      </w:r>
      <w:r w:rsidRPr="00525671">
        <w:rPr>
          <w:rFonts w:eastAsia="微软雅黑" w:cs="Times New Roman"/>
          <w:color w:val="000000"/>
          <w:szCs w:val="24"/>
          <w:vertAlign w:val="subscript"/>
        </w:rPr>
        <w:t>cat·</w:t>
      </w:r>
      <w:r w:rsidRPr="00525671">
        <w:rPr>
          <w:rFonts w:eastAsia="微软雅黑" w:cs="Times New Roman"/>
          <w:color w:val="000000"/>
          <w:szCs w:val="24"/>
        </w:rPr>
        <w:t>·s</w:t>
      </w:r>
      <w:r w:rsidRPr="00525671">
        <w:rPr>
          <w:rFonts w:eastAsia="微软雅黑" w:cs="Times New Roman"/>
          <w:color w:val="000000"/>
          <w:szCs w:val="24"/>
          <w:vertAlign w:val="superscript"/>
        </w:rPr>
        <w:t>-1</w:t>
      </w:r>
    </w:p>
    <w:p w14:paraId="3E9EA4E5" w14:textId="77777777" w:rsidR="009443F6" w:rsidRPr="00525671" w:rsidRDefault="009443F6" w:rsidP="009443F6">
      <w:pPr>
        <w:spacing w:line="240" w:lineRule="auto"/>
        <w:rPr>
          <w:rFonts w:cs="Times New Roman"/>
          <w:szCs w:val="24"/>
        </w:rPr>
      </w:pPr>
      <w:r w:rsidRPr="00525671">
        <w:rPr>
          <w:rFonts w:cs="Times New Roman"/>
          <w:szCs w:val="24"/>
          <w:vertAlign w:val="superscript"/>
        </w:rPr>
        <w:t>e</w:t>
      </w:r>
      <w:r w:rsidRPr="00525671">
        <w:rPr>
          <w:rFonts w:cs="Times New Roman"/>
          <w:szCs w:val="24"/>
        </w:rPr>
        <w:t xml:space="preserve"> Reaction conditions:593K, H</w:t>
      </w:r>
      <w:r w:rsidRPr="009F4E84">
        <w:rPr>
          <w:rFonts w:cs="Times New Roman"/>
          <w:szCs w:val="24"/>
          <w:vertAlign w:val="subscript"/>
        </w:rPr>
        <w:t>2</w:t>
      </w:r>
      <w:r w:rsidRPr="00525671">
        <w:rPr>
          <w:rFonts w:cs="Times New Roman"/>
          <w:szCs w:val="24"/>
        </w:rPr>
        <w:t>/CO=2.0, 1.5MPa, 1000h</w:t>
      </w:r>
      <w:r w:rsidRPr="00525671">
        <w:rPr>
          <w:rFonts w:cs="Times New Roman"/>
          <w:szCs w:val="24"/>
          <w:vertAlign w:val="superscript"/>
        </w:rPr>
        <w:t>-1</w:t>
      </w:r>
    </w:p>
    <w:p w14:paraId="6728BCEE" w14:textId="77777777" w:rsidR="009443F6" w:rsidRPr="00525671" w:rsidRDefault="009443F6" w:rsidP="009443F6">
      <w:pPr>
        <w:spacing w:line="240" w:lineRule="auto"/>
        <w:rPr>
          <w:rFonts w:cs="Times New Roman"/>
          <w:szCs w:val="24"/>
        </w:rPr>
      </w:pPr>
      <w:r w:rsidRPr="00525671">
        <w:rPr>
          <w:rFonts w:cs="Times New Roman"/>
          <w:szCs w:val="24"/>
          <w:vertAlign w:val="superscript"/>
        </w:rPr>
        <w:t>f</w:t>
      </w:r>
      <w:r w:rsidRPr="00525671">
        <w:rPr>
          <w:rFonts w:cs="Times New Roman"/>
          <w:szCs w:val="24"/>
        </w:rPr>
        <w:t xml:space="preserve"> Reaction conditions: 598K, H</w:t>
      </w:r>
      <w:r w:rsidRPr="009F4E84">
        <w:rPr>
          <w:rFonts w:cs="Times New Roman"/>
          <w:szCs w:val="24"/>
          <w:vertAlign w:val="subscript"/>
        </w:rPr>
        <w:t>2</w:t>
      </w:r>
      <w:r w:rsidRPr="00525671">
        <w:rPr>
          <w:rFonts w:cs="Times New Roman"/>
          <w:szCs w:val="24"/>
        </w:rPr>
        <w:t>/CO=3.5, 1.0MPa, 2000h</w:t>
      </w:r>
      <w:r w:rsidRPr="00525671">
        <w:rPr>
          <w:rFonts w:cs="Times New Roman"/>
          <w:szCs w:val="24"/>
          <w:vertAlign w:val="superscript"/>
        </w:rPr>
        <w:t>-1</w:t>
      </w:r>
      <w:r w:rsidRPr="00525671">
        <w:rPr>
          <w:rFonts w:cs="Times New Roman"/>
          <w:szCs w:val="24"/>
        </w:rPr>
        <w:t>, 36h</w:t>
      </w:r>
    </w:p>
    <w:p w14:paraId="20E4EB34" w14:textId="77777777" w:rsidR="009443F6" w:rsidRPr="00525671" w:rsidRDefault="009443F6" w:rsidP="009443F6">
      <w:pPr>
        <w:spacing w:line="240" w:lineRule="auto"/>
        <w:rPr>
          <w:rFonts w:cs="Times New Roman"/>
          <w:szCs w:val="24"/>
        </w:rPr>
      </w:pPr>
      <w:r w:rsidRPr="00525671">
        <w:rPr>
          <w:rFonts w:cs="Times New Roman"/>
          <w:szCs w:val="24"/>
          <w:vertAlign w:val="superscript"/>
        </w:rPr>
        <w:t>g</w:t>
      </w:r>
      <w:r w:rsidRPr="00525671">
        <w:rPr>
          <w:rFonts w:cs="Times New Roman"/>
          <w:szCs w:val="24"/>
        </w:rPr>
        <w:t xml:space="preserve"> Reaction conditions: 533K, H</w:t>
      </w:r>
      <w:r w:rsidRPr="009F4E84">
        <w:rPr>
          <w:rFonts w:cs="Times New Roman"/>
          <w:szCs w:val="24"/>
          <w:vertAlign w:val="subscript"/>
        </w:rPr>
        <w:t>2</w:t>
      </w:r>
      <w:r w:rsidRPr="00525671">
        <w:rPr>
          <w:rFonts w:cs="Times New Roman"/>
          <w:szCs w:val="24"/>
        </w:rPr>
        <w:t>/CO=1.0, 2.0MPa, 4000h</w:t>
      </w:r>
      <w:r w:rsidRPr="00525671">
        <w:rPr>
          <w:rFonts w:cs="Times New Roman"/>
          <w:szCs w:val="24"/>
          <w:vertAlign w:val="superscript"/>
        </w:rPr>
        <w:t>-1</w:t>
      </w:r>
    </w:p>
    <w:p w14:paraId="091FDD38" w14:textId="77777777" w:rsidR="009443F6" w:rsidRPr="00525671" w:rsidRDefault="009443F6" w:rsidP="009443F6">
      <w:pPr>
        <w:spacing w:line="240" w:lineRule="auto"/>
        <w:rPr>
          <w:rFonts w:cs="Times New Roman"/>
          <w:szCs w:val="24"/>
          <w:vertAlign w:val="superscript"/>
        </w:rPr>
      </w:pPr>
      <w:proofErr w:type="gramStart"/>
      <w:r w:rsidRPr="00525671">
        <w:rPr>
          <w:rFonts w:cs="Times New Roman"/>
          <w:szCs w:val="24"/>
          <w:vertAlign w:val="superscript"/>
        </w:rPr>
        <w:t>h</w:t>
      </w:r>
      <w:proofErr w:type="gramEnd"/>
      <w:r w:rsidRPr="00525671">
        <w:rPr>
          <w:rFonts w:cs="Times New Roman"/>
          <w:szCs w:val="24"/>
        </w:rPr>
        <w:t xml:space="preserve"> Reaction conditions: 623K, H</w:t>
      </w:r>
      <w:r w:rsidRPr="009F4E84">
        <w:rPr>
          <w:rFonts w:cs="Times New Roman"/>
          <w:szCs w:val="24"/>
          <w:vertAlign w:val="subscript"/>
        </w:rPr>
        <w:t>2</w:t>
      </w:r>
      <w:r w:rsidRPr="00525671">
        <w:rPr>
          <w:rFonts w:cs="Times New Roman"/>
          <w:szCs w:val="24"/>
        </w:rPr>
        <w:t xml:space="preserve">/CO=2.0, 4.0MPa, 6000ml/(h </w:t>
      </w:r>
      <w:proofErr w:type="spellStart"/>
      <w:r w:rsidRPr="00525671">
        <w:rPr>
          <w:rFonts w:cs="Times New Roman"/>
          <w:szCs w:val="24"/>
        </w:rPr>
        <w:t>g</w:t>
      </w:r>
      <w:r w:rsidRPr="00525671">
        <w:rPr>
          <w:rFonts w:cs="Times New Roman"/>
          <w:szCs w:val="24"/>
          <w:vertAlign w:val="subscript"/>
        </w:rPr>
        <w:t>cat</w:t>
      </w:r>
      <w:proofErr w:type="spellEnd"/>
      <w:r w:rsidRPr="00525671">
        <w:rPr>
          <w:rFonts w:cs="Times New Roman"/>
          <w:szCs w:val="24"/>
        </w:rPr>
        <w:t>)</w:t>
      </w:r>
    </w:p>
    <w:p w14:paraId="26767115" w14:textId="77777777" w:rsidR="009443F6" w:rsidRPr="00525671" w:rsidRDefault="009443F6" w:rsidP="009443F6">
      <w:pPr>
        <w:spacing w:line="240" w:lineRule="auto"/>
        <w:rPr>
          <w:rFonts w:cs="Times New Roman"/>
          <w:szCs w:val="24"/>
        </w:rPr>
      </w:pPr>
      <w:proofErr w:type="spellStart"/>
      <w:proofErr w:type="gramStart"/>
      <w:r w:rsidRPr="00525671">
        <w:rPr>
          <w:rFonts w:cs="Times New Roman"/>
          <w:szCs w:val="24"/>
          <w:vertAlign w:val="superscript"/>
        </w:rPr>
        <w:t>i</w:t>
      </w:r>
      <w:proofErr w:type="spellEnd"/>
      <w:proofErr w:type="gramEnd"/>
      <w:r w:rsidRPr="00525671">
        <w:rPr>
          <w:rFonts w:cs="Times New Roman"/>
          <w:szCs w:val="24"/>
        </w:rPr>
        <w:t xml:space="preserve"> Reaction conditions: 573K, H</w:t>
      </w:r>
      <w:r w:rsidRPr="009F4E84">
        <w:rPr>
          <w:rFonts w:cs="Times New Roman"/>
          <w:szCs w:val="24"/>
          <w:vertAlign w:val="subscript"/>
        </w:rPr>
        <w:t>2</w:t>
      </w:r>
      <w:r w:rsidRPr="00525671">
        <w:rPr>
          <w:rFonts w:cs="Times New Roman"/>
          <w:szCs w:val="24"/>
        </w:rPr>
        <w:t xml:space="preserve">/CO=1.0, 2.0MPa, 6000ml/(h </w:t>
      </w:r>
      <w:proofErr w:type="spellStart"/>
      <w:r w:rsidRPr="00525671">
        <w:rPr>
          <w:rFonts w:cs="Times New Roman"/>
          <w:szCs w:val="24"/>
        </w:rPr>
        <w:t>g</w:t>
      </w:r>
      <w:r w:rsidRPr="00525671">
        <w:rPr>
          <w:rFonts w:cs="Times New Roman"/>
          <w:szCs w:val="24"/>
          <w:vertAlign w:val="subscript"/>
        </w:rPr>
        <w:t>cat</w:t>
      </w:r>
      <w:proofErr w:type="spellEnd"/>
      <w:r w:rsidRPr="00525671">
        <w:rPr>
          <w:rFonts w:cs="Times New Roman"/>
          <w:szCs w:val="24"/>
        </w:rPr>
        <w:t>), 12h</w:t>
      </w:r>
    </w:p>
    <w:p w14:paraId="28DCEDE6" w14:textId="77777777" w:rsidR="009443F6" w:rsidRPr="00525671" w:rsidRDefault="009443F6" w:rsidP="009443F6">
      <w:pPr>
        <w:spacing w:line="240" w:lineRule="auto"/>
        <w:rPr>
          <w:rFonts w:cs="Times New Roman"/>
          <w:szCs w:val="24"/>
        </w:rPr>
      </w:pPr>
      <w:proofErr w:type="gramStart"/>
      <w:r w:rsidRPr="00525671">
        <w:rPr>
          <w:rFonts w:cs="Times New Roman"/>
          <w:szCs w:val="24"/>
          <w:vertAlign w:val="superscript"/>
        </w:rPr>
        <w:t>j</w:t>
      </w:r>
      <w:proofErr w:type="gramEnd"/>
      <w:r w:rsidRPr="00525671">
        <w:rPr>
          <w:rFonts w:cs="Times New Roman"/>
          <w:szCs w:val="24"/>
        </w:rPr>
        <w:t xml:space="preserve"> Reaction conditions: 543K, H</w:t>
      </w:r>
      <w:r w:rsidRPr="009F4E84">
        <w:rPr>
          <w:rFonts w:cs="Times New Roman"/>
          <w:szCs w:val="24"/>
          <w:vertAlign w:val="subscript"/>
        </w:rPr>
        <w:t>2</w:t>
      </w:r>
      <w:r w:rsidRPr="00525671">
        <w:rPr>
          <w:rFonts w:cs="Times New Roman"/>
          <w:szCs w:val="24"/>
        </w:rPr>
        <w:t xml:space="preserve">/CO=1.0, 2.0MPa, 24000ml/(h </w:t>
      </w:r>
      <w:proofErr w:type="spellStart"/>
      <w:r w:rsidRPr="00525671">
        <w:rPr>
          <w:rFonts w:cs="Times New Roman"/>
          <w:szCs w:val="24"/>
        </w:rPr>
        <w:t>g</w:t>
      </w:r>
      <w:r w:rsidRPr="00525671">
        <w:rPr>
          <w:rFonts w:cs="Times New Roman"/>
          <w:szCs w:val="24"/>
          <w:vertAlign w:val="subscript"/>
        </w:rPr>
        <w:t>cat</w:t>
      </w:r>
      <w:proofErr w:type="spellEnd"/>
      <w:r w:rsidRPr="00525671">
        <w:rPr>
          <w:rFonts w:cs="Times New Roman"/>
          <w:szCs w:val="24"/>
        </w:rPr>
        <w:t>)</w:t>
      </w:r>
    </w:p>
    <w:p w14:paraId="3E9F5E08" w14:textId="77777777" w:rsidR="009443F6" w:rsidRPr="00525671" w:rsidRDefault="009443F6" w:rsidP="009443F6">
      <w:pPr>
        <w:spacing w:line="240" w:lineRule="auto"/>
        <w:rPr>
          <w:rFonts w:cs="Times New Roman"/>
          <w:szCs w:val="24"/>
        </w:rPr>
      </w:pPr>
      <w:r w:rsidRPr="00525671">
        <w:rPr>
          <w:rFonts w:cs="Times New Roman"/>
          <w:szCs w:val="24"/>
          <w:vertAlign w:val="superscript"/>
        </w:rPr>
        <w:t>k</w:t>
      </w:r>
      <w:r w:rsidRPr="00525671">
        <w:rPr>
          <w:rFonts w:cs="Times New Roman"/>
          <w:szCs w:val="24"/>
        </w:rPr>
        <w:t xml:space="preserve"> Reaction conditions: 523K, H</w:t>
      </w:r>
      <w:r w:rsidRPr="009F4E84">
        <w:rPr>
          <w:rFonts w:cs="Times New Roman"/>
          <w:szCs w:val="24"/>
          <w:vertAlign w:val="subscript"/>
        </w:rPr>
        <w:t>2</w:t>
      </w:r>
      <w:r w:rsidRPr="00525671">
        <w:rPr>
          <w:rFonts w:cs="Times New Roman"/>
          <w:szCs w:val="24"/>
        </w:rPr>
        <w:t>/CO=2.0, 1.5MPa, 2000h</w:t>
      </w:r>
      <w:r w:rsidRPr="00525671">
        <w:rPr>
          <w:rFonts w:cs="Times New Roman"/>
          <w:szCs w:val="24"/>
          <w:vertAlign w:val="superscript"/>
        </w:rPr>
        <w:t>-1</w:t>
      </w:r>
    </w:p>
    <w:p w14:paraId="02E72BB5" w14:textId="77777777" w:rsidR="009443F6" w:rsidRPr="00525671" w:rsidRDefault="009443F6" w:rsidP="009443F6">
      <w:pPr>
        <w:spacing w:line="240" w:lineRule="auto"/>
        <w:rPr>
          <w:rFonts w:cs="Times New Roman"/>
          <w:szCs w:val="24"/>
        </w:rPr>
      </w:pPr>
      <w:r w:rsidRPr="00525671">
        <w:rPr>
          <w:rFonts w:eastAsia="微软雅黑" w:cs="Times New Roman"/>
          <w:noProof/>
          <w:color w:val="000000"/>
          <w:szCs w:val="24"/>
          <w:vertAlign w:val="superscript"/>
        </w:rPr>
        <w:t>l</w:t>
      </w:r>
      <w:r w:rsidRPr="00525671">
        <w:rPr>
          <w:rFonts w:eastAsia="微软雅黑" w:cs="Times New Roman"/>
          <w:noProof/>
          <w:color w:val="000000"/>
          <w:szCs w:val="24"/>
        </w:rPr>
        <w:t xml:space="preserve"> </w:t>
      </w:r>
      <w:r w:rsidRPr="00525671">
        <w:rPr>
          <w:rFonts w:cs="Times New Roman"/>
          <w:szCs w:val="24"/>
        </w:rPr>
        <w:t>Reaction conditions: 523K, H</w:t>
      </w:r>
      <w:r w:rsidRPr="009F4E84">
        <w:rPr>
          <w:rFonts w:cs="Times New Roman"/>
          <w:szCs w:val="24"/>
          <w:vertAlign w:val="subscript"/>
        </w:rPr>
        <w:t>2</w:t>
      </w:r>
      <w:r w:rsidRPr="00525671">
        <w:rPr>
          <w:rFonts w:cs="Times New Roman"/>
          <w:szCs w:val="24"/>
        </w:rPr>
        <w:t>/CO=2.0, 1.5MPa, 2000h</w:t>
      </w:r>
      <w:r w:rsidRPr="00525671">
        <w:rPr>
          <w:rFonts w:cs="Times New Roman"/>
          <w:szCs w:val="24"/>
          <w:vertAlign w:val="superscript"/>
        </w:rPr>
        <w:t>-1</w:t>
      </w:r>
      <w:r w:rsidRPr="00525671">
        <w:rPr>
          <w:rFonts w:cs="Times New Roman"/>
          <w:szCs w:val="24"/>
        </w:rPr>
        <w:t>, 20h</w:t>
      </w:r>
    </w:p>
    <w:p w14:paraId="79846736" w14:textId="77777777" w:rsidR="009443F6" w:rsidRPr="00525671" w:rsidRDefault="009443F6" w:rsidP="009443F6">
      <w:pPr>
        <w:spacing w:line="240" w:lineRule="auto"/>
        <w:rPr>
          <w:rFonts w:cs="Times New Roman"/>
          <w:szCs w:val="24"/>
        </w:rPr>
      </w:pPr>
      <w:proofErr w:type="gramStart"/>
      <w:r w:rsidRPr="00525671">
        <w:rPr>
          <w:rFonts w:cs="Times New Roman"/>
          <w:szCs w:val="24"/>
          <w:vertAlign w:val="superscript"/>
        </w:rPr>
        <w:t>m</w:t>
      </w:r>
      <w:proofErr w:type="gramEnd"/>
      <w:r w:rsidRPr="00525671">
        <w:rPr>
          <w:rFonts w:cs="Times New Roman"/>
          <w:szCs w:val="24"/>
        </w:rPr>
        <w:t xml:space="preserve"> Reaction conditions: 593K, H</w:t>
      </w:r>
      <w:r w:rsidRPr="009F4E84">
        <w:rPr>
          <w:rFonts w:cs="Times New Roman"/>
          <w:szCs w:val="24"/>
          <w:vertAlign w:val="subscript"/>
        </w:rPr>
        <w:t>2</w:t>
      </w:r>
      <w:r w:rsidRPr="00525671">
        <w:rPr>
          <w:rFonts w:cs="Times New Roman"/>
          <w:szCs w:val="24"/>
        </w:rPr>
        <w:t xml:space="preserve">/CO=1.0, 1.0MPa, 0.1mol/(h </w:t>
      </w:r>
      <w:proofErr w:type="spellStart"/>
      <w:r w:rsidRPr="00525671">
        <w:rPr>
          <w:rFonts w:cs="Times New Roman"/>
          <w:szCs w:val="24"/>
        </w:rPr>
        <w:t>g</w:t>
      </w:r>
      <w:r w:rsidRPr="00525671">
        <w:rPr>
          <w:rFonts w:cs="Times New Roman"/>
          <w:szCs w:val="24"/>
          <w:vertAlign w:val="subscript"/>
        </w:rPr>
        <w:t>cat</w:t>
      </w:r>
      <w:proofErr w:type="spellEnd"/>
      <w:r w:rsidRPr="00525671">
        <w:rPr>
          <w:rFonts w:cs="Times New Roman"/>
          <w:szCs w:val="24"/>
        </w:rPr>
        <w:t>)</w:t>
      </w:r>
    </w:p>
    <w:p w14:paraId="6778861E" w14:textId="77777777" w:rsidR="009443F6" w:rsidRPr="00525671" w:rsidRDefault="009443F6" w:rsidP="009443F6">
      <w:pPr>
        <w:spacing w:line="240" w:lineRule="auto"/>
        <w:rPr>
          <w:rFonts w:cs="Times New Roman"/>
          <w:szCs w:val="24"/>
        </w:rPr>
      </w:pPr>
      <w:r w:rsidRPr="00525671">
        <w:rPr>
          <w:rFonts w:eastAsia="微软雅黑" w:cs="Times New Roman"/>
          <w:noProof/>
          <w:color w:val="000000"/>
          <w:szCs w:val="24"/>
          <w:vertAlign w:val="superscript"/>
        </w:rPr>
        <w:t>n</w:t>
      </w:r>
      <w:r w:rsidRPr="00525671">
        <w:rPr>
          <w:rFonts w:eastAsia="微软雅黑" w:cs="Times New Roman"/>
          <w:noProof/>
          <w:color w:val="000000"/>
          <w:szCs w:val="24"/>
        </w:rPr>
        <w:t xml:space="preserve"> </w:t>
      </w:r>
      <w:r w:rsidRPr="00525671">
        <w:rPr>
          <w:rFonts w:cs="Times New Roman"/>
          <w:szCs w:val="24"/>
        </w:rPr>
        <w:t>Reaction conditions: 533K, H</w:t>
      </w:r>
      <w:r w:rsidRPr="009F4E84">
        <w:rPr>
          <w:rFonts w:cs="Times New Roman"/>
          <w:szCs w:val="24"/>
          <w:vertAlign w:val="subscript"/>
        </w:rPr>
        <w:t>2</w:t>
      </w:r>
      <w:r w:rsidRPr="00525671">
        <w:rPr>
          <w:rFonts w:cs="Times New Roman"/>
          <w:szCs w:val="24"/>
        </w:rPr>
        <w:t>/CO=1.0, 2.0MPa, 4000h</w:t>
      </w:r>
      <w:r w:rsidRPr="00525671">
        <w:rPr>
          <w:rFonts w:cs="Times New Roman"/>
          <w:szCs w:val="24"/>
          <w:vertAlign w:val="superscript"/>
        </w:rPr>
        <w:t>-1</w:t>
      </w:r>
    </w:p>
    <w:p w14:paraId="7EE468CF" w14:textId="77777777" w:rsidR="00942E9B" w:rsidRDefault="009443F6" w:rsidP="00942E9B">
      <w:pPr>
        <w:spacing w:line="240" w:lineRule="auto"/>
        <w:rPr>
          <w:rFonts w:cs="Times New Roman"/>
          <w:noProof/>
          <w:szCs w:val="24"/>
        </w:rPr>
      </w:pPr>
      <w:proofErr w:type="gramStart"/>
      <w:r w:rsidRPr="00525671">
        <w:rPr>
          <w:rFonts w:cs="Times New Roman"/>
          <w:szCs w:val="24"/>
          <w:vertAlign w:val="superscript"/>
        </w:rPr>
        <w:t>o</w:t>
      </w:r>
      <w:proofErr w:type="gramEnd"/>
      <w:r w:rsidRPr="00525671">
        <w:rPr>
          <w:rFonts w:cs="Times New Roman"/>
          <w:szCs w:val="24"/>
        </w:rPr>
        <w:t xml:space="preserve"> Reaction conditions: 533K, H</w:t>
      </w:r>
      <w:r w:rsidRPr="009F4E84">
        <w:rPr>
          <w:rFonts w:cs="Times New Roman"/>
          <w:szCs w:val="24"/>
          <w:vertAlign w:val="subscript"/>
        </w:rPr>
        <w:t>2</w:t>
      </w:r>
      <w:r w:rsidRPr="00525671">
        <w:rPr>
          <w:rFonts w:cs="Times New Roman"/>
          <w:szCs w:val="24"/>
        </w:rPr>
        <w:t xml:space="preserve">/CO=1.0, 2.0MPa, 15000ml/(h </w:t>
      </w:r>
      <w:proofErr w:type="spellStart"/>
      <w:r w:rsidRPr="00525671">
        <w:rPr>
          <w:rFonts w:cs="Times New Roman"/>
          <w:szCs w:val="24"/>
        </w:rPr>
        <w:t>g</w:t>
      </w:r>
      <w:r w:rsidRPr="00525671">
        <w:rPr>
          <w:rFonts w:cs="Times New Roman"/>
          <w:szCs w:val="24"/>
          <w:vertAlign w:val="subscript"/>
        </w:rPr>
        <w:t>cat</w:t>
      </w:r>
      <w:proofErr w:type="spellEnd"/>
      <w:r w:rsidRPr="00525671">
        <w:rPr>
          <w:rFonts w:cs="Times New Roman"/>
          <w:szCs w:val="24"/>
        </w:rPr>
        <w:t>) (This work)</w:t>
      </w:r>
      <w:r w:rsidR="00942E9B">
        <w:rPr>
          <w:rFonts w:cs="Times New Roman"/>
          <w:noProof/>
          <w:szCs w:val="24"/>
        </w:rPr>
        <w:br w:type="page"/>
      </w:r>
    </w:p>
    <w:p w14:paraId="5EBBE5BB" w14:textId="77777777" w:rsidR="00942E9B" w:rsidRDefault="00942E9B" w:rsidP="00942E9B">
      <w:pPr>
        <w:spacing w:line="240" w:lineRule="auto"/>
        <w:rPr>
          <w:rFonts w:cs="Times New Roman"/>
          <w:noProof/>
          <w:szCs w:val="24"/>
        </w:rPr>
      </w:pPr>
    </w:p>
    <w:p w14:paraId="730C284D" w14:textId="118B046F" w:rsidR="00E73585" w:rsidRPr="00525671" w:rsidRDefault="00E73585" w:rsidP="00E73585">
      <w:pPr>
        <w:spacing w:line="240" w:lineRule="auto"/>
        <w:rPr>
          <w:rFonts w:cs="Times New Roman"/>
          <w:b/>
          <w:szCs w:val="24"/>
        </w:rPr>
      </w:pPr>
      <w:r w:rsidRPr="00525671">
        <w:rPr>
          <w:rFonts w:cs="Times New Roman"/>
          <w:b/>
          <w:szCs w:val="24"/>
        </w:rPr>
        <w:t xml:space="preserve">Table </w:t>
      </w:r>
      <w:r>
        <w:rPr>
          <w:rFonts w:cs="Times New Roman"/>
          <w:b/>
          <w:szCs w:val="24"/>
        </w:rPr>
        <w:t>S3</w:t>
      </w:r>
      <w:r w:rsidRPr="00525671">
        <w:rPr>
          <w:rFonts w:cs="Times New Roman"/>
          <w:b/>
          <w:szCs w:val="24"/>
        </w:rPr>
        <w:t xml:space="preserve">. EXAFS fitting parameters at the Fe K-edge for various samples </w:t>
      </w:r>
      <w:r w:rsidRPr="00525671">
        <w:rPr>
          <w:rFonts w:cs="Times New Roman"/>
          <w:b/>
          <w:szCs w:val="24"/>
          <w:vertAlign w:val="superscript"/>
        </w:rPr>
        <w:t>a</w:t>
      </w:r>
      <w:r w:rsidRPr="00525671">
        <w:rPr>
          <w:rFonts w:cs="Times New Roman"/>
          <w:b/>
          <w:szCs w:val="24"/>
        </w:rPr>
        <w:t>.</w:t>
      </w:r>
    </w:p>
    <w:tbl>
      <w:tblPr>
        <w:tblW w:w="5000" w:type="pct"/>
        <w:tblLook w:val="04A0" w:firstRow="1" w:lastRow="0" w:firstColumn="1" w:lastColumn="0" w:noHBand="0" w:noVBand="1"/>
      </w:tblPr>
      <w:tblGrid>
        <w:gridCol w:w="1885"/>
        <w:gridCol w:w="1276"/>
        <w:gridCol w:w="1114"/>
        <w:gridCol w:w="1394"/>
        <w:gridCol w:w="1394"/>
        <w:gridCol w:w="1398"/>
        <w:gridCol w:w="1115"/>
      </w:tblGrid>
      <w:tr w:rsidR="00E73585" w:rsidRPr="00525671" w14:paraId="10E9752C" w14:textId="77777777" w:rsidTr="00AD3AF9">
        <w:trPr>
          <w:trHeight w:val="285"/>
        </w:trPr>
        <w:tc>
          <w:tcPr>
            <w:tcW w:w="997" w:type="pct"/>
            <w:tcBorders>
              <w:top w:val="single" w:sz="12" w:space="0" w:color="auto"/>
              <w:bottom w:val="single" w:sz="4" w:space="0" w:color="auto"/>
            </w:tcBorders>
            <w:shd w:val="clear" w:color="auto" w:fill="auto"/>
            <w:noWrap/>
            <w:vAlign w:val="center"/>
            <w:hideMark/>
          </w:tcPr>
          <w:p w14:paraId="3472FEEB" w14:textId="77777777" w:rsidR="00E73585" w:rsidRPr="00525671" w:rsidRDefault="00E73585" w:rsidP="00E73585">
            <w:pPr>
              <w:spacing w:line="240" w:lineRule="auto"/>
              <w:jc w:val="center"/>
              <w:rPr>
                <w:rFonts w:eastAsia="等线" w:cs="Times New Roman"/>
                <w:color w:val="000000"/>
                <w:szCs w:val="24"/>
              </w:rPr>
            </w:pPr>
            <w:bookmarkStart w:id="0" w:name="_Hlk24222090"/>
            <w:r w:rsidRPr="00525671">
              <w:rPr>
                <w:rFonts w:eastAsia="等线" w:cs="Times New Roman"/>
                <w:color w:val="000000"/>
                <w:szCs w:val="24"/>
              </w:rPr>
              <w:t>Sample</w:t>
            </w:r>
          </w:p>
        </w:tc>
        <w:tc>
          <w:tcPr>
            <w:tcW w:w="593" w:type="pct"/>
            <w:tcBorders>
              <w:top w:val="single" w:sz="12" w:space="0" w:color="auto"/>
              <w:bottom w:val="single" w:sz="4" w:space="0" w:color="auto"/>
            </w:tcBorders>
            <w:shd w:val="clear" w:color="auto" w:fill="auto"/>
            <w:noWrap/>
            <w:vAlign w:val="center"/>
            <w:hideMark/>
          </w:tcPr>
          <w:p w14:paraId="3AAA5B68"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Shell</w:t>
            </w:r>
          </w:p>
        </w:tc>
        <w:tc>
          <w:tcPr>
            <w:tcW w:w="594" w:type="pct"/>
            <w:tcBorders>
              <w:top w:val="single" w:sz="12" w:space="0" w:color="auto"/>
              <w:bottom w:val="single" w:sz="4" w:space="0" w:color="auto"/>
            </w:tcBorders>
            <w:shd w:val="clear" w:color="auto" w:fill="auto"/>
            <w:noWrap/>
            <w:vAlign w:val="center"/>
            <w:hideMark/>
          </w:tcPr>
          <w:p w14:paraId="34817D0C"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CN</w:t>
            </w:r>
          </w:p>
        </w:tc>
        <w:tc>
          <w:tcPr>
            <w:tcW w:w="740" w:type="pct"/>
            <w:tcBorders>
              <w:top w:val="single" w:sz="12" w:space="0" w:color="auto"/>
              <w:bottom w:val="single" w:sz="4" w:space="0" w:color="auto"/>
            </w:tcBorders>
            <w:shd w:val="clear" w:color="auto" w:fill="auto"/>
            <w:noWrap/>
            <w:vAlign w:val="center"/>
            <w:hideMark/>
          </w:tcPr>
          <w:p w14:paraId="66A70E26"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R(Å)</w:t>
            </w:r>
          </w:p>
        </w:tc>
        <w:tc>
          <w:tcPr>
            <w:tcW w:w="740" w:type="pct"/>
            <w:tcBorders>
              <w:top w:val="single" w:sz="12" w:space="0" w:color="auto"/>
              <w:bottom w:val="single" w:sz="4" w:space="0" w:color="auto"/>
            </w:tcBorders>
            <w:shd w:val="clear" w:color="auto" w:fill="auto"/>
            <w:noWrap/>
            <w:vAlign w:val="center"/>
            <w:hideMark/>
          </w:tcPr>
          <w:p w14:paraId="31D6AB03"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σ</w:t>
            </w:r>
            <w:r w:rsidRPr="00525671">
              <w:rPr>
                <w:rFonts w:eastAsia="等线" w:cs="Times New Roman"/>
                <w:color w:val="000000"/>
                <w:szCs w:val="24"/>
                <w:vertAlign w:val="superscript"/>
              </w:rPr>
              <w:t xml:space="preserve">2 </w:t>
            </w:r>
            <w:r w:rsidRPr="00525671">
              <w:rPr>
                <w:rFonts w:eastAsia="等线" w:cs="Times New Roman"/>
                <w:color w:val="000000"/>
                <w:szCs w:val="24"/>
              </w:rPr>
              <w:t>(Å</w:t>
            </w:r>
            <w:r w:rsidRPr="00525671">
              <w:rPr>
                <w:rFonts w:eastAsia="等线" w:cs="Times New Roman"/>
                <w:color w:val="000000"/>
                <w:szCs w:val="24"/>
                <w:vertAlign w:val="superscript"/>
              </w:rPr>
              <w:t>2</w:t>
            </w:r>
            <w:r w:rsidRPr="00525671">
              <w:rPr>
                <w:rFonts w:eastAsia="等线" w:cs="Times New Roman"/>
                <w:color w:val="000000"/>
                <w:szCs w:val="24"/>
              </w:rPr>
              <w:t>)</w:t>
            </w:r>
          </w:p>
        </w:tc>
        <w:tc>
          <w:tcPr>
            <w:tcW w:w="742" w:type="pct"/>
            <w:tcBorders>
              <w:top w:val="single" w:sz="12" w:space="0" w:color="auto"/>
              <w:bottom w:val="single" w:sz="4" w:space="0" w:color="auto"/>
            </w:tcBorders>
            <w:shd w:val="clear" w:color="auto" w:fill="auto"/>
            <w:noWrap/>
            <w:vAlign w:val="center"/>
            <w:hideMark/>
          </w:tcPr>
          <w:p w14:paraId="136B5873"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ΔE</w:t>
            </w:r>
            <w:r w:rsidRPr="00525671">
              <w:rPr>
                <w:rFonts w:eastAsia="等线" w:cs="Times New Roman"/>
                <w:color w:val="000000"/>
                <w:szCs w:val="24"/>
                <w:vertAlign w:val="subscript"/>
              </w:rPr>
              <w:t>0</w:t>
            </w:r>
            <w:r w:rsidRPr="00525671">
              <w:rPr>
                <w:rFonts w:eastAsia="等线" w:cs="Times New Roman"/>
                <w:color w:val="000000"/>
                <w:szCs w:val="24"/>
              </w:rPr>
              <w:t xml:space="preserve"> (eV)</w:t>
            </w:r>
          </w:p>
        </w:tc>
        <w:tc>
          <w:tcPr>
            <w:tcW w:w="594" w:type="pct"/>
            <w:tcBorders>
              <w:top w:val="single" w:sz="12" w:space="0" w:color="auto"/>
              <w:bottom w:val="single" w:sz="4" w:space="0" w:color="auto"/>
            </w:tcBorders>
            <w:shd w:val="clear" w:color="auto" w:fill="auto"/>
            <w:noWrap/>
            <w:vAlign w:val="center"/>
            <w:hideMark/>
          </w:tcPr>
          <w:p w14:paraId="182CFCC3"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R factor</w:t>
            </w:r>
          </w:p>
        </w:tc>
      </w:tr>
      <w:tr w:rsidR="00E73585" w:rsidRPr="00525671" w14:paraId="359B6410" w14:textId="77777777" w:rsidTr="00AD3AF9">
        <w:trPr>
          <w:trHeight w:val="285"/>
        </w:trPr>
        <w:tc>
          <w:tcPr>
            <w:tcW w:w="997" w:type="pct"/>
            <w:vMerge w:val="restart"/>
            <w:tcBorders>
              <w:top w:val="single" w:sz="4" w:space="0" w:color="auto"/>
            </w:tcBorders>
            <w:shd w:val="clear" w:color="auto" w:fill="auto"/>
            <w:noWrap/>
          </w:tcPr>
          <w:p w14:paraId="6740D287"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Fe foil</w:t>
            </w:r>
          </w:p>
        </w:tc>
        <w:tc>
          <w:tcPr>
            <w:tcW w:w="593" w:type="pct"/>
            <w:tcBorders>
              <w:top w:val="single" w:sz="4" w:space="0" w:color="auto"/>
            </w:tcBorders>
            <w:shd w:val="clear" w:color="auto" w:fill="auto"/>
            <w:noWrap/>
            <w:vAlign w:val="center"/>
          </w:tcPr>
          <w:p w14:paraId="3CD97210"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Fe-Fe (1</w:t>
            </w:r>
            <w:r w:rsidRPr="00525671">
              <w:rPr>
                <w:rFonts w:eastAsia="等线" w:cs="Times New Roman"/>
                <w:color w:val="000000"/>
                <w:szCs w:val="24"/>
                <w:vertAlign w:val="superscript"/>
              </w:rPr>
              <w:t>st</w:t>
            </w:r>
            <w:r w:rsidRPr="00525671">
              <w:rPr>
                <w:rFonts w:eastAsia="等线" w:cs="Times New Roman"/>
                <w:color w:val="000000"/>
                <w:szCs w:val="24"/>
              </w:rPr>
              <w:t>)</w:t>
            </w:r>
          </w:p>
        </w:tc>
        <w:tc>
          <w:tcPr>
            <w:tcW w:w="594" w:type="pct"/>
            <w:tcBorders>
              <w:top w:val="single" w:sz="4" w:space="0" w:color="auto"/>
            </w:tcBorders>
            <w:shd w:val="clear" w:color="auto" w:fill="auto"/>
            <w:noWrap/>
            <w:vAlign w:val="center"/>
          </w:tcPr>
          <w:p w14:paraId="7CF9B4AA"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8</w:t>
            </w:r>
          </w:p>
        </w:tc>
        <w:tc>
          <w:tcPr>
            <w:tcW w:w="740" w:type="pct"/>
            <w:tcBorders>
              <w:top w:val="single" w:sz="4" w:space="0" w:color="auto"/>
            </w:tcBorders>
            <w:shd w:val="clear" w:color="auto" w:fill="auto"/>
            <w:noWrap/>
            <w:vAlign w:val="center"/>
          </w:tcPr>
          <w:p w14:paraId="1294CA55"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2.46</w:t>
            </w:r>
            <w:r w:rsidRPr="00525671">
              <w:rPr>
                <w:rFonts w:eastAsia="等线" w:cs="Times New Roman"/>
                <w:color w:val="000000"/>
                <w:szCs w:val="24"/>
              </w:rPr>
              <w:sym w:font="Symbol" w:char="F0B1"/>
            </w:r>
            <w:r w:rsidRPr="00525671">
              <w:rPr>
                <w:rFonts w:eastAsia="等线" w:cs="Times New Roman"/>
                <w:color w:val="000000"/>
                <w:szCs w:val="24"/>
              </w:rPr>
              <w:t>0.01</w:t>
            </w:r>
          </w:p>
        </w:tc>
        <w:tc>
          <w:tcPr>
            <w:tcW w:w="740" w:type="pct"/>
            <w:vMerge w:val="restart"/>
            <w:tcBorders>
              <w:top w:val="single" w:sz="4" w:space="0" w:color="auto"/>
            </w:tcBorders>
            <w:shd w:val="clear" w:color="auto" w:fill="auto"/>
            <w:noWrap/>
            <w:vAlign w:val="center"/>
          </w:tcPr>
          <w:p w14:paraId="7122D9FF"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0.0049</w:t>
            </w:r>
          </w:p>
        </w:tc>
        <w:tc>
          <w:tcPr>
            <w:tcW w:w="742" w:type="pct"/>
            <w:vMerge w:val="restart"/>
            <w:tcBorders>
              <w:top w:val="single" w:sz="4" w:space="0" w:color="auto"/>
            </w:tcBorders>
            <w:shd w:val="clear" w:color="auto" w:fill="auto"/>
            <w:noWrap/>
            <w:vAlign w:val="center"/>
          </w:tcPr>
          <w:p w14:paraId="6111F18A"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5.2</w:t>
            </w:r>
            <w:r w:rsidRPr="00525671">
              <w:rPr>
                <w:rFonts w:eastAsia="等线" w:cs="Times New Roman"/>
                <w:color w:val="000000"/>
                <w:szCs w:val="24"/>
              </w:rPr>
              <w:sym w:font="Symbol" w:char="F0B1"/>
            </w:r>
            <w:r w:rsidRPr="00525671">
              <w:rPr>
                <w:rFonts w:eastAsia="等线" w:cs="Times New Roman"/>
                <w:color w:val="000000"/>
                <w:szCs w:val="24"/>
              </w:rPr>
              <w:t>1.0</w:t>
            </w:r>
          </w:p>
        </w:tc>
        <w:tc>
          <w:tcPr>
            <w:tcW w:w="594" w:type="pct"/>
            <w:vMerge w:val="restart"/>
            <w:tcBorders>
              <w:top w:val="single" w:sz="4" w:space="0" w:color="auto"/>
            </w:tcBorders>
            <w:shd w:val="clear" w:color="auto" w:fill="auto"/>
            <w:noWrap/>
            <w:vAlign w:val="center"/>
          </w:tcPr>
          <w:p w14:paraId="086C162D"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0.0051</w:t>
            </w:r>
          </w:p>
        </w:tc>
      </w:tr>
      <w:tr w:rsidR="00E73585" w:rsidRPr="00525671" w14:paraId="478831F0" w14:textId="77777777" w:rsidTr="00AD3AF9">
        <w:trPr>
          <w:trHeight w:val="285"/>
        </w:trPr>
        <w:tc>
          <w:tcPr>
            <w:tcW w:w="997" w:type="pct"/>
            <w:vMerge/>
            <w:shd w:val="clear" w:color="auto" w:fill="auto"/>
            <w:noWrap/>
            <w:vAlign w:val="center"/>
          </w:tcPr>
          <w:p w14:paraId="255A77A1" w14:textId="77777777" w:rsidR="00E73585" w:rsidRPr="00525671" w:rsidRDefault="00E73585" w:rsidP="00E73585">
            <w:pPr>
              <w:spacing w:line="240" w:lineRule="auto"/>
              <w:jc w:val="center"/>
              <w:rPr>
                <w:rFonts w:eastAsia="等线" w:cs="Times New Roman"/>
                <w:color w:val="000000"/>
                <w:szCs w:val="24"/>
              </w:rPr>
            </w:pPr>
          </w:p>
        </w:tc>
        <w:tc>
          <w:tcPr>
            <w:tcW w:w="593" w:type="pct"/>
            <w:shd w:val="clear" w:color="auto" w:fill="auto"/>
            <w:noWrap/>
            <w:vAlign w:val="center"/>
          </w:tcPr>
          <w:p w14:paraId="1AAC2FB6"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Fe-Fe (2</w:t>
            </w:r>
            <w:r w:rsidRPr="00525671">
              <w:rPr>
                <w:rFonts w:eastAsia="等线" w:cs="Times New Roman"/>
                <w:color w:val="000000"/>
                <w:szCs w:val="24"/>
                <w:vertAlign w:val="superscript"/>
              </w:rPr>
              <w:t>nd</w:t>
            </w:r>
            <w:r w:rsidRPr="00525671">
              <w:rPr>
                <w:rFonts w:eastAsia="等线" w:cs="Times New Roman"/>
                <w:color w:val="000000"/>
                <w:szCs w:val="24"/>
              </w:rPr>
              <w:t>)</w:t>
            </w:r>
          </w:p>
        </w:tc>
        <w:tc>
          <w:tcPr>
            <w:tcW w:w="594" w:type="pct"/>
            <w:shd w:val="clear" w:color="auto" w:fill="auto"/>
            <w:noWrap/>
            <w:vAlign w:val="center"/>
          </w:tcPr>
          <w:p w14:paraId="5AAF12E3"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6</w:t>
            </w:r>
          </w:p>
        </w:tc>
        <w:tc>
          <w:tcPr>
            <w:tcW w:w="740" w:type="pct"/>
            <w:shd w:val="clear" w:color="auto" w:fill="auto"/>
            <w:noWrap/>
            <w:vAlign w:val="center"/>
          </w:tcPr>
          <w:p w14:paraId="09746A08"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2.84</w:t>
            </w:r>
            <w:r w:rsidRPr="00525671">
              <w:rPr>
                <w:rFonts w:eastAsia="等线" w:cs="Times New Roman"/>
                <w:color w:val="000000"/>
                <w:szCs w:val="24"/>
              </w:rPr>
              <w:sym w:font="Symbol" w:char="F0B1"/>
            </w:r>
            <w:r w:rsidRPr="00525671">
              <w:rPr>
                <w:rFonts w:eastAsia="等线" w:cs="Times New Roman"/>
                <w:color w:val="000000"/>
                <w:szCs w:val="24"/>
              </w:rPr>
              <w:t>0.01</w:t>
            </w:r>
          </w:p>
        </w:tc>
        <w:tc>
          <w:tcPr>
            <w:tcW w:w="740" w:type="pct"/>
            <w:vMerge/>
            <w:shd w:val="clear" w:color="auto" w:fill="auto"/>
            <w:noWrap/>
            <w:vAlign w:val="center"/>
          </w:tcPr>
          <w:p w14:paraId="52146708" w14:textId="77777777" w:rsidR="00E73585" w:rsidRPr="00525671" w:rsidRDefault="00E73585" w:rsidP="00E73585">
            <w:pPr>
              <w:spacing w:line="240" w:lineRule="auto"/>
              <w:jc w:val="center"/>
              <w:rPr>
                <w:rFonts w:eastAsia="等线" w:cs="Times New Roman"/>
                <w:color w:val="000000"/>
                <w:szCs w:val="24"/>
              </w:rPr>
            </w:pPr>
          </w:p>
        </w:tc>
        <w:tc>
          <w:tcPr>
            <w:tcW w:w="742" w:type="pct"/>
            <w:vMerge/>
            <w:shd w:val="clear" w:color="auto" w:fill="auto"/>
            <w:noWrap/>
            <w:vAlign w:val="center"/>
          </w:tcPr>
          <w:p w14:paraId="73C18B99" w14:textId="77777777" w:rsidR="00E73585" w:rsidRPr="00525671" w:rsidRDefault="00E73585" w:rsidP="00E73585">
            <w:pPr>
              <w:spacing w:line="240" w:lineRule="auto"/>
              <w:jc w:val="center"/>
              <w:rPr>
                <w:rFonts w:eastAsia="等线" w:cs="Times New Roman"/>
                <w:color w:val="000000"/>
                <w:szCs w:val="24"/>
              </w:rPr>
            </w:pPr>
          </w:p>
        </w:tc>
        <w:tc>
          <w:tcPr>
            <w:tcW w:w="594" w:type="pct"/>
            <w:vMerge/>
            <w:shd w:val="clear" w:color="auto" w:fill="auto"/>
            <w:noWrap/>
            <w:vAlign w:val="center"/>
          </w:tcPr>
          <w:p w14:paraId="631569C9" w14:textId="77777777" w:rsidR="00E73585" w:rsidRPr="00525671" w:rsidRDefault="00E73585" w:rsidP="00E73585">
            <w:pPr>
              <w:spacing w:line="240" w:lineRule="auto"/>
              <w:jc w:val="center"/>
              <w:rPr>
                <w:rFonts w:eastAsia="等线" w:cs="Times New Roman"/>
                <w:color w:val="000000"/>
                <w:szCs w:val="24"/>
              </w:rPr>
            </w:pPr>
          </w:p>
        </w:tc>
      </w:tr>
      <w:tr w:rsidR="00E73585" w:rsidRPr="00525671" w14:paraId="3F17EBED" w14:textId="77777777" w:rsidTr="00AD3AF9">
        <w:trPr>
          <w:trHeight w:val="285"/>
        </w:trPr>
        <w:tc>
          <w:tcPr>
            <w:tcW w:w="997" w:type="pct"/>
            <w:vMerge w:val="restart"/>
            <w:shd w:val="clear" w:color="auto" w:fill="auto"/>
            <w:noWrap/>
          </w:tcPr>
          <w:p w14:paraId="4EF0AFEF"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Spent Fe</w:t>
            </w:r>
          </w:p>
        </w:tc>
        <w:tc>
          <w:tcPr>
            <w:tcW w:w="593" w:type="pct"/>
            <w:shd w:val="clear" w:color="auto" w:fill="auto"/>
            <w:noWrap/>
            <w:vAlign w:val="center"/>
          </w:tcPr>
          <w:p w14:paraId="029A454F"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Fe-C</w:t>
            </w:r>
          </w:p>
        </w:tc>
        <w:tc>
          <w:tcPr>
            <w:tcW w:w="594" w:type="pct"/>
            <w:shd w:val="clear" w:color="auto" w:fill="auto"/>
            <w:noWrap/>
            <w:vAlign w:val="center"/>
          </w:tcPr>
          <w:p w14:paraId="7361A73C"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3.6</w:t>
            </w:r>
            <w:r w:rsidRPr="00525671">
              <w:rPr>
                <w:rFonts w:eastAsia="等线" w:cs="Times New Roman"/>
                <w:color w:val="000000"/>
                <w:szCs w:val="24"/>
              </w:rPr>
              <w:sym w:font="Symbol" w:char="F0B1"/>
            </w:r>
            <w:r w:rsidRPr="00525671">
              <w:rPr>
                <w:rFonts w:eastAsia="等线" w:cs="Times New Roman"/>
                <w:color w:val="000000"/>
                <w:szCs w:val="24"/>
              </w:rPr>
              <w:t>0.5</w:t>
            </w:r>
          </w:p>
        </w:tc>
        <w:tc>
          <w:tcPr>
            <w:tcW w:w="740" w:type="pct"/>
            <w:shd w:val="clear" w:color="auto" w:fill="auto"/>
            <w:noWrap/>
            <w:vAlign w:val="center"/>
          </w:tcPr>
          <w:p w14:paraId="0459AA34"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1.99</w:t>
            </w:r>
            <w:r w:rsidRPr="00525671">
              <w:rPr>
                <w:rFonts w:eastAsia="等线" w:cs="Times New Roman"/>
                <w:color w:val="000000"/>
                <w:szCs w:val="24"/>
              </w:rPr>
              <w:sym w:font="Symbol" w:char="F0B1"/>
            </w:r>
            <w:r w:rsidRPr="00525671">
              <w:rPr>
                <w:rFonts w:eastAsia="等线" w:cs="Times New Roman"/>
                <w:color w:val="000000"/>
                <w:szCs w:val="24"/>
              </w:rPr>
              <w:t>0.02</w:t>
            </w:r>
          </w:p>
        </w:tc>
        <w:tc>
          <w:tcPr>
            <w:tcW w:w="740" w:type="pct"/>
            <w:shd w:val="clear" w:color="auto" w:fill="auto"/>
            <w:noWrap/>
            <w:vAlign w:val="center"/>
          </w:tcPr>
          <w:p w14:paraId="7EE34B9A"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0.0087</w:t>
            </w:r>
          </w:p>
        </w:tc>
        <w:tc>
          <w:tcPr>
            <w:tcW w:w="742" w:type="pct"/>
            <w:vMerge w:val="restart"/>
            <w:shd w:val="clear" w:color="auto" w:fill="auto"/>
            <w:noWrap/>
            <w:vAlign w:val="center"/>
          </w:tcPr>
          <w:p w14:paraId="70D8546B"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-6.1</w:t>
            </w:r>
            <w:r w:rsidRPr="00525671">
              <w:rPr>
                <w:rFonts w:eastAsia="等线" w:cs="Times New Roman"/>
                <w:color w:val="000000"/>
                <w:szCs w:val="24"/>
              </w:rPr>
              <w:sym w:font="Symbol" w:char="F0B1"/>
            </w:r>
            <w:r w:rsidRPr="00525671">
              <w:rPr>
                <w:rFonts w:eastAsia="等线" w:cs="Times New Roman"/>
                <w:color w:val="000000"/>
                <w:szCs w:val="24"/>
              </w:rPr>
              <w:t>1.5</w:t>
            </w:r>
          </w:p>
        </w:tc>
        <w:tc>
          <w:tcPr>
            <w:tcW w:w="594" w:type="pct"/>
            <w:vMerge w:val="restart"/>
            <w:shd w:val="clear" w:color="auto" w:fill="auto"/>
            <w:noWrap/>
            <w:vAlign w:val="center"/>
          </w:tcPr>
          <w:p w14:paraId="362B8847"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0.0114</w:t>
            </w:r>
          </w:p>
        </w:tc>
      </w:tr>
      <w:tr w:rsidR="00E73585" w:rsidRPr="00525671" w14:paraId="37A04653" w14:textId="77777777" w:rsidTr="00AD3AF9">
        <w:trPr>
          <w:trHeight w:val="285"/>
        </w:trPr>
        <w:tc>
          <w:tcPr>
            <w:tcW w:w="997" w:type="pct"/>
            <w:vMerge/>
            <w:shd w:val="clear" w:color="auto" w:fill="auto"/>
            <w:noWrap/>
            <w:vAlign w:val="center"/>
          </w:tcPr>
          <w:p w14:paraId="13C2BEAA" w14:textId="77777777" w:rsidR="00E73585" w:rsidRPr="00525671" w:rsidRDefault="00E73585" w:rsidP="00E73585">
            <w:pPr>
              <w:spacing w:line="240" w:lineRule="auto"/>
              <w:jc w:val="center"/>
              <w:rPr>
                <w:rFonts w:eastAsia="等线" w:cs="Times New Roman"/>
                <w:color w:val="000000"/>
                <w:szCs w:val="24"/>
              </w:rPr>
            </w:pPr>
          </w:p>
        </w:tc>
        <w:tc>
          <w:tcPr>
            <w:tcW w:w="593" w:type="pct"/>
            <w:shd w:val="clear" w:color="auto" w:fill="auto"/>
            <w:noWrap/>
            <w:vAlign w:val="center"/>
          </w:tcPr>
          <w:p w14:paraId="311931E3"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Fe-Fe</w:t>
            </w:r>
          </w:p>
        </w:tc>
        <w:tc>
          <w:tcPr>
            <w:tcW w:w="594" w:type="pct"/>
            <w:shd w:val="clear" w:color="auto" w:fill="auto"/>
            <w:noWrap/>
            <w:vAlign w:val="center"/>
          </w:tcPr>
          <w:p w14:paraId="2E9B98CC"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8.4</w:t>
            </w:r>
            <w:r w:rsidRPr="00525671">
              <w:rPr>
                <w:rFonts w:eastAsia="等线" w:cs="Times New Roman"/>
                <w:color w:val="000000"/>
                <w:szCs w:val="24"/>
              </w:rPr>
              <w:sym w:font="Symbol" w:char="F0B1"/>
            </w:r>
            <w:r w:rsidRPr="00525671">
              <w:rPr>
                <w:rFonts w:eastAsia="等线" w:cs="Times New Roman"/>
                <w:color w:val="000000"/>
                <w:szCs w:val="24"/>
              </w:rPr>
              <w:t>0.4</w:t>
            </w:r>
          </w:p>
        </w:tc>
        <w:tc>
          <w:tcPr>
            <w:tcW w:w="740" w:type="pct"/>
            <w:shd w:val="clear" w:color="auto" w:fill="auto"/>
            <w:noWrap/>
            <w:vAlign w:val="center"/>
          </w:tcPr>
          <w:p w14:paraId="2241A0F4"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2.59</w:t>
            </w:r>
            <w:r w:rsidRPr="00525671">
              <w:rPr>
                <w:rFonts w:eastAsia="等线" w:cs="Times New Roman"/>
                <w:color w:val="000000"/>
                <w:szCs w:val="24"/>
              </w:rPr>
              <w:sym w:font="Symbol" w:char="F0B1"/>
            </w:r>
            <w:r w:rsidRPr="00525671">
              <w:rPr>
                <w:rFonts w:eastAsia="等线" w:cs="Times New Roman"/>
                <w:color w:val="000000"/>
                <w:szCs w:val="24"/>
              </w:rPr>
              <w:t>0.01</w:t>
            </w:r>
          </w:p>
        </w:tc>
        <w:tc>
          <w:tcPr>
            <w:tcW w:w="740" w:type="pct"/>
            <w:shd w:val="clear" w:color="auto" w:fill="auto"/>
            <w:noWrap/>
            <w:vAlign w:val="center"/>
          </w:tcPr>
          <w:p w14:paraId="4AC8781F"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0.0139</w:t>
            </w:r>
          </w:p>
        </w:tc>
        <w:tc>
          <w:tcPr>
            <w:tcW w:w="742" w:type="pct"/>
            <w:vMerge/>
            <w:shd w:val="clear" w:color="auto" w:fill="auto"/>
            <w:noWrap/>
            <w:vAlign w:val="center"/>
          </w:tcPr>
          <w:p w14:paraId="07B5220B" w14:textId="77777777" w:rsidR="00E73585" w:rsidRPr="00525671" w:rsidRDefault="00E73585" w:rsidP="00E73585">
            <w:pPr>
              <w:spacing w:line="240" w:lineRule="auto"/>
              <w:jc w:val="center"/>
              <w:rPr>
                <w:rFonts w:eastAsia="等线" w:cs="Times New Roman"/>
                <w:color w:val="000000"/>
                <w:szCs w:val="24"/>
              </w:rPr>
            </w:pPr>
          </w:p>
        </w:tc>
        <w:tc>
          <w:tcPr>
            <w:tcW w:w="594" w:type="pct"/>
            <w:vMerge/>
            <w:shd w:val="clear" w:color="auto" w:fill="auto"/>
            <w:noWrap/>
            <w:vAlign w:val="center"/>
          </w:tcPr>
          <w:p w14:paraId="4AE7BF3C" w14:textId="77777777" w:rsidR="00E73585" w:rsidRPr="00525671" w:rsidRDefault="00E73585" w:rsidP="00E73585">
            <w:pPr>
              <w:spacing w:line="240" w:lineRule="auto"/>
              <w:jc w:val="center"/>
              <w:rPr>
                <w:rFonts w:eastAsia="等线" w:cs="Times New Roman"/>
                <w:color w:val="000000"/>
                <w:szCs w:val="24"/>
              </w:rPr>
            </w:pPr>
          </w:p>
        </w:tc>
      </w:tr>
      <w:tr w:rsidR="00E73585" w:rsidRPr="00525671" w14:paraId="701D092D" w14:textId="77777777" w:rsidTr="00AD3AF9">
        <w:trPr>
          <w:trHeight w:val="285"/>
        </w:trPr>
        <w:tc>
          <w:tcPr>
            <w:tcW w:w="997" w:type="pct"/>
            <w:vMerge w:val="restart"/>
            <w:shd w:val="clear" w:color="auto" w:fill="auto"/>
            <w:noWrap/>
          </w:tcPr>
          <w:p w14:paraId="1AB6BCB7"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 xml:space="preserve">Spent </w:t>
            </w:r>
            <w:proofErr w:type="spellStart"/>
            <w:r w:rsidRPr="00525671">
              <w:rPr>
                <w:rFonts w:eastAsia="等线" w:cs="Times New Roman"/>
                <w:color w:val="000000"/>
                <w:szCs w:val="24"/>
              </w:rPr>
              <w:t>FeMn</w:t>
            </w:r>
            <w:proofErr w:type="spellEnd"/>
            <w:r w:rsidRPr="00525671">
              <w:rPr>
                <w:rFonts w:eastAsia="等线" w:cs="Times New Roman"/>
                <w:color w:val="000000"/>
                <w:szCs w:val="24"/>
              </w:rPr>
              <w:t>(4:1)</w:t>
            </w:r>
          </w:p>
        </w:tc>
        <w:tc>
          <w:tcPr>
            <w:tcW w:w="593" w:type="pct"/>
            <w:shd w:val="clear" w:color="auto" w:fill="auto"/>
            <w:noWrap/>
            <w:vAlign w:val="center"/>
          </w:tcPr>
          <w:p w14:paraId="6F7274CC"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Fe-C</w:t>
            </w:r>
          </w:p>
        </w:tc>
        <w:tc>
          <w:tcPr>
            <w:tcW w:w="594" w:type="pct"/>
            <w:shd w:val="clear" w:color="auto" w:fill="auto"/>
            <w:noWrap/>
            <w:vAlign w:val="center"/>
          </w:tcPr>
          <w:p w14:paraId="14F7986B"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1.9</w:t>
            </w:r>
            <w:r w:rsidRPr="00525671">
              <w:rPr>
                <w:rFonts w:eastAsia="等线" w:cs="Times New Roman"/>
                <w:color w:val="000000"/>
                <w:szCs w:val="24"/>
              </w:rPr>
              <w:sym w:font="Symbol" w:char="F0B1"/>
            </w:r>
            <w:r w:rsidRPr="00525671">
              <w:rPr>
                <w:rFonts w:eastAsia="等线" w:cs="Times New Roman"/>
                <w:color w:val="000000"/>
                <w:szCs w:val="24"/>
              </w:rPr>
              <w:t>0.9</w:t>
            </w:r>
          </w:p>
        </w:tc>
        <w:tc>
          <w:tcPr>
            <w:tcW w:w="740" w:type="pct"/>
            <w:shd w:val="clear" w:color="auto" w:fill="auto"/>
            <w:noWrap/>
            <w:vAlign w:val="center"/>
          </w:tcPr>
          <w:p w14:paraId="799F0055"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1.81</w:t>
            </w:r>
            <w:r w:rsidRPr="00525671">
              <w:rPr>
                <w:rFonts w:eastAsia="等线" w:cs="Times New Roman"/>
                <w:color w:val="000000"/>
                <w:szCs w:val="24"/>
              </w:rPr>
              <w:sym w:font="Symbol" w:char="F0B1"/>
            </w:r>
            <w:r w:rsidRPr="00525671">
              <w:rPr>
                <w:rFonts w:eastAsia="等线" w:cs="Times New Roman"/>
                <w:color w:val="000000"/>
                <w:szCs w:val="24"/>
              </w:rPr>
              <w:t>0.06</w:t>
            </w:r>
          </w:p>
        </w:tc>
        <w:tc>
          <w:tcPr>
            <w:tcW w:w="740" w:type="pct"/>
            <w:shd w:val="clear" w:color="auto" w:fill="auto"/>
            <w:noWrap/>
            <w:vAlign w:val="center"/>
          </w:tcPr>
          <w:p w14:paraId="63DCB74F"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0.0032</w:t>
            </w:r>
          </w:p>
        </w:tc>
        <w:tc>
          <w:tcPr>
            <w:tcW w:w="742" w:type="pct"/>
            <w:vMerge w:val="restart"/>
            <w:shd w:val="clear" w:color="auto" w:fill="auto"/>
            <w:noWrap/>
            <w:vAlign w:val="center"/>
          </w:tcPr>
          <w:p w14:paraId="25714A69"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-4.5</w:t>
            </w:r>
            <w:r w:rsidRPr="00525671">
              <w:rPr>
                <w:rFonts w:eastAsia="等线" w:cs="Times New Roman"/>
                <w:color w:val="000000"/>
                <w:szCs w:val="24"/>
              </w:rPr>
              <w:sym w:font="Symbol" w:char="F0B1"/>
            </w:r>
            <w:r w:rsidRPr="00525671">
              <w:rPr>
                <w:rFonts w:eastAsia="等线" w:cs="Times New Roman"/>
                <w:color w:val="000000"/>
                <w:szCs w:val="24"/>
              </w:rPr>
              <w:t>4.7</w:t>
            </w:r>
          </w:p>
        </w:tc>
        <w:tc>
          <w:tcPr>
            <w:tcW w:w="594" w:type="pct"/>
            <w:vMerge w:val="restart"/>
            <w:shd w:val="clear" w:color="auto" w:fill="auto"/>
            <w:noWrap/>
            <w:vAlign w:val="center"/>
          </w:tcPr>
          <w:p w14:paraId="06406987"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0.0140</w:t>
            </w:r>
          </w:p>
        </w:tc>
      </w:tr>
      <w:tr w:rsidR="00E73585" w:rsidRPr="00525671" w14:paraId="3AF562F8" w14:textId="77777777" w:rsidTr="00AD3AF9">
        <w:trPr>
          <w:trHeight w:val="285"/>
        </w:trPr>
        <w:tc>
          <w:tcPr>
            <w:tcW w:w="997" w:type="pct"/>
            <w:vMerge/>
            <w:shd w:val="clear" w:color="auto" w:fill="auto"/>
            <w:noWrap/>
            <w:vAlign w:val="center"/>
          </w:tcPr>
          <w:p w14:paraId="24F5F8D6" w14:textId="77777777" w:rsidR="00E73585" w:rsidRPr="00525671" w:rsidRDefault="00E73585" w:rsidP="00E73585">
            <w:pPr>
              <w:spacing w:line="240" w:lineRule="auto"/>
              <w:jc w:val="center"/>
              <w:rPr>
                <w:rFonts w:eastAsia="等线" w:cs="Times New Roman"/>
                <w:color w:val="000000"/>
                <w:szCs w:val="24"/>
              </w:rPr>
            </w:pPr>
          </w:p>
        </w:tc>
        <w:tc>
          <w:tcPr>
            <w:tcW w:w="593" w:type="pct"/>
            <w:shd w:val="clear" w:color="auto" w:fill="auto"/>
            <w:noWrap/>
            <w:vAlign w:val="center"/>
          </w:tcPr>
          <w:p w14:paraId="0B57FC64"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Fe-O</w:t>
            </w:r>
          </w:p>
        </w:tc>
        <w:tc>
          <w:tcPr>
            <w:tcW w:w="594" w:type="pct"/>
            <w:shd w:val="clear" w:color="auto" w:fill="auto"/>
            <w:noWrap/>
            <w:vAlign w:val="center"/>
          </w:tcPr>
          <w:p w14:paraId="497A4937"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2.9</w:t>
            </w:r>
            <w:r w:rsidRPr="00525671">
              <w:rPr>
                <w:rFonts w:eastAsia="等线" w:cs="Times New Roman"/>
                <w:color w:val="000000"/>
                <w:szCs w:val="24"/>
              </w:rPr>
              <w:sym w:font="Symbol" w:char="F0B1"/>
            </w:r>
            <w:r w:rsidRPr="00525671">
              <w:rPr>
                <w:rFonts w:eastAsia="等线" w:cs="Times New Roman"/>
                <w:color w:val="000000"/>
                <w:szCs w:val="24"/>
              </w:rPr>
              <w:t>0.8</w:t>
            </w:r>
          </w:p>
        </w:tc>
        <w:tc>
          <w:tcPr>
            <w:tcW w:w="740" w:type="pct"/>
            <w:shd w:val="clear" w:color="auto" w:fill="auto"/>
            <w:noWrap/>
            <w:vAlign w:val="center"/>
          </w:tcPr>
          <w:p w14:paraId="7357A85B"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1.97</w:t>
            </w:r>
            <w:r w:rsidRPr="00525671">
              <w:rPr>
                <w:rFonts w:eastAsia="等线" w:cs="Times New Roman"/>
                <w:color w:val="000000"/>
                <w:szCs w:val="24"/>
              </w:rPr>
              <w:sym w:font="Symbol" w:char="F0B1"/>
            </w:r>
            <w:r w:rsidRPr="00525671">
              <w:rPr>
                <w:rFonts w:eastAsia="等线" w:cs="Times New Roman"/>
                <w:color w:val="000000"/>
                <w:szCs w:val="24"/>
              </w:rPr>
              <w:t>0.05</w:t>
            </w:r>
          </w:p>
        </w:tc>
        <w:tc>
          <w:tcPr>
            <w:tcW w:w="740" w:type="pct"/>
            <w:shd w:val="clear" w:color="auto" w:fill="auto"/>
            <w:noWrap/>
            <w:vAlign w:val="center"/>
          </w:tcPr>
          <w:p w14:paraId="04E2A20C"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0.0053</w:t>
            </w:r>
          </w:p>
        </w:tc>
        <w:tc>
          <w:tcPr>
            <w:tcW w:w="742" w:type="pct"/>
            <w:vMerge/>
            <w:shd w:val="clear" w:color="auto" w:fill="auto"/>
            <w:noWrap/>
            <w:vAlign w:val="center"/>
          </w:tcPr>
          <w:p w14:paraId="056F6AEC" w14:textId="77777777" w:rsidR="00E73585" w:rsidRPr="00525671" w:rsidRDefault="00E73585" w:rsidP="00E73585">
            <w:pPr>
              <w:spacing w:line="240" w:lineRule="auto"/>
              <w:jc w:val="center"/>
              <w:rPr>
                <w:rFonts w:eastAsia="等线" w:cs="Times New Roman"/>
                <w:color w:val="000000"/>
                <w:szCs w:val="24"/>
              </w:rPr>
            </w:pPr>
          </w:p>
        </w:tc>
        <w:tc>
          <w:tcPr>
            <w:tcW w:w="594" w:type="pct"/>
            <w:vMerge/>
            <w:shd w:val="clear" w:color="auto" w:fill="auto"/>
            <w:noWrap/>
            <w:vAlign w:val="center"/>
          </w:tcPr>
          <w:p w14:paraId="1E659AEE" w14:textId="77777777" w:rsidR="00E73585" w:rsidRPr="00525671" w:rsidRDefault="00E73585" w:rsidP="00E73585">
            <w:pPr>
              <w:spacing w:line="240" w:lineRule="auto"/>
              <w:jc w:val="center"/>
              <w:rPr>
                <w:rFonts w:eastAsia="等线" w:cs="Times New Roman"/>
                <w:color w:val="000000"/>
                <w:szCs w:val="24"/>
              </w:rPr>
            </w:pPr>
          </w:p>
        </w:tc>
      </w:tr>
      <w:tr w:rsidR="00E73585" w:rsidRPr="00525671" w14:paraId="2FF47911" w14:textId="77777777" w:rsidTr="00AD3AF9">
        <w:trPr>
          <w:trHeight w:val="285"/>
        </w:trPr>
        <w:tc>
          <w:tcPr>
            <w:tcW w:w="997" w:type="pct"/>
            <w:vMerge/>
            <w:shd w:val="clear" w:color="auto" w:fill="auto"/>
            <w:noWrap/>
            <w:vAlign w:val="center"/>
          </w:tcPr>
          <w:p w14:paraId="72E29B02" w14:textId="77777777" w:rsidR="00E73585" w:rsidRPr="00525671" w:rsidRDefault="00E73585" w:rsidP="00E73585">
            <w:pPr>
              <w:spacing w:line="240" w:lineRule="auto"/>
              <w:jc w:val="center"/>
              <w:rPr>
                <w:rFonts w:eastAsia="等线" w:cs="Times New Roman"/>
                <w:color w:val="000000"/>
                <w:szCs w:val="24"/>
              </w:rPr>
            </w:pPr>
          </w:p>
        </w:tc>
        <w:tc>
          <w:tcPr>
            <w:tcW w:w="593" w:type="pct"/>
            <w:shd w:val="clear" w:color="auto" w:fill="auto"/>
            <w:noWrap/>
            <w:vAlign w:val="center"/>
          </w:tcPr>
          <w:p w14:paraId="7A619089"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Fe-Fe (1</w:t>
            </w:r>
            <w:r w:rsidRPr="00525671">
              <w:rPr>
                <w:rFonts w:eastAsia="等线" w:cs="Times New Roman"/>
                <w:color w:val="000000"/>
                <w:szCs w:val="24"/>
                <w:vertAlign w:val="superscript"/>
              </w:rPr>
              <w:t>st</w:t>
            </w:r>
            <w:r w:rsidRPr="00525671">
              <w:rPr>
                <w:rFonts w:eastAsia="等线" w:cs="Times New Roman"/>
                <w:color w:val="000000"/>
                <w:szCs w:val="24"/>
              </w:rPr>
              <w:t>)</w:t>
            </w:r>
          </w:p>
        </w:tc>
        <w:tc>
          <w:tcPr>
            <w:tcW w:w="594" w:type="pct"/>
            <w:shd w:val="clear" w:color="auto" w:fill="auto"/>
            <w:noWrap/>
            <w:vAlign w:val="center"/>
          </w:tcPr>
          <w:p w14:paraId="0BF2DEDE"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4.1</w:t>
            </w:r>
            <w:r w:rsidRPr="00525671">
              <w:rPr>
                <w:rFonts w:eastAsia="等线" w:cs="Times New Roman"/>
                <w:color w:val="000000"/>
                <w:szCs w:val="24"/>
              </w:rPr>
              <w:sym w:font="Symbol" w:char="F0B1"/>
            </w:r>
            <w:r w:rsidRPr="00525671">
              <w:rPr>
                <w:rFonts w:eastAsia="等线" w:cs="Times New Roman"/>
                <w:color w:val="000000"/>
                <w:szCs w:val="24"/>
              </w:rPr>
              <w:t>0.5</w:t>
            </w:r>
          </w:p>
        </w:tc>
        <w:tc>
          <w:tcPr>
            <w:tcW w:w="740" w:type="pct"/>
            <w:shd w:val="clear" w:color="auto" w:fill="auto"/>
            <w:noWrap/>
            <w:vAlign w:val="center"/>
          </w:tcPr>
          <w:p w14:paraId="7F5CB14D"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2.59</w:t>
            </w:r>
            <w:r w:rsidRPr="00525671">
              <w:rPr>
                <w:rFonts w:eastAsia="等线" w:cs="Times New Roman"/>
                <w:color w:val="000000"/>
                <w:szCs w:val="24"/>
              </w:rPr>
              <w:sym w:font="Symbol" w:char="F0B1"/>
            </w:r>
            <w:r w:rsidRPr="00525671">
              <w:rPr>
                <w:rFonts w:eastAsia="等线" w:cs="Times New Roman"/>
                <w:color w:val="000000"/>
                <w:szCs w:val="24"/>
              </w:rPr>
              <w:t>0.03</w:t>
            </w:r>
          </w:p>
        </w:tc>
        <w:tc>
          <w:tcPr>
            <w:tcW w:w="740" w:type="pct"/>
            <w:vMerge w:val="restart"/>
            <w:shd w:val="clear" w:color="auto" w:fill="auto"/>
            <w:noWrap/>
            <w:vAlign w:val="center"/>
          </w:tcPr>
          <w:p w14:paraId="220AE231"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0.0078</w:t>
            </w:r>
          </w:p>
        </w:tc>
        <w:tc>
          <w:tcPr>
            <w:tcW w:w="742" w:type="pct"/>
            <w:vMerge/>
            <w:shd w:val="clear" w:color="auto" w:fill="auto"/>
            <w:noWrap/>
            <w:vAlign w:val="center"/>
          </w:tcPr>
          <w:p w14:paraId="16943829" w14:textId="77777777" w:rsidR="00E73585" w:rsidRPr="00525671" w:rsidRDefault="00E73585" w:rsidP="00E73585">
            <w:pPr>
              <w:spacing w:line="240" w:lineRule="auto"/>
              <w:jc w:val="center"/>
              <w:rPr>
                <w:rFonts w:eastAsia="等线" w:cs="Times New Roman"/>
                <w:color w:val="000000"/>
                <w:szCs w:val="24"/>
              </w:rPr>
            </w:pPr>
          </w:p>
        </w:tc>
        <w:tc>
          <w:tcPr>
            <w:tcW w:w="594" w:type="pct"/>
            <w:vMerge/>
            <w:shd w:val="clear" w:color="auto" w:fill="auto"/>
            <w:noWrap/>
            <w:vAlign w:val="center"/>
          </w:tcPr>
          <w:p w14:paraId="4F3B45E0" w14:textId="77777777" w:rsidR="00E73585" w:rsidRPr="00525671" w:rsidRDefault="00E73585" w:rsidP="00E73585">
            <w:pPr>
              <w:spacing w:line="240" w:lineRule="auto"/>
              <w:jc w:val="center"/>
              <w:rPr>
                <w:rFonts w:eastAsia="等线" w:cs="Times New Roman"/>
                <w:color w:val="000000"/>
                <w:szCs w:val="24"/>
              </w:rPr>
            </w:pPr>
          </w:p>
        </w:tc>
      </w:tr>
      <w:tr w:rsidR="00E73585" w:rsidRPr="00525671" w14:paraId="387C9782" w14:textId="77777777" w:rsidTr="00AD3AF9">
        <w:trPr>
          <w:trHeight w:val="285"/>
        </w:trPr>
        <w:tc>
          <w:tcPr>
            <w:tcW w:w="997" w:type="pct"/>
            <w:vMerge/>
            <w:tcBorders>
              <w:bottom w:val="single" w:sz="12" w:space="0" w:color="auto"/>
            </w:tcBorders>
            <w:shd w:val="clear" w:color="auto" w:fill="auto"/>
            <w:noWrap/>
            <w:vAlign w:val="center"/>
          </w:tcPr>
          <w:p w14:paraId="50D56115" w14:textId="77777777" w:rsidR="00E73585" w:rsidRPr="00525671" w:rsidRDefault="00E73585" w:rsidP="00E73585">
            <w:pPr>
              <w:spacing w:line="240" w:lineRule="auto"/>
              <w:jc w:val="center"/>
              <w:rPr>
                <w:rFonts w:eastAsia="等线" w:cs="Times New Roman"/>
                <w:color w:val="000000"/>
                <w:szCs w:val="24"/>
              </w:rPr>
            </w:pPr>
          </w:p>
        </w:tc>
        <w:tc>
          <w:tcPr>
            <w:tcW w:w="593" w:type="pct"/>
            <w:tcBorders>
              <w:bottom w:val="single" w:sz="12" w:space="0" w:color="auto"/>
            </w:tcBorders>
            <w:shd w:val="clear" w:color="auto" w:fill="auto"/>
            <w:noWrap/>
            <w:vAlign w:val="center"/>
          </w:tcPr>
          <w:p w14:paraId="24FA4FA7"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Fe-Fe (2</w:t>
            </w:r>
            <w:r w:rsidRPr="00525671">
              <w:rPr>
                <w:rFonts w:eastAsia="等线" w:cs="Times New Roman"/>
                <w:color w:val="000000"/>
                <w:szCs w:val="24"/>
                <w:vertAlign w:val="superscript"/>
              </w:rPr>
              <w:t>nd</w:t>
            </w:r>
            <w:r w:rsidRPr="00525671">
              <w:rPr>
                <w:rFonts w:eastAsia="等线" w:cs="Times New Roman"/>
                <w:color w:val="000000"/>
                <w:szCs w:val="24"/>
              </w:rPr>
              <w:t>)</w:t>
            </w:r>
          </w:p>
        </w:tc>
        <w:tc>
          <w:tcPr>
            <w:tcW w:w="594" w:type="pct"/>
            <w:tcBorders>
              <w:bottom w:val="single" w:sz="12" w:space="0" w:color="auto"/>
            </w:tcBorders>
            <w:shd w:val="clear" w:color="auto" w:fill="auto"/>
            <w:noWrap/>
            <w:vAlign w:val="center"/>
          </w:tcPr>
          <w:p w14:paraId="31CE7829"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2.8</w:t>
            </w:r>
            <w:r w:rsidRPr="00525671">
              <w:rPr>
                <w:rFonts w:eastAsia="等线" w:cs="Times New Roman"/>
                <w:color w:val="000000"/>
                <w:szCs w:val="24"/>
              </w:rPr>
              <w:sym w:font="Symbol" w:char="F0B1"/>
            </w:r>
            <w:r w:rsidRPr="00525671">
              <w:rPr>
                <w:rFonts w:eastAsia="等线" w:cs="Times New Roman"/>
                <w:color w:val="000000"/>
                <w:szCs w:val="24"/>
              </w:rPr>
              <w:t>0.8</w:t>
            </w:r>
          </w:p>
        </w:tc>
        <w:tc>
          <w:tcPr>
            <w:tcW w:w="740" w:type="pct"/>
            <w:tcBorders>
              <w:bottom w:val="single" w:sz="12" w:space="0" w:color="auto"/>
            </w:tcBorders>
            <w:shd w:val="clear" w:color="auto" w:fill="auto"/>
            <w:noWrap/>
            <w:vAlign w:val="center"/>
          </w:tcPr>
          <w:p w14:paraId="58E4831A" w14:textId="77777777" w:rsidR="00E73585" w:rsidRPr="00525671" w:rsidRDefault="00E73585" w:rsidP="00E73585">
            <w:pPr>
              <w:spacing w:line="240" w:lineRule="auto"/>
              <w:jc w:val="center"/>
              <w:rPr>
                <w:rFonts w:eastAsia="等线" w:cs="Times New Roman"/>
                <w:color w:val="000000"/>
                <w:szCs w:val="24"/>
              </w:rPr>
            </w:pPr>
            <w:r w:rsidRPr="00525671">
              <w:rPr>
                <w:rFonts w:eastAsia="等线" w:cs="Times New Roman"/>
                <w:color w:val="000000"/>
                <w:szCs w:val="24"/>
              </w:rPr>
              <w:t>3.11</w:t>
            </w:r>
            <w:r w:rsidRPr="00525671">
              <w:rPr>
                <w:rFonts w:eastAsia="等线" w:cs="Times New Roman"/>
                <w:color w:val="000000"/>
                <w:szCs w:val="24"/>
              </w:rPr>
              <w:sym w:font="Symbol" w:char="F0B1"/>
            </w:r>
            <w:r w:rsidRPr="00525671">
              <w:rPr>
                <w:rFonts w:eastAsia="等线" w:cs="Times New Roman"/>
                <w:color w:val="000000"/>
                <w:szCs w:val="24"/>
              </w:rPr>
              <w:t>0.05</w:t>
            </w:r>
          </w:p>
        </w:tc>
        <w:tc>
          <w:tcPr>
            <w:tcW w:w="740" w:type="pct"/>
            <w:vMerge/>
            <w:tcBorders>
              <w:bottom w:val="single" w:sz="12" w:space="0" w:color="auto"/>
            </w:tcBorders>
            <w:shd w:val="clear" w:color="auto" w:fill="auto"/>
            <w:noWrap/>
            <w:vAlign w:val="center"/>
          </w:tcPr>
          <w:p w14:paraId="51865DDA" w14:textId="77777777" w:rsidR="00E73585" w:rsidRPr="00525671" w:rsidRDefault="00E73585" w:rsidP="00E73585">
            <w:pPr>
              <w:spacing w:line="240" w:lineRule="auto"/>
              <w:jc w:val="center"/>
              <w:rPr>
                <w:rFonts w:eastAsia="等线" w:cs="Times New Roman"/>
                <w:color w:val="000000"/>
                <w:szCs w:val="24"/>
              </w:rPr>
            </w:pPr>
          </w:p>
        </w:tc>
        <w:tc>
          <w:tcPr>
            <w:tcW w:w="742" w:type="pct"/>
            <w:vMerge/>
            <w:tcBorders>
              <w:bottom w:val="single" w:sz="12" w:space="0" w:color="auto"/>
            </w:tcBorders>
            <w:shd w:val="clear" w:color="auto" w:fill="auto"/>
            <w:noWrap/>
            <w:vAlign w:val="center"/>
          </w:tcPr>
          <w:p w14:paraId="2ACB5322" w14:textId="77777777" w:rsidR="00E73585" w:rsidRPr="00525671" w:rsidRDefault="00E73585" w:rsidP="00E73585">
            <w:pPr>
              <w:spacing w:line="240" w:lineRule="auto"/>
              <w:jc w:val="center"/>
              <w:rPr>
                <w:rFonts w:eastAsia="等线" w:cs="Times New Roman"/>
                <w:color w:val="000000"/>
                <w:szCs w:val="24"/>
              </w:rPr>
            </w:pPr>
          </w:p>
        </w:tc>
        <w:tc>
          <w:tcPr>
            <w:tcW w:w="594" w:type="pct"/>
            <w:vMerge/>
            <w:tcBorders>
              <w:bottom w:val="single" w:sz="12" w:space="0" w:color="auto"/>
            </w:tcBorders>
            <w:shd w:val="clear" w:color="auto" w:fill="auto"/>
            <w:noWrap/>
            <w:vAlign w:val="center"/>
          </w:tcPr>
          <w:p w14:paraId="5540F825" w14:textId="77777777" w:rsidR="00E73585" w:rsidRPr="00525671" w:rsidRDefault="00E73585" w:rsidP="00E73585">
            <w:pPr>
              <w:spacing w:line="240" w:lineRule="auto"/>
              <w:jc w:val="center"/>
              <w:rPr>
                <w:rFonts w:eastAsia="等线" w:cs="Times New Roman"/>
                <w:color w:val="000000"/>
                <w:szCs w:val="24"/>
              </w:rPr>
            </w:pPr>
          </w:p>
        </w:tc>
      </w:tr>
    </w:tbl>
    <w:bookmarkEnd w:id="0"/>
    <w:p w14:paraId="1ECD1791" w14:textId="77777777" w:rsidR="00E73585" w:rsidRPr="00525671" w:rsidRDefault="00E73585" w:rsidP="00E73585">
      <w:pPr>
        <w:spacing w:line="240" w:lineRule="auto"/>
        <w:rPr>
          <w:rFonts w:cs="Times New Roman"/>
          <w:szCs w:val="24"/>
        </w:rPr>
      </w:pPr>
      <w:proofErr w:type="spellStart"/>
      <w:r w:rsidRPr="00525671">
        <w:rPr>
          <w:rFonts w:cs="Times New Roman"/>
          <w:i/>
          <w:szCs w:val="24"/>
          <w:vertAlign w:val="superscript"/>
        </w:rPr>
        <w:t>a</w:t>
      </w:r>
      <w:r w:rsidRPr="00525671">
        <w:rPr>
          <w:rFonts w:cs="Times New Roman"/>
          <w:i/>
          <w:szCs w:val="24"/>
        </w:rPr>
        <w:t>CN</w:t>
      </w:r>
      <w:proofErr w:type="spellEnd"/>
      <w:r w:rsidRPr="00525671">
        <w:rPr>
          <w:rFonts w:cs="Times New Roman"/>
          <w:szCs w:val="24"/>
        </w:rPr>
        <w:t xml:space="preserve">: coordination numbers; </w:t>
      </w:r>
      <w:r w:rsidRPr="00525671">
        <w:rPr>
          <w:rFonts w:cs="Times New Roman"/>
          <w:i/>
          <w:szCs w:val="24"/>
        </w:rPr>
        <w:t>R</w:t>
      </w:r>
      <w:r w:rsidRPr="00525671">
        <w:rPr>
          <w:rFonts w:cs="Times New Roman"/>
          <w:szCs w:val="24"/>
        </w:rPr>
        <w:t xml:space="preserve">: bond distance; </w:t>
      </w:r>
      <w:r w:rsidRPr="00525671">
        <w:rPr>
          <w:rFonts w:cs="Times New Roman"/>
          <w:i/>
          <w:szCs w:val="24"/>
        </w:rPr>
        <w:t>σ</w:t>
      </w:r>
      <w:r w:rsidRPr="00525671">
        <w:rPr>
          <w:rFonts w:cs="Times New Roman"/>
          <w:szCs w:val="24"/>
          <w:vertAlign w:val="superscript"/>
        </w:rPr>
        <w:t>2</w:t>
      </w:r>
      <w:r w:rsidRPr="00525671">
        <w:rPr>
          <w:rFonts w:cs="Times New Roman"/>
          <w:szCs w:val="24"/>
        </w:rPr>
        <w:t>: Debye-Waller factors; Δ</w:t>
      </w:r>
      <w:r w:rsidRPr="00525671">
        <w:rPr>
          <w:rFonts w:cs="Times New Roman"/>
          <w:i/>
          <w:szCs w:val="24"/>
        </w:rPr>
        <w:t>E</w:t>
      </w:r>
      <w:r w:rsidRPr="00525671">
        <w:rPr>
          <w:rFonts w:cs="Times New Roman"/>
          <w:szCs w:val="24"/>
          <w:vertAlign w:val="subscript"/>
        </w:rPr>
        <w:t>0</w:t>
      </w:r>
      <w:r w:rsidRPr="00525671">
        <w:rPr>
          <w:rFonts w:cs="Times New Roman"/>
          <w:szCs w:val="24"/>
        </w:rPr>
        <w:t xml:space="preserve">: the inner potential correction. </w:t>
      </w:r>
      <w:r w:rsidRPr="00525671">
        <w:rPr>
          <w:rFonts w:cs="Times New Roman"/>
          <w:i/>
          <w:szCs w:val="24"/>
        </w:rPr>
        <w:t>R</w:t>
      </w:r>
      <w:r w:rsidRPr="00525671">
        <w:rPr>
          <w:rFonts w:cs="Times New Roman"/>
          <w:szCs w:val="24"/>
        </w:rPr>
        <w:t xml:space="preserve"> factor: goodness of fit. </w:t>
      </w:r>
      <w:bookmarkStart w:id="1" w:name="OLE_LINK112"/>
      <w:bookmarkStart w:id="2" w:name="OLE_LINK113"/>
      <w:r w:rsidRPr="00525671">
        <w:rPr>
          <w:rFonts w:cs="Times New Roman"/>
          <w:i/>
          <w:szCs w:val="24"/>
        </w:rPr>
        <w:t>Ѕ</w:t>
      </w:r>
      <w:r w:rsidRPr="00525671">
        <w:rPr>
          <w:rFonts w:cs="Times New Roman"/>
          <w:szCs w:val="24"/>
          <w:vertAlign w:val="subscript"/>
        </w:rPr>
        <w:t>0</w:t>
      </w:r>
      <w:r w:rsidRPr="00525671">
        <w:rPr>
          <w:rFonts w:cs="Times New Roman"/>
          <w:szCs w:val="24"/>
          <w:vertAlign w:val="superscript"/>
        </w:rPr>
        <w:t xml:space="preserve">2 </w:t>
      </w:r>
      <w:r w:rsidRPr="00525671">
        <w:rPr>
          <w:rFonts w:cs="Times New Roman"/>
          <w:szCs w:val="24"/>
        </w:rPr>
        <w:t>was set to 0.71, according to the experimental EXAFS fit of</w:t>
      </w:r>
      <w:r w:rsidRPr="00525671">
        <w:rPr>
          <w:rFonts w:cs="Times New Roman"/>
          <w:szCs w:val="24"/>
          <w:lang w:val="fr-FR"/>
        </w:rPr>
        <w:t xml:space="preserve"> Fe foil </w:t>
      </w:r>
      <w:r w:rsidRPr="00525671">
        <w:rPr>
          <w:rFonts w:cs="Times New Roman"/>
          <w:szCs w:val="24"/>
        </w:rPr>
        <w:t>reference by fixing CN as the known crystallographic value</w:t>
      </w:r>
      <w:bookmarkEnd w:id="1"/>
      <w:bookmarkEnd w:id="2"/>
      <w:r w:rsidRPr="00525671">
        <w:rPr>
          <w:rFonts w:cs="Times New Roman"/>
          <w:szCs w:val="24"/>
        </w:rPr>
        <w:t>.</w:t>
      </w:r>
    </w:p>
    <w:p w14:paraId="572994F9" w14:textId="77777777" w:rsidR="00E73585" w:rsidRPr="00525671" w:rsidRDefault="00E73585" w:rsidP="00E73585">
      <w:pPr>
        <w:jc w:val="center"/>
        <w:rPr>
          <w:rFonts w:cs="Times New Roman"/>
          <w:szCs w:val="24"/>
        </w:rPr>
      </w:pPr>
    </w:p>
    <w:p w14:paraId="714501A0" w14:textId="77777777" w:rsidR="00E73585" w:rsidRPr="00525671" w:rsidRDefault="00E73585" w:rsidP="00E73585">
      <w:pPr>
        <w:jc w:val="center"/>
        <w:rPr>
          <w:rFonts w:cs="Times New Roman"/>
          <w:szCs w:val="24"/>
        </w:rPr>
      </w:pPr>
      <w:r w:rsidRPr="00525671">
        <w:rPr>
          <w:rFonts w:cs="Times New Roman"/>
          <w:noProof/>
          <w:szCs w:val="24"/>
        </w:rPr>
        <w:drawing>
          <wp:inline distT="0" distB="0" distL="0" distR="0" wp14:anchorId="128C7A57" wp14:editId="50634391">
            <wp:extent cx="3589999" cy="320611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1009" cy="3215946"/>
                    </a:xfrm>
                    <a:prstGeom prst="rect">
                      <a:avLst/>
                    </a:prstGeom>
                    <a:noFill/>
                    <a:ln>
                      <a:noFill/>
                    </a:ln>
                  </pic:spPr>
                </pic:pic>
              </a:graphicData>
            </a:graphic>
          </wp:inline>
        </w:drawing>
      </w:r>
    </w:p>
    <w:p w14:paraId="7F5C49E9" w14:textId="654B32E9" w:rsidR="00E73585" w:rsidRPr="00525671" w:rsidRDefault="00E73585" w:rsidP="00E73585">
      <w:pPr>
        <w:spacing w:line="240" w:lineRule="auto"/>
        <w:jc w:val="center"/>
        <w:rPr>
          <w:rFonts w:cs="Times New Roman"/>
          <w:b/>
          <w:bCs/>
          <w:szCs w:val="24"/>
        </w:rPr>
      </w:pPr>
      <w:r w:rsidRPr="00525671">
        <w:rPr>
          <w:rFonts w:cs="Times New Roman"/>
          <w:b/>
          <w:bCs/>
          <w:szCs w:val="24"/>
        </w:rPr>
        <w:t>Fig</w:t>
      </w:r>
      <w:r>
        <w:rPr>
          <w:rFonts w:cs="Times New Roman"/>
          <w:b/>
          <w:bCs/>
          <w:szCs w:val="24"/>
        </w:rPr>
        <w:t>.</w:t>
      </w:r>
      <w:r w:rsidRPr="00525671">
        <w:rPr>
          <w:rFonts w:cs="Times New Roman"/>
          <w:b/>
          <w:bCs/>
          <w:szCs w:val="24"/>
        </w:rPr>
        <w:t xml:space="preserve"> </w:t>
      </w:r>
      <w:r>
        <w:rPr>
          <w:rFonts w:cs="Times New Roman"/>
          <w:b/>
          <w:bCs/>
          <w:szCs w:val="24"/>
        </w:rPr>
        <w:t>S</w:t>
      </w:r>
      <w:r w:rsidR="00A22AF2">
        <w:rPr>
          <w:rFonts w:cs="Times New Roman"/>
          <w:b/>
          <w:bCs/>
          <w:szCs w:val="24"/>
        </w:rPr>
        <w:t>4</w:t>
      </w:r>
      <w:r w:rsidRPr="00525671">
        <w:rPr>
          <w:rFonts w:cs="Times New Roman"/>
          <w:b/>
          <w:bCs/>
          <w:szCs w:val="24"/>
        </w:rPr>
        <w:t xml:space="preserve">. Fourier transformed Fe K-edge EXAFS data of the spent </w:t>
      </w:r>
      <w:proofErr w:type="spellStart"/>
      <w:r w:rsidRPr="00525671">
        <w:rPr>
          <w:rFonts w:cs="Times New Roman"/>
          <w:b/>
          <w:bCs/>
          <w:szCs w:val="24"/>
        </w:rPr>
        <w:t>FeMn</w:t>
      </w:r>
      <w:proofErr w:type="spellEnd"/>
      <w:r w:rsidRPr="00525671">
        <w:rPr>
          <w:rFonts w:cs="Times New Roman"/>
          <w:b/>
          <w:bCs/>
          <w:szCs w:val="24"/>
        </w:rPr>
        <w:t xml:space="preserve"> catalysts and the Fe foil standard. The lines represent experimental data, and the circles are fitted data.</w:t>
      </w:r>
    </w:p>
    <w:p w14:paraId="556A88BA" w14:textId="77777777" w:rsidR="00942E9B" w:rsidRDefault="00942E9B" w:rsidP="00942E9B">
      <w:pPr>
        <w:spacing w:line="240" w:lineRule="auto"/>
        <w:jc w:val="center"/>
        <w:rPr>
          <w:rFonts w:cs="Times New Roman"/>
          <w:szCs w:val="24"/>
        </w:rPr>
      </w:pPr>
    </w:p>
    <w:p w14:paraId="5D14CC68" w14:textId="77777777" w:rsidR="00942E9B" w:rsidRDefault="00942E9B">
      <w:pPr>
        <w:widowControl/>
        <w:spacing w:after="160" w:line="259" w:lineRule="auto"/>
        <w:jc w:val="left"/>
        <w:rPr>
          <w:rFonts w:cs="Times New Roman"/>
          <w:szCs w:val="24"/>
        </w:rPr>
      </w:pPr>
      <w:r>
        <w:rPr>
          <w:rFonts w:cs="Times New Roman"/>
          <w:szCs w:val="24"/>
        </w:rPr>
        <w:br w:type="page"/>
      </w:r>
    </w:p>
    <w:p w14:paraId="2415DD70" w14:textId="08B5EBB5" w:rsidR="00103EAF" w:rsidRDefault="003C4DB2" w:rsidP="00103EAF">
      <w:pPr>
        <w:widowControl/>
        <w:spacing w:line="240" w:lineRule="auto"/>
        <w:jc w:val="center"/>
        <w:rPr>
          <w:rFonts w:cs="Calibri"/>
          <w:szCs w:val="24"/>
        </w:rPr>
      </w:pPr>
      <w:r>
        <w:rPr>
          <w:noProof/>
        </w:rPr>
        <w:object w:dxaOrig="5107" w:dyaOrig="3958" w14:anchorId="2CE5B6F9">
          <v:shape id="_x0000_i1029" type="#_x0000_t75" alt="" style="width:200.05pt;height:154.5pt;mso-width-percent:0;mso-height-percent:0;mso-width-percent:0;mso-height-percent:0" o:ole="">
            <v:imagedata r:id="rId18" o:title=""/>
          </v:shape>
          <o:OLEObject Type="Embed" ProgID="Origin50.Graph" ShapeID="_x0000_i1029" DrawAspect="Content" ObjectID="_1668161143" r:id="rId19"/>
        </w:object>
      </w:r>
      <w:r>
        <w:rPr>
          <w:noProof/>
        </w:rPr>
        <w:object w:dxaOrig="5142" w:dyaOrig="3966" w14:anchorId="79A23313">
          <v:shape id="_x0000_i1030" type="#_x0000_t75" alt="" style="width:200.05pt;height:155.3pt;mso-width-percent:0;mso-height-percent:0;mso-width-percent:0;mso-height-percent:0" o:ole="">
            <v:imagedata r:id="rId20" o:title=""/>
          </v:shape>
          <o:OLEObject Type="Embed" ProgID="Origin50.Graph" ShapeID="_x0000_i1030" DrawAspect="Content" ObjectID="_1668161144" r:id="rId21"/>
        </w:object>
      </w:r>
    </w:p>
    <w:p w14:paraId="75DCC490" w14:textId="62C70C71" w:rsidR="00103EAF" w:rsidRPr="001342B0" w:rsidRDefault="003C4DB2" w:rsidP="00103EAF">
      <w:pPr>
        <w:widowControl/>
        <w:spacing w:line="240" w:lineRule="auto"/>
        <w:jc w:val="center"/>
        <w:rPr>
          <w:rFonts w:cs="Calibri"/>
          <w:szCs w:val="24"/>
        </w:rPr>
      </w:pPr>
      <w:r>
        <w:rPr>
          <w:noProof/>
        </w:rPr>
        <w:object w:dxaOrig="5037" w:dyaOrig="4013" w14:anchorId="7735C522">
          <v:shape id="_x0000_i1031" type="#_x0000_t75" alt="" style="width:203.95pt;height:162.7pt;mso-width-percent:0;mso-height-percent:0;mso-width-percent:0;mso-height-percent:0" o:ole="">
            <v:imagedata r:id="rId22" o:title=""/>
          </v:shape>
          <o:OLEObject Type="Embed" ProgID="Origin50.Graph" ShapeID="_x0000_i1031" DrawAspect="Content" ObjectID="_1668161145" r:id="rId23"/>
        </w:object>
      </w:r>
      <w:r>
        <w:rPr>
          <w:noProof/>
        </w:rPr>
        <w:object w:dxaOrig="5037" w:dyaOrig="4013" w14:anchorId="62A1F280">
          <v:shape id="_x0000_i1032" type="#_x0000_t75" alt="" style="width:203.95pt;height:161.9pt;mso-width-percent:0;mso-height-percent:0;mso-width-percent:0;mso-height-percent:0" o:ole="">
            <v:imagedata r:id="rId24" o:title=""/>
          </v:shape>
          <o:OLEObject Type="Embed" ProgID="Origin50.Graph" ShapeID="_x0000_i1032" DrawAspect="Content" ObjectID="_1668161146" r:id="rId25"/>
        </w:object>
      </w:r>
    </w:p>
    <w:p w14:paraId="25E1A9A1" w14:textId="709F0D83" w:rsidR="003D08BE" w:rsidRDefault="00103EAF" w:rsidP="00103EAF">
      <w:pPr>
        <w:widowControl/>
        <w:autoSpaceDE w:val="0"/>
        <w:autoSpaceDN w:val="0"/>
        <w:adjustRightInd w:val="0"/>
        <w:spacing w:line="240" w:lineRule="auto"/>
        <w:jc w:val="center"/>
        <w:rPr>
          <w:b/>
          <w:bCs/>
        </w:rPr>
      </w:pPr>
      <w:r>
        <w:rPr>
          <w:rFonts w:hint="eastAsia"/>
          <w:b/>
          <w:bCs/>
        </w:rPr>
        <w:t>F</w:t>
      </w:r>
      <w:r>
        <w:rPr>
          <w:b/>
          <w:bCs/>
        </w:rPr>
        <w:t>ig. S</w:t>
      </w:r>
      <w:r w:rsidR="00A22AF2">
        <w:rPr>
          <w:b/>
          <w:bCs/>
        </w:rPr>
        <w:t>5</w:t>
      </w:r>
      <w:r>
        <w:rPr>
          <w:b/>
          <w:bCs/>
        </w:rPr>
        <w:t>. CO/H</w:t>
      </w:r>
      <w:r w:rsidRPr="00885546">
        <w:rPr>
          <w:b/>
          <w:bCs/>
          <w:vertAlign w:val="subscript"/>
        </w:rPr>
        <w:t>2</w:t>
      </w:r>
      <w:r>
        <w:rPr>
          <w:b/>
          <w:bCs/>
        </w:rPr>
        <w:t>-TPSR profiles of H</w:t>
      </w:r>
      <w:r w:rsidRPr="00103EAF">
        <w:rPr>
          <w:b/>
          <w:bCs/>
          <w:vertAlign w:val="subscript"/>
        </w:rPr>
        <w:t>2</w:t>
      </w:r>
      <w:r>
        <w:rPr>
          <w:b/>
          <w:bCs/>
        </w:rPr>
        <w:t>-reduced catalysts. (a) CH</w:t>
      </w:r>
      <w:r w:rsidRPr="00103EAF">
        <w:rPr>
          <w:b/>
          <w:bCs/>
          <w:vertAlign w:val="subscript"/>
        </w:rPr>
        <w:t>4</w:t>
      </w:r>
      <w:r>
        <w:rPr>
          <w:b/>
          <w:bCs/>
        </w:rPr>
        <w:t>, (b) CO</w:t>
      </w:r>
      <w:r w:rsidRPr="00103EAF">
        <w:rPr>
          <w:b/>
          <w:bCs/>
          <w:vertAlign w:val="subscript"/>
        </w:rPr>
        <w:t>2</w:t>
      </w:r>
      <w:r>
        <w:rPr>
          <w:b/>
          <w:bCs/>
        </w:rPr>
        <w:t>, (c) C</w:t>
      </w:r>
      <w:r w:rsidRPr="00103EAF">
        <w:rPr>
          <w:b/>
          <w:bCs/>
          <w:vertAlign w:val="subscript"/>
        </w:rPr>
        <w:t>2</w:t>
      </w:r>
      <w:r>
        <w:rPr>
          <w:b/>
          <w:bCs/>
        </w:rPr>
        <w:t>H</w:t>
      </w:r>
      <w:r w:rsidRPr="00103EAF">
        <w:rPr>
          <w:b/>
          <w:bCs/>
          <w:vertAlign w:val="subscript"/>
        </w:rPr>
        <w:t>4</w:t>
      </w:r>
      <w:r>
        <w:rPr>
          <w:b/>
          <w:bCs/>
        </w:rPr>
        <w:t>, (d) H</w:t>
      </w:r>
      <w:r w:rsidRPr="00103EAF">
        <w:rPr>
          <w:b/>
          <w:bCs/>
          <w:vertAlign w:val="subscript"/>
        </w:rPr>
        <w:t>2</w:t>
      </w:r>
      <w:r>
        <w:rPr>
          <w:b/>
          <w:bCs/>
        </w:rPr>
        <w:t xml:space="preserve">O, Fe, </w:t>
      </w:r>
      <w:proofErr w:type="spellStart"/>
      <w:proofErr w:type="gramStart"/>
      <w:r>
        <w:rPr>
          <w:b/>
          <w:bCs/>
        </w:rPr>
        <w:t>FeMn</w:t>
      </w:r>
      <w:proofErr w:type="spellEnd"/>
      <w:r>
        <w:rPr>
          <w:b/>
          <w:bCs/>
        </w:rPr>
        <w:t>(</w:t>
      </w:r>
      <w:proofErr w:type="gramEnd"/>
      <w:r>
        <w:rPr>
          <w:b/>
          <w:bCs/>
        </w:rPr>
        <w:t>4</w:t>
      </w:r>
      <w:r w:rsidR="00715AAF">
        <w:rPr>
          <w:b/>
          <w:bCs/>
        </w:rPr>
        <w:t>:</w:t>
      </w:r>
      <w:r>
        <w:rPr>
          <w:b/>
          <w:bCs/>
        </w:rPr>
        <w:t xml:space="preserve">1), and </w:t>
      </w:r>
      <w:proofErr w:type="spellStart"/>
      <w:r>
        <w:rPr>
          <w:b/>
          <w:bCs/>
        </w:rPr>
        <w:t>FeMn</w:t>
      </w:r>
      <w:proofErr w:type="spellEnd"/>
      <w:r>
        <w:rPr>
          <w:b/>
          <w:bCs/>
        </w:rPr>
        <w:t>(1</w:t>
      </w:r>
      <w:r w:rsidR="00715AAF">
        <w:rPr>
          <w:b/>
          <w:bCs/>
        </w:rPr>
        <w:t>:</w:t>
      </w:r>
      <w:r>
        <w:rPr>
          <w:b/>
          <w:bCs/>
        </w:rPr>
        <w:t>1) are denoted by black, red, and blue solid lines, respectively.</w:t>
      </w:r>
    </w:p>
    <w:p w14:paraId="53867E4A" w14:textId="69A7CA0D" w:rsidR="00983DE6" w:rsidRDefault="00983DE6" w:rsidP="00103EAF">
      <w:pPr>
        <w:widowControl/>
        <w:autoSpaceDE w:val="0"/>
        <w:autoSpaceDN w:val="0"/>
        <w:adjustRightInd w:val="0"/>
        <w:spacing w:line="240" w:lineRule="auto"/>
        <w:jc w:val="center"/>
        <w:rPr>
          <w:b/>
          <w:bCs/>
        </w:rPr>
      </w:pPr>
    </w:p>
    <w:p w14:paraId="64FF4783" w14:textId="306750EC" w:rsidR="00983DE6" w:rsidRDefault="00983DE6" w:rsidP="00103EAF">
      <w:pPr>
        <w:widowControl/>
        <w:autoSpaceDE w:val="0"/>
        <w:autoSpaceDN w:val="0"/>
        <w:adjustRightInd w:val="0"/>
        <w:spacing w:line="240" w:lineRule="auto"/>
        <w:jc w:val="center"/>
        <w:rPr>
          <w:b/>
          <w:bCs/>
        </w:rPr>
      </w:pPr>
    </w:p>
    <w:p w14:paraId="70064EFE" w14:textId="72CF5021" w:rsidR="00A577F9" w:rsidRDefault="00983DE6" w:rsidP="00983DE6">
      <w:pPr>
        <w:widowControl/>
        <w:autoSpaceDE w:val="0"/>
        <w:autoSpaceDN w:val="0"/>
        <w:adjustRightInd w:val="0"/>
        <w:rPr>
          <w:rFonts w:eastAsia="等线" w:cs="Times New Roman"/>
        </w:rPr>
      </w:pPr>
      <w:r w:rsidRPr="00A577F9">
        <w:rPr>
          <w:rFonts w:eastAsia="等线" w:cs="Times New Roman"/>
        </w:rPr>
        <w:t>Syngas temperature programmed surface reaction (CO/H</w:t>
      </w:r>
      <w:r w:rsidRPr="00A577F9">
        <w:rPr>
          <w:rFonts w:eastAsia="等线" w:cs="Times New Roman"/>
          <w:vertAlign w:val="subscript"/>
        </w:rPr>
        <w:t>2</w:t>
      </w:r>
      <w:r w:rsidRPr="00A577F9">
        <w:rPr>
          <w:rFonts w:eastAsia="等线" w:cs="Times New Roman"/>
        </w:rPr>
        <w:t>-TPSR) was performed to investigate the surface activities of the H</w:t>
      </w:r>
      <w:r w:rsidRPr="00A577F9">
        <w:rPr>
          <w:rFonts w:eastAsia="等线" w:cs="Times New Roman"/>
          <w:vertAlign w:val="subscript"/>
        </w:rPr>
        <w:t>2</w:t>
      </w:r>
      <w:r w:rsidRPr="00A577F9">
        <w:rPr>
          <w:rFonts w:eastAsia="等线" w:cs="Times New Roman"/>
        </w:rPr>
        <w:t>-reduced catalysts. Desorption profiles of CH</w:t>
      </w:r>
      <w:r w:rsidRPr="00A577F9">
        <w:rPr>
          <w:rFonts w:eastAsia="等线" w:cs="Times New Roman"/>
          <w:vertAlign w:val="subscript"/>
        </w:rPr>
        <w:t>4</w:t>
      </w:r>
      <w:r w:rsidRPr="00A577F9">
        <w:rPr>
          <w:rFonts w:eastAsia="等线" w:cs="Times New Roman"/>
        </w:rPr>
        <w:t xml:space="preserve"> (m/z=15), CO</w:t>
      </w:r>
      <w:r w:rsidRPr="00A577F9">
        <w:rPr>
          <w:rFonts w:eastAsia="等线" w:cs="Times New Roman"/>
          <w:vertAlign w:val="subscript"/>
        </w:rPr>
        <w:t>2</w:t>
      </w:r>
      <w:r w:rsidRPr="00A577F9">
        <w:rPr>
          <w:rFonts w:eastAsia="等线" w:cs="Times New Roman"/>
        </w:rPr>
        <w:t xml:space="preserve"> (m/z=44), C</w:t>
      </w:r>
      <w:r w:rsidRPr="00A577F9">
        <w:rPr>
          <w:rFonts w:eastAsia="等线" w:cs="Times New Roman"/>
          <w:vertAlign w:val="subscript"/>
        </w:rPr>
        <w:t>2</w:t>
      </w:r>
      <w:r w:rsidRPr="00A577F9">
        <w:rPr>
          <w:rFonts w:eastAsia="等线" w:cs="Times New Roman"/>
        </w:rPr>
        <w:t>H</w:t>
      </w:r>
      <w:r w:rsidRPr="00A577F9">
        <w:rPr>
          <w:rFonts w:eastAsia="等线" w:cs="Times New Roman"/>
          <w:vertAlign w:val="subscript"/>
        </w:rPr>
        <w:t>4</w:t>
      </w:r>
      <w:r w:rsidRPr="00A577F9">
        <w:rPr>
          <w:rFonts w:eastAsia="等线" w:cs="Times New Roman"/>
        </w:rPr>
        <w:t xml:space="preserve"> (m/z=25), and H</w:t>
      </w:r>
      <w:r w:rsidRPr="00A577F9">
        <w:rPr>
          <w:rFonts w:eastAsia="等线" w:cs="Times New Roman"/>
          <w:vertAlign w:val="subscript"/>
        </w:rPr>
        <w:t>2</w:t>
      </w:r>
      <w:r w:rsidRPr="00A577F9">
        <w:rPr>
          <w:rFonts w:eastAsia="等线" w:cs="Times New Roman"/>
        </w:rPr>
        <w:t>O (m/z=18) are shown in Fig. S3. CH</w:t>
      </w:r>
      <w:r w:rsidRPr="00A577F9">
        <w:rPr>
          <w:rFonts w:eastAsia="等线" w:cs="Times New Roman"/>
          <w:vertAlign w:val="subscript"/>
        </w:rPr>
        <w:t>4</w:t>
      </w:r>
      <w:r w:rsidRPr="00A577F9">
        <w:rPr>
          <w:rFonts w:eastAsia="等线" w:cs="Times New Roman"/>
        </w:rPr>
        <w:t xml:space="preserve"> desorption occurs in two major temperature regions, where the lower temperature (300-500 °C) desorption is attributed to the hydrogenation of the iron carbides, and the high temperature (&gt;600 °C) is related to the hydrogenation of coke deposition on catalyst surface </w:t>
      </w:r>
      <w:r w:rsidRPr="00A577F9">
        <w:rPr>
          <w:rFonts w:eastAsia="等线" w:cs="Times New Roman"/>
        </w:rPr>
        <w:fldChar w:fldCharType="begin"/>
      </w:r>
      <w:r w:rsidR="000D73DC">
        <w:rPr>
          <w:rFonts w:eastAsia="等线" w:cs="Times New Roman"/>
        </w:rPr>
        <w:instrText xml:space="preserve"> ADDIN EN.CITE &lt;EndNote&gt;&lt;Cite&gt;&lt;Author&gt;Xu&lt;/Author&gt;&lt;Year&gt;2005&lt;/Year&gt;&lt;RecNum&gt;6042&lt;/RecNum&gt;&lt;DisplayText&gt;[13]&lt;/DisplayText&gt;&lt;record&gt;&lt;rec-number&gt;6042&lt;/rec-number&gt;&lt;foreign-keys&gt;&lt;key app="EN" db-id="f20epdsp0z2sarezxdk59w9z5255p0t2t9z5" timestamp="1590149403"&gt;6042&lt;/key&gt;&lt;/foreign-keys&gt;&lt;ref-type name="Journal Article"&gt;17&lt;/ref-type&gt;&lt;contributors&gt;&lt;authors&gt;&lt;author&gt;Xu, Jian&lt;/author&gt;&lt;author&gt;Bartholomew, Calvin H.&lt;/author&gt;&lt;/authors&gt;&lt;/contributors&gt;&lt;titles&gt;&lt;title&gt;Temperature-Programmed Hydrogenation (TPH) and in Situ Mössbauer Spectroscopy Studies of Carbonaceous Species on Silica-Supported Iron Fischer−Tropsch Catalysts&lt;/title&gt;&lt;secondary-title&gt;The Journal of Physical Chemistry B&lt;/secondary-title&gt;&lt;/titles&gt;&lt;periodical&gt;&lt;full-title&gt;The Journal of Physical Chemistry B&lt;/full-title&gt;&lt;/periodical&gt;&lt;pages&gt;2392-2403&lt;/pages&gt;&lt;volume&gt;109&lt;/volume&gt;&lt;number&gt;6&lt;/number&gt;&lt;dates&gt;&lt;year&gt;2005&lt;/year&gt;&lt;pub-dates&gt;&lt;date&gt;2005/02/01&lt;/date&gt;&lt;/pub-dates&gt;&lt;/dates&gt;&lt;publisher&gt;American Chemical Society&lt;/publisher&gt;&lt;isbn&gt;1520-6106&lt;/isbn&gt;&lt;urls&gt;&lt;related-urls&gt;&lt;url&gt;https://doi.org/10.1021/jp048808j&lt;/url&gt;&lt;/related-urls&gt;&lt;/urls&gt;&lt;electronic-resource-num&gt;10.1021/jp048808j&lt;/electronic-resource-num&gt;&lt;/record&gt;&lt;/Cite&gt;&lt;/EndNote&gt;</w:instrText>
      </w:r>
      <w:r w:rsidRPr="00A577F9">
        <w:rPr>
          <w:rFonts w:eastAsia="等线" w:cs="Times New Roman"/>
        </w:rPr>
        <w:fldChar w:fldCharType="separate"/>
      </w:r>
      <w:r w:rsidR="000D73DC">
        <w:rPr>
          <w:rFonts w:eastAsia="等线" w:cs="Times New Roman"/>
          <w:noProof/>
        </w:rPr>
        <w:t>[13]</w:t>
      </w:r>
      <w:r w:rsidRPr="00A577F9">
        <w:rPr>
          <w:rFonts w:eastAsia="等线" w:cs="Times New Roman"/>
        </w:rPr>
        <w:fldChar w:fldCharType="end"/>
      </w:r>
      <w:r w:rsidRPr="00A577F9">
        <w:rPr>
          <w:rFonts w:eastAsia="等线" w:cs="Times New Roman"/>
        </w:rPr>
        <w:t xml:space="preserve">. The first desorption peak locates at 414, 261 and 385 °C for Fe, </w:t>
      </w:r>
      <w:proofErr w:type="spellStart"/>
      <w:proofErr w:type="gramStart"/>
      <w:r w:rsidRPr="00A577F9">
        <w:rPr>
          <w:rFonts w:eastAsia="等线" w:cs="Times New Roman"/>
        </w:rPr>
        <w:t>FeMn</w:t>
      </w:r>
      <w:proofErr w:type="spellEnd"/>
      <w:r w:rsidRPr="00A577F9">
        <w:rPr>
          <w:rFonts w:eastAsia="等线" w:cs="Times New Roman"/>
        </w:rPr>
        <w:t>(</w:t>
      </w:r>
      <w:proofErr w:type="gramEnd"/>
      <w:r w:rsidRPr="00A577F9">
        <w:rPr>
          <w:rFonts w:eastAsia="等线" w:cs="Times New Roman"/>
        </w:rPr>
        <w:t>4</w:t>
      </w:r>
      <w:r w:rsidRPr="00A577F9">
        <w:rPr>
          <w:rFonts w:eastAsia="等线" w:cs="Times New Roman" w:hint="eastAsia"/>
        </w:rPr>
        <w:t>:</w:t>
      </w:r>
      <w:r w:rsidRPr="00A577F9">
        <w:rPr>
          <w:rFonts w:eastAsia="等线" w:cs="Times New Roman"/>
        </w:rPr>
        <w:t xml:space="preserve">1) and </w:t>
      </w:r>
      <w:proofErr w:type="spellStart"/>
      <w:r w:rsidRPr="00A577F9">
        <w:rPr>
          <w:rFonts w:eastAsia="等线" w:cs="Times New Roman"/>
        </w:rPr>
        <w:t>FeMn</w:t>
      </w:r>
      <w:proofErr w:type="spellEnd"/>
      <w:r w:rsidRPr="00A577F9">
        <w:rPr>
          <w:rFonts w:eastAsia="等线" w:cs="Times New Roman"/>
        </w:rPr>
        <w:t>(1</w:t>
      </w:r>
      <w:r w:rsidRPr="00A577F9">
        <w:rPr>
          <w:rFonts w:eastAsia="等线" w:cs="Times New Roman" w:hint="eastAsia"/>
        </w:rPr>
        <w:t>:</w:t>
      </w:r>
      <w:r w:rsidRPr="00A577F9">
        <w:rPr>
          <w:rFonts w:eastAsia="等线" w:cs="Times New Roman"/>
        </w:rPr>
        <w:t>1), respectively, suggesting that CH</w:t>
      </w:r>
      <w:r w:rsidRPr="00A577F9">
        <w:rPr>
          <w:rFonts w:eastAsia="等线" w:cs="Times New Roman"/>
          <w:vertAlign w:val="subscript"/>
        </w:rPr>
        <w:t>4</w:t>
      </w:r>
      <w:r w:rsidRPr="00A577F9">
        <w:rPr>
          <w:rFonts w:eastAsia="等线" w:cs="Times New Roman"/>
        </w:rPr>
        <w:t xml:space="preserve"> is more easily desorbed from the Mn-containing catalyst surface. The flat desorption profile of </w:t>
      </w:r>
      <w:proofErr w:type="spellStart"/>
      <w:proofErr w:type="gramStart"/>
      <w:r w:rsidRPr="00A577F9">
        <w:rPr>
          <w:rFonts w:eastAsia="等线" w:cs="Times New Roman"/>
        </w:rPr>
        <w:t>FeMn</w:t>
      </w:r>
      <w:proofErr w:type="spellEnd"/>
      <w:r w:rsidRPr="00A577F9">
        <w:rPr>
          <w:rFonts w:eastAsia="等线" w:cs="Times New Roman"/>
        </w:rPr>
        <w:t>(</w:t>
      </w:r>
      <w:proofErr w:type="gramEnd"/>
      <w:r w:rsidRPr="00A577F9">
        <w:rPr>
          <w:rFonts w:eastAsia="等线" w:cs="Times New Roman"/>
        </w:rPr>
        <w:t>1</w:t>
      </w:r>
      <w:r w:rsidRPr="00A577F9">
        <w:rPr>
          <w:rFonts w:eastAsia="等线" w:cs="Times New Roman" w:hint="eastAsia"/>
        </w:rPr>
        <w:t>:1)</w:t>
      </w:r>
      <w:r w:rsidRPr="00A577F9">
        <w:rPr>
          <w:rFonts w:eastAsia="等线" w:cs="Times New Roman"/>
        </w:rPr>
        <w:t xml:space="preserve"> suggests that excess Mn restrains the transformation of iron oxides to iron carbides, and therefore disfavors the formation of CH</w:t>
      </w:r>
      <w:r w:rsidRPr="00A577F9">
        <w:rPr>
          <w:rFonts w:eastAsia="等线" w:cs="Times New Roman"/>
          <w:vertAlign w:val="subscript"/>
        </w:rPr>
        <w:t>4</w:t>
      </w:r>
      <w:r w:rsidRPr="00A577F9">
        <w:rPr>
          <w:rFonts w:eastAsia="等线" w:cs="Times New Roman"/>
        </w:rPr>
        <w:t xml:space="preserve">. Direct CO dissociation gives </w:t>
      </w:r>
      <w:r w:rsidRPr="00A577F9">
        <w:rPr>
          <w:rFonts w:eastAsia="等线" w:cs="Times New Roman"/>
        </w:rPr>
        <w:lastRenderedPageBreak/>
        <w:t>chemisorbed oxygen atoms that desorb as CO</w:t>
      </w:r>
      <w:r w:rsidRPr="00A577F9">
        <w:rPr>
          <w:rFonts w:eastAsia="等线" w:cs="Times New Roman"/>
          <w:vertAlign w:val="subscript"/>
        </w:rPr>
        <w:t>2</w:t>
      </w:r>
      <w:r w:rsidRPr="00A577F9">
        <w:rPr>
          <w:rFonts w:eastAsia="等线" w:cs="Times New Roman"/>
        </w:rPr>
        <w:t>. The CO</w:t>
      </w:r>
      <w:r w:rsidRPr="00A577F9">
        <w:rPr>
          <w:rFonts w:eastAsia="等线" w:cs="Times New Roman"/>
          <w:vertAlign w:val="subscript"/>
        </w:rPr>
        <w:t>2</w:t>
      </w:r>
      <w:r w:rsidRPr="00A577F9">
        <w:rPr>
          <w:rFonts w:eastAsia="等线" w:cs="Times New Roman"/>
        </w:rPr>
        <w:t xml:space="preserve"> desorption profiles show that the first desorption peak appears at 406, 437, and 512 °C for </w:t>
      </w:r>
      <w:proofErr w:type="spellStart"/>
      <w:r w:rsidRPr="00A577F9">
        <w:rPr>
          <w:rFonts w:eastAsia="等线" w:cs="Times New Roman"/>
        </w:rPr>
        <w:t>FeMn</w:t>
      </w:r>
      <w:proofErr w:type="spellEnd"/>
      <w:r w:rsidRPr="00A577F9">
        <w:rPr>
          <w:rFonts w:eastAsia="等线" w:cs="Times New Roman"/>
        </w:rPr>
        <w:t>(4</w:t>
      </w:r>
      <w:r w:rsidRPr="00A577F9">
        <w:rPr>
          <w:rFonts w:eastAsia="等线" w:cs="Times New Roman" w:hint="eastAsia"/>
        </w:rPr>
        <w:t>:</w:t>
      </w:r>
      <w:r w:rsidRPr="00A577F9">
        <w:rPr>
          <w:rFonts w:eastAsia="等线" w:cs="Times New Roman"/>
        </w:rPr>
        <w:t xml:space="preserve">1), </w:t>
      </w:r>
      <w:proofErr w:type="spellStart"/>
      <w:r w:rsidRPr="00A577F9">
        <w:rPr>
          <w:rFonts w:eastAsia="等线" w:cs="Times New Roman"/>
        </w:rPr>
        <w:t>FeMn</w:t>
      </w:r>
      <w:proofErr w:type="spellEnd"/>
      <w:r w:rsidRPr="00A577F9">
        <w:rPr>
          <w:rFonts w:eastAsia="等线" w:cs="Times New Roman"/>
        </w:rPr>
        <w:t>(1</w:t>
      </w:r>
      <w:r w:rsidRPr="00A577F9">
        <w:rPr>
          <w:rFonts w:eastAsia="等线" w:cs="Times New Roman" w:hint="eastAsia"/>
        </w:rPr>
        <w:t>:</w:t>
      </w:r>
      <w:r w:rsidRPr="00A577F9">
        <w:rPr>
          <w:rFonts w:eastAsia="等线" w:cs="Times New Roman"/>
        </w:rPr>
        <w:t>1) and Fe catalysts, respectively, further confirming that the addition of Mn promotes the direct CO dissociation ability of the catalysts. Moreover, the lower C</w:t>
      </w:r>
      <w:r w:rsidRPr="00A577F9">
        <w:rPr>
          <w:rFonts w:eastAsia="等线" w:cs="Times New Roman"/>
          <w:vertAlign w:val="subscript"/>
        </w:rPr>
        <w:t>2</w:t>
      </w:r>
      <w:r w:rsidRPr="00A577F9">
        <w:rPr>
          <w:rFonts w:eastAsia="等线" w:cs="Times New Roman"/>
        </w:rPr>
        <w:t>H</w:t>
      </w:r>
      <w:r w:rsidRPr="00A577F9">
        <w:rPr>
          <w:rFonts w:eastAsia="等线" w:cs="Times New Roman"/>
          <w:vertAlign w:val="subscript"/>
        </w:rPr>
        <w:t>4</w:t>
      </w:r>
      <w:r w:rsidRPr="00A577F9">
        <w:rPr>
          <w:rFonts w:eastAsia="等线" w:cs="Times New Roman"/>
        </w:rPr>
        <w:t xml:space="preserve"> desorption temperature on Fe-Mn bimetallic catalyst surface indicates that the addition of Mn favors the desorption of olefins. An intense water desorption peak appears in the region of 700-800 °C, corresponding to the removal of lattice oxygen in the oxides. The water desorption temperature shows an increasing tendency as the Mn content increases, indicating that high Mn level increases the stability of the </w:t>
      </w:r>
      <w:r w:rsidRPr="00A577F9">
        <w:rPr>
          <w:rFonts w:eastAsia="等线" w:cs="Times New Roman" w:hint="eastAsia"/>
        </w:rPr>
        <w:t>Fe</w:t>
      </w:r>
      <w:r w:rsidRPr="00A577F9">
        <w:rPr>
          <w:rFonts w:eastAsia="等线" w:cs="Times New Roman"/>
        </w:rPr>
        <w:t>/Mn oxides. These results confirm that the surface activity of the Fe catalyst can be enhanced by adding appropriate amount of Mn. It is reported that appropriate amount of Mn can improve the surface basicity of the catalysts, which exhibit excellent CO dissociation ability while suppress</w:t>
      </w:r>
      <w:r w:rsidR="000E249F">
        <w:rPr>
          <w:rFonts w:eastAsia="等线" w:cs="Times New Roman" w:hint="eastAsia"/>
        </w:rPr>
        <w:t>ing</w:t>
      </w:r>
      <w:r w:rsidRPr="00A577F9">
        <w:rPr>
          <w:rFonts w:eastAsia="等线" w:cs="Times New Roman"/>
        </w:rPr>
        <w:t xml:space="preserve"> the hydrogenation ability </w:t>
      </w:r>
      <w:r w:rsidRPr="00A577F9">
        <w:rPr>
          <w:rFonts w:eastAsia="等线" w:cs="Times New Roman"/>
        </w:rPr>
        <w:fldChar w:fldCharType="begin"/>
      </w:r>
      <w:r w:rsidR="000D73DC">
        <w:rPr>
          <w:rFonts w:eastAsia="等线" w:cs="Times New Roman"/>
        </w:rPr>
        <w:instrText xml:space="preserve"> ADDIN EN.CITE &lt;EndNote&gt;&lt;Cite&gt;&lt;Author&gt;Li&lt;/Author&gt;&lt;Year&gt;2007&lt;/Year&gt;&lt;RecNum&gt;5989&lt;/RecNum&gt;&lt;DisplayText&gt;[14]&lt;/DisplayText&gt;&lt;record&gt;&lt;rec-number&gt;5989&lt;/rec-number&gt;&lt;foreign-keys&gt;&lt;key app="EN" db-id="f20epdsp0z2sarezxdk59w9z5255p0t2t9z5" timestamp="1578226569"&gt;5989&lt;/key&gt;&lt;/foreign-keys&gt;&lt;ref-type name="Journal Article"&gt;17&lt;/ref-type&gt;&lt;contributors&gt;&lt;authors&gt;&lt;author&gt;Li, Tingzhen&lt;/author&gt;&lt;author&gt;Yang, Yong&lt;/author&gt;&lt;author&gt;Zhang, Chenghua&lt;/author&gt;&lt;author&gt;An, Xia&lt;/author&gt;&lt;author&gt;Wan, Haijun&lt;/author&gt;&lt;author&gt;Tao, Zhichao&lt;/author&gt;&lt;author&gt;Xiang, Hongwei&lt;/author&gt;&lt;author&gt;Li, Yongwang&lt;/author&gt;&lt;author&gt;Yi, Fan&lt;/author&gt;&lt;author&gt;Xu, Binfu&lt;/author&gt;&lt;/authors&gt;&lt;/contributors&gt;&lt;titles&gt;&lt;title&gt;Effect of manganese on an iron-based Fischer–Tropsch synthesis catalyst prepared from ferrous sulfate&lt;/title&gt;&lt;secondary-title&gt;Fuel&lt;/secondary-title&gt;&lt;/titles&gt;&lt;periodical&gt;&lt;full-title&gt;Fuel&lt;/full-title&gt;&lt;/periodical&gt;&lt;pages&gt;921-928&lt;/pages&gt;&lt;volume&gt;86&lt;/volume&gt;&lt;number&gt;7&lt;/number&gt;&lt;keywords&gt;&lt;keyword&gt;Fischer–Tropsch synthesis&lt;/keyword&gt;&lt;keyword&gt;Iron-based catalyst&lt;/keyword&gt;&lt;keyword&gt;Manganese contents&lt;/keyword&gt;&lt;/keywords&gt;&lt;dates&gt;&lt;year&gt;2007&lt;/year&gt;&lt;pub-dates&gt;&lt;date&gt;2007/05/01/&lt;/date&gt;&lt;/pub-dates&gt;&lt;/dates&gt;&lt;isbn&gt;0016-2361&lt;/isbn&gt;&lt;urls&gt;&lt;related-urls&gt;&lt;url&gt;http://www.sciencedirect.com/science/article/pii/S0016236106004388&lt;/url&gt;&lt;/related-urls&gt;&lt;/urls&gt;&lt;electronic-resource-num&gt;https://doi.org/10.1016/j.fuel.2006.10.019&lt;/electronic-resource-num&gt;&lt;/record&gt;&lt;/Cite&gt;&lt;/EndNote&gt;</w:instrText>
      </w:r>
      <w:r w:rsidRPr="00A577F9">
        <w:rPr>
          <w:rFonts w:eastAsia="等线" w:cs="Times New Roman"/>
        </w:rPr>
        <w:fldChar w:fldCharType="separate"/>
      </w:r>
      <w:r w:rsidR="000D73DC">
        <w:rPr>
          <w:rFonts w:eastAsia="等线" w:cs="Times New Roman"/>
          <w:noProof/>
        </w:rPr>
        <w:t>[14]</w:t>
      </w:r>
      <w:r w:rsidRPr="00A577F9">
        <w:rPr>
          <w:rFonts w:eastAsia="等线" w:cs="Times New Roman"/>
        </w:rPr>
        <w:fldChar w:fldCharType="end"/>
      </w:r>
      <w:r w:rsidRPr="00A577F9">
        <w:rPr>
          <w:rFonts w:eastAsia="等线" w:cs="Times New Roman"/>
        </w:rPr>
        <w:t>.</w:t>
      </w:r>
    </w:p>
    <w:p w14:paraId="314E21C4" w14:textId="431FB379" w:rsidR="00A577F9" w:rsidRDefault="00A577F9">
      <w:pPr>
        <w:widowControl/>
        <w:spacing w:after="160" w:line="259" w:lineRule="auto"/>
        <w:jc w:val="left"/>
        <w:rPr>
          <w:rFonts w:eastAsia="等线" w:cs="Times New Roman"/>
        </w:rPr>
      </w:pPr>
      <w:r>
        <w:rPr>
          <w:rFonts w:eastAsia="等线" w:cs="Times New Roman"/>
        </w:rPr>
        <w:br w:type="page"/>
      </w:r>
    </w:p>
    <w:p w14:paraId="414D5E81" w14:textId="77777777" w:rsidR="00A22AF2" w:rsidRDefault="003C4DB2" w:rsidP="00A22AF2">
      <w:pPr>
        <w:spacing w:line="240" w:lineRule="auto"/>
        <w:jc w:val="center"/>
        <w:rPr>
          <w:rFonts w:cs="Times New Roman"/>
          <w:szCs w:val="24"/>
        </w:rPr>
      </w:pPr>
      <w:r w:rsidRPr="003C4DB2">
        <w:rPr>
          <w:rFonts w:cs="Times New Roman"/>
          <w:noProof/>
          <w:szCs w:val="24"/>
        </w:rPr>
        <w:object w:dxaOrig="5062" w:dyaOrig="3864" w14:anchorId="38376C95">
          <v:shape id="_x0000_i1033" type="#_x0000_t75" alt="" style="width:349.1pt;height:266.6pt;mso-width-percent:0;mso-height-percent:0;mso-width-percent:0;mso-height-percent:0" o:ole="">
            <v:imagedata r:id="rId26" o:title=""/>
          </v:shape>
          <o:OLEObject Type="Embed" ProgID="Origin50.Graph" ShapeID="_x0000_i1033" DrawAspect="Content" ObjectID="_1668161147" r:id="rId27"/>
        </w:object>
      </w:r>
    </w:p>
    <w:p w14:paraId="502F548D" w14:textId="59211E2E" w:rsidR="00A22AF2" w:rsidRPr="00525671" w:rsidRDefault="00A22AF2" w:rsidP="00A22AF2">
      <w:pPr>
        <w:spacing w:line="240" w:lineRule="auto"/>
        <w:jc w:val="center"/>
        <w:rPr>
          <w:rFonts w:cs="Times New Roman"/>
          <w:b/>
          <w:bCs/>
          <w:szCs w:val="24"/>
        </w:rPr>
      </w:pPr>
      <w:r w:rsidRPr="00525671">
        <w:rPr>
          <w:rFonts w:cs="Times New Roman"/>
          <w:b/>
          <w:bCs/>
          <w:szCs w:val="24"/>
        </w:rPr>
        <w:t>Fig</w:t>
      </w:r>
      <w:r>
        <w:rPr>
          <w:rFonts w:cs="Times New Roman"/>
          <w:b/>
          <w:bCs/>
          <w:szCs w:val="24"/>
        </w:rPr>
        <w:t>.</w:t>
      </w:r>
      <w:r w:rsidRPr="00525671">
        <w:rPr>
          <w:rFonts w:cs="Times New Roman"/>
          <w:b/>
          <w:bCs/>
          <w:szCs w:val="24"/>
        </w:rPr>
        <w:t xml:space="preserve"> </w:t>
      </w:r>
      <w:r>
        <w:rPr>
          <w:rFonts w:cs="Times New Roman"/>
          <w:b/>
          <w:bCs/>
          <w:szCs w:val="24"/>
        </w:rPr>
        <w:t>S6</w:t>
      </w:r>
      <w:r w:rsidRPr="00525671">
        <w:rPr>
          <w:rFonts w:cs="Times New Roman"/>
          <w:b/>
          <w:bCs/>
          <w:szCs w:val="24"/>
        </w:rPr>
        <w:t xml:space="preserve">. Stability test of </w:t>
      </w:r>
      <w:proofErr w:type="spellStart"/>
      <w:proofErr w:type="gramStart"/>
      <w:r w:rsidRPr="00525671">
        <w:rPr>
          <w:rFonts w:cs="Times New Roman"/>
          <w:b/>
          <w:bCs/>
          <w:szCs w:val="24"/>
        </w:rPr>
        <w:t>FeMn</w:t>
      </w:r>
      <w:proofErr w:type="spellEnd"/>
      <w:r w:rsidRPr="00525671">
        <w:rPr>
          <w:rFonts w:cs="Times New Roman"/>
          <w:b/>
          <w:bCs/>
          <w:szCs w:val="24"/>
        </w:rPr>
        <w:t>(</w:t>
      </w:r>
      <w:proofErr w:type="gramEnd"/>
      <w:r w:rsidRPr="00525671">
        <w:rPr>
          <w:rFonts w:cs="Times New Roman"/>
          <w:b/>
          <w:bCs/>
          <w:szCs w:val="24"/>
        </w:rPr>
        <w:t>4:1) catalyst. The catalyst is pelleted, crushed, and sieved, physically mixed with SiO</w:t>
      </w:r>
      <w:r w:rsidRPr="00525671">
        <w:rPr>
          <w:rFonts w:cs="Times New Roman"/>
          <w:b/>
          <w:bCs/>
          <w:szCs w:val="24"/>
          <w:vertAlign w:val="subscript"/>
        </w:rPr>
        <w:t>2</w:t>
      </w:r>
      <w:r w:rsidRPr="00525671">
        <w:rPr>
          <w:rFonts w:cs="Times New Roman"/>
          <w:b/>
          <w:bCs/>
          <w:szCs w:val="24"/>
        </w:rPr>
        <w:t xml:space="preserve"> in 40-60 mesh. Activation Conditions: 5%CO/5%H</w:t>
      </w:r>
      <w:r w:rsidRPr="00525671">
        <w:rPr>
          <w:rFonts w:cs="Times New Roman"/>
          <w:b/>
          <w:bCs/>
          <w:szCs w:val="24"/>
          <w:vertAlign w:val="subscript"/>
        </w:rPr>
        <w:t>2</w:t>
      </w:r>
      <w:r w:rsidRPr="00525671">
        <w:rPr>
          <w:rFonts w:cs="Times New Roman"/>
          <w:b/>
          <w:bCs/>
          <w:szCs w:val="24"/>
        </w:rPr>
        <w:t>/</w:t>
      </w:r>
      <w:proofErr w:type="spellStart"/>
      <w:r w:rsidRPr="00525671">
        <w:rPr>
          <w:rFonts w:cs="Times New Roman"/>
          <w:b/>
          <w:bCs/>
          <w:szCs w:val="24"/>
        </w:rPr>
        <w:t>Ar</w:t>
      </w:r>
      <w:proofErr w:type="spellEnd"/>
      <w:r w:rsidRPr="00525671">
        <w:rPr>
          <w:rFonts w:cs="Times New Roman"/>
          <w:b/>
          <w:bCs/>
          <w:szCs w:val="24"/>
        </w:rPr>
        <w:t>, 100mL/min, 2ºC/min, T=350ºC, 5h. Reaction Conditions: T=260ºC, P=2.0 MPa, Syngas(H</w:t>
      </w:r>
      <w:r w:rsidRPr="00525671">
        <w:rPr>
          <w:rFonts w:cs="Times New Roman"/>
          <w:b/>
          <w:bCs/>
          <w:szCs w:val="24"/>
          <w:vertAlign w:val="subscript"/>
        </w:rPr>
        <w:t>2</w:t>
      </w:r>
      <w:r w:rsidRPr="00525671">
        <w:rPr>
          <w:rFonts w:cs="Times New Roman"/>
          <w:b/>
          <w:bCs/>
          <w:szCs w:val="24"/>
        </w:rPr>
        <w:t>/CO/N</w:t>
      </w:r>
      <w:r w:rsidRPr="00525671">
        <w:rPr>
          <w:rFonts w:cs="Times New Roman"/>
          <w:b/>
          <w:bCs/>
          <w:szCs w:val="24"/>
          <w:vertAlign w:val="subscript"/>
        </w:rPr>
        <w:t>2</w:t>
      </w:r>
      <w:r w:rsidRPr="00525671">
        <w:rPr>
          <w:rFonts w:cs="Times New Roman"/>
          <w:b/>
          <w:bCs/>
          <w:szCs w:val="24"/>
        </w:rPr>
        <w:t>=45/45/10), GHSV=21600 h</w:t>
      </w:r>
      <w:r w:rsidRPr="00525671">
        <w:rPr>
          <w:rFonts w:cs="Times New Roman"/>
          <w:b/>
          <w:bCs/>
          <w:szCs w:val="24"/>
          <w:vertAlign w:val="superscript"/>
        </w:rPr>
        <w:t>-1</w:t>
      </w:r>
      <w:r w:rsidRPr="00525671">
        <w:rPr>
          <w:rFonts w:cs="Times New Roman"/>
          <w:b/>
          <w:bCs/>
          <w:szCs w:val="24"/>
        </w:rPr>
        <w:t xml:space="preserve">. The </w:t>
      </w:r>
      <w:proofErr w:type="spellStart"/>
      <w:r w:rsidRPr="00525671">
        <w:rPr>
          <w:rFonts w:cs="Times New Roman"/>
          <w:b/>
          <w:bCs/>
          <w:szCs w:val="24"/>
        </w:rPr>
        <w:t>selectivities</w:t>
      </w:r>
      <w:proofErr w:type="spellEnd"/>
      <w:r w:rsidRPr="00525671">
        <w:rPr>
          <w:rFonts w:cs="Times New Roman"/>
          <w:b/>
          <w:bCs/>
          <w:szCs w:val="24"/>
        </w:rPr>
        <w:t xml:space="preserve"> of hydrocarbons are calculated on carbon mole percent excluding CO</w:t>
      </w:r>
      <w:r w:rsidRPr="00525671">
        <w:rPr>
          <w:rFonts w:cs="Times New Roman"/>
          <w:b/>
          <w:bCs/>
          <w:szCs w:val="24"/>
          <w:vertAlign w:val="subscript"/>
        </w:rPr>
        <w:t>2</w:t>
      </w:r>
      <w:r w:rsidRPr="00525671">
        <w:rPr>
          <w:rFonts w:cs="Times New Roman"/>
          <w:b/>
          <w:bCs/>
          <w:szCs w:val="24"/>
        </w:rPr>
        <w:t xml:space="preserve"> in the product stream.</w:t>
      </w:r>
    </w:p>
    <w:p w14:paraId="32350CC3" w14:textId="42CB8F52" w:rsidR="00A22AF2" w:rsidRDefault="00A22AF2">
      <w:pPr>
        <w:widowControl/>
        <w:spacing w:after="160" w:line="259" w:lineRule="auto"/>
        <w:jc w:val="left"/>
        <w:rPr>
          <w:rFonts w:eastAsia="等线" w:cs="Times New Roman"/>
        </w:rPr>
      </w:pPr>
      <w:r>
        <w:rPr>
          <w:rFonts w:eastAsia="等线" w:cs="Times New Roman"/>
        </w:rPr>
        <w:br w:type="page"/>
      </w:r>
    </w:p>
    <w:p w14:paraId="5C8FEAEE" w14:textId="5F6574E7" w:rsidR="008B70CA" w:rsidRPr="00A577F9" w:rsidRDefault="00A577F9" w:rsidP="00983DE6">
      <w:pPr>
        <w:widowControl/>
        <w:autoSpaceDE w:val="0"/>
        <w:autoSpaceDN w:val="0"/>
        <w:adjustRightInd w:val="0"/>
        <w:rPr>
          <w:rFonts w:eastAsia="等线" w:cs="Times New Roman"/>
          <w:b/>
          <w:bCs/>
        </w:rPr>
      </w:pPr>
      <w:r w:rsidRPr="00A577F9">
        <w:rPr>
          <w:rFonts w:eastAsia="等线" w:cs="Times New Roman" w:hint="eastAsia"/>
          <w:b/>
          <w:bCs/>
        </w:rPr>
        <w:lastRenderedPageBreak/>
        <w:t>R</w:t>
      </w:r>
      <w:r w:rsidRPr="00A577F9">
        <w:rPr>
          <w:rFonts w:eastAsia="等线" w:cs="Times New Roman"/>
          <w:b/>
          <w:bCs/>
        </w:rPr>
        <w:t>eferences</w:t>
      </w:r>
    </w:p>
    <w:p w14:paraId="590C926F" w14:textId="77777777" w:rsidR="000D73DC" w:rsidRPr="000D73DC" w:rsidRDefault="008B70CA" w:rsidP="000D73DC">
      <w:pPr>
        <w:pStyle w:val="EndNoteBibliography"/>
      </w:pPr>
      <w:r>
        <w:rPr>
          <w:b/>
          <w:bCs/>
        </w:rPr>
        <w:fldChar w:fldCharType="begin"/>
      </w:r>
      <w:r>
        <w:rPr>
          <w:b/>
          <w:bCs/>
        </w:rPr>
        <w:instrText xml:space="preserve"> ADDIN EN.REFLIST </w:instrText>
      </w:r>
      <w:r>
        <w:rPr>
          <w:b/>
          <w:bCs/>
        </w:rPr>
        <w:fldChar w:fldCharType="separate"/>
      </w:r>
      <w:r w:rsidR="000D73DC" w:rsidRPr="000D73DC">
        <w:t>[1] W. Gong, R.-P. Ye, J. Ding, T. Wang, X. Shi, C.K. Russell, J. Tang, E.G. Eddings, Y. Zhang, M. Fan, Effect of copper on highly effective Fe-Mn based catalysts during production of light olefins via Fischer-Tropsch process with low CO</w:t>
      </w:r>
      <w:r w:rsidR="000D73DC" w:rsidRPr="00740F54">
        <w:rPr>
          <w:vertAlign w:val="subscript"/>
        </w:rPr>
        <w:t>2</w:t>
      </w:r>
      <w:r w:rsidR="000D73DC" w:rsidRPr="000D73DC">
        <w:t xml:space="preserve"> emission, Appl Catal B-Environ, 278 (2020) 119302.</w:t>
      </w:r>
    </w:p>
    <w:p w14:paraId="76D99F6B" w14:textId="77777777" w:rsidR="000D73DC" w:rsidRPr="000D73DC" w:rsidRDefault="000D73DC" w:rsidP="000D73DC">
      <w:pPr>
        <w:pStyle w:val="EndNoteBibliography"/>
      </w:pPr>
      <w:r w:rsidRPr="000D73DC">
        <w:t>[2] J.-l. Zhang, L.-h. Ma, S.-b. Fan, T.-S. Zhao, Y.-h. Sun, Synthesis of light olefins from CO hydrogenation over Fe–Mn catalysts: Effect of carburization pretreatment, Fuel, 109 (2013) 116-123.</w:t>
      </w:r>
    </w:p>
    <w:p w14:paraId="60675C91" w14:textId="1D65E498" w:rsidR="000D73DC" w:rsidRPr="000D73DC" w:rsidRDefault="000D73DC" w:rsidP="000D73DC">
      <w:pPr>
        <w:pStyle w:val="EndNoteBibliography"/>
      </w:pPr>
      <w:r w:rsidRPr="000D73DC">
        <w:t>[3] J.-B. Li, H.-F. Ma, H.-T. Zhang, Q.-W. Sun, W.-Y. Ying, D.-Y. Fang, Sodium promoter on iron-based catalyst for direct catalytic synthesis of light alkenes from syngas, Fuel Process</w:t>
      </w:r>
      <w:r w:rsidR="0080075A">
        <w:rPr>
          <w:rFonts w:hint="eastAsia"/>
        </w:rPr>
        <w:t>.</w:t>
      </w:r>
      <w:r w:rsidRPr="000D73DC">
        <w:t xml:space="preserve"> Technol</w:t>
      </w:r>
      <w:r w:rsidR="0080075A">
        <w:rPr>
          <w:rFonts w:hint="eastAsia"/>
        </w:rPr>
        <w:t>.</w:t>
      </w:r>
      <w:r w:rsidRPr="000D73DC">
        <w:t>, 125 (2014) 119-124.</w:t>
      </w:r>
    </w:p>
    <w:p w14:paraId="7F78F1BE" w14:textId="77777777" w:rsidR="000D73DC" w:rsidRPr="000D73DC" w:rsidRDefault="000D73DC" w:rsidP="000D73DC">
      <w:pPr>
        <w:pStyle w:val="EndNoteBibliography"/>
      </w:pPr>
      <w:r w:rsidRPr="000D73DC">
        <w:t>[4] J.-B. Li, H.-F. Ma, H.-T. Zhang, Q.-W. Sun, W.-Y. Ying, D.-Y. Fang, Comparison of FeMn, FeMnNa and FeMnK catalysts for the preparation of light olefins from syngas, Acta Physico-Chimica Sinica, 30 (2014) 1932-1940.</w:t>
      </w:r>
    </w:p>
    <w:p w14:paraId="770D3B32" w14:textId="77777777" w:rsidR="000D73DC" w:rsidRPr="000D73DC" w:rsidRDefault="000D73DC" w:rsidP="000D73DC">
      <w:pPr>
        <w:pStyle w:val="EndNoteBibliography"/>
      </w:pPr>
      <w:r w:rsidRPr="000D73DC">
        <w:t>[5] Z. Zhang, W. Dai, X.-C. Xu, J. Zhang, B. Shi, J. Xu, W. Tu, Y.-F. Han, MnOx promotional effects on olefins synthesis directly from syngas over bimetallic Fe-MnO</w:t>
      </w:r>
      <w:r w:rsidRPr="00740F54">
        <w:rPr>
          <w:vertAlign w:val="subscript"/>
        </w:rPr>
        <w:t>x</w:t>
      </w:r>
      <w:r w:rsidRPr="000D73DC">
        <w:t>/SiO</w:t>
      </w:r>
      <w:r w:rsidRPr="00740F54">
        <w:rPr>
          <w:vertAlign w:val="subscript"/>
        </w:rPr>
        <w:t>2</w:t>
      </w:r>
      <w:r w:rsidRPr="000D73DC">
        <w:t xml:space="preserve"> catalysts, AIChE Journal, 63 (2017) 4451-4464.</w:t>
      </w:r>
    </w:p>
    <w:p w14:paraId="7FBF79C1" w14:textId="77777777" w:rsidR="000D73DC" w:rsidRPr="000D73DC" w:rsidRDefault="000D73DC" w:rsidP="000D73DC">
      <w:pPr>
        <w:pStyle w:val="EndNoteBibliography"/>
      </w:pPr>
      <w:r w:rsidRPr="000D73DC">
        <w:t>[6] L. Han, C. Wang, G. Zhao, Y. Liu, Y. Lu, Microstructured Al-fiber@meso-Al</w:t>
      </w:r>
      <w:r w:rsidRPr="000D73DC">
        <w:rPr>
          <w:vertAlign w:val="subscript"/>
        </w:rPr>
        <w:t>2</w:t>
      </w:r>
      <w:r w:rsidRPr="000D73DC">
        <w:t>O</w:t>
      </w:r>
      <w:r w:rsidRPr="000D73DC">
        <w:rPr>
          <w:vertAlign w:val="subscript"/>
        </w:rPr>
        <w:t>3</w:t>
      </w:r>
      <w:r w:rsidRPr="000D73DC">
        <w:t>@Fe-Mn-K Fischer-Tropsch catalyst for lower olefins, AIChE J, 62 (2016) 742-752.</w:t>
      </w:r>
    </w:p>
    <w:p w14:paraId="236E2D85" w14:textId="2CCD7479" w:rsidR="000D73DC" w:rsidRPr="000D73DC" w:rsidRDefault="000D73DC" w:rsidP="000D73DC">
      <w:pPr>
        <w:pStyle w:val="EndNoteBibliography"/>
      </w:pPr>
      <w:r w:rsidRPr="000D73DC">
        <w:t>[7] J.-D. Xu, K.-T. Zhu, X.-F. Weng, W.-Z. Weng, C.-J. Huang, H.-L. Wan, Carbon nanotube-supported Fe-Mn nanoparticles: A model catalyst for direct conversion of syngas to lower olefins, Catal</w:t>
      </w:r>
      <w:r w:rsidR="0080075A">
        <w:rPr>
          <w:rFonts w:hint="eastAsia"/>
        </w:rPr>
        <w:t>.</w:t>
      </w:r>
      <w:r w:rsidRPr="000D73DC">
        <w:t xml:space="preserve"> Today, 215 (2013) 86-94.</w:t>
      </w:r>
    </w:p>
    <w:p w14:paraId="7592DC33" w14:textId="29D2D10A" w:rsidR="000D73DC" w:rsidRPr="000D73DC" w:rsidRDefault="000D73DC" w:rsidP="000D73DC">
      <w:pPr>
        <w:pStyle w:val="EndNoteBibliography"/>
      </w:pPr>
      <w:r w:rsidRPr="000D73DC">
        <w:t xml:space="preserve">[8] D. Wang, J. Ji, B. Chen, W. Chen, G. Qian, X. Duan, X. Zhou, D. Wang, A. Holmen, D. Chen, J.C. Walmsley, Novel Fe/MnK-CNTs </w:t>
      </w:r>
      <w:r w:rsidR="00086645">
        <w:rPr>
          <w:rFonts w:hint="eastAsia"/>
        </w:rPr>
        <w:t>n</w:t>
      </w:r>
      <w:r w:rsidRPr="000D73DC">
        <w:t xml:space="preserve">anocomposites as </w:t>
      </w:r>
      <w:r w:rsidR="00086645">
        <w:rPr>
          <w:rFonts w:hint="eastAsia"/>
        </w:rPr>
        <w:t>c</w:t>
      </w:r>
      <w:r w:rsidRPr="000D73DC">
        <w:t xml:space="preserve">atalysts for </w:t>
      </w:r>
      <w:r w:rsidR="00086645">
        <w:rPr>
          <w:rFonts w:hint="eastAsia"/>
        </w:rPr>
        <w:t>d</w:t>
      </w:r>
      <w:r w:rsidRPr="000D73DC">
        <w:t xml:space="preserve">irect </w:t>
      </w:r>
      <w:r w:rsidR="00086645">
        <w:rPr>
          <w:rFonts w:hint="eastAsia"/>
        </w:rPr>
        <w:t>p</w:t>
      </w:r>
      <w:r w:rsidRPr="000D73DC">
        <w:t xml:space="preserve">roduction of </w:t>
      </w:r>
      <w:r w:rsidR="00086645">
        <w:rPr>
          <w:rFonts w:hint="eastAsia"/>
        </w:rPr>
        <w:t>l</w:t>
      </w:r>
      <w:r w:rsidRPr="000D73DC">
        <w:t xml:space="preserve">ower </w:t>
      </w:r>
      <w:r w:rsidR="00086645">
        <w:rPr>
          <w:rFonts w:hint="eastAsia"/>
        </w:rPr>
        <w:t>o</w:t>
      </w:r>
      <w:r w:rsidRPr="000D73DC">
        <w:t xml:space="preserve">lefins from </w:t>
      </w:r>
      <w:r w:rsidR="00086645">
        <w:rPr>
          <w:rFonts w:hint="eastAsia"/>
        </w:rPr>
        <w:t>s</w:t>
      </w:r>
      <w:r w:rsidRPr="000D73DC">
        <w:t>yngas, AIChE J, 63 (2016) 154-161.</w:t>
      </w:r>
    </w:p>
    <w:p w14:paraId="6DFFFC57" w14:textId="75793315" w:rsidR="000D73DC" w:rsidRPr="000D73DC" w:rsidRDefault="000D73DC" w:rsidP="000D73DC">
      <w:pPr>
        <w:pStyle w:val="EndNoteBibliography"/>
      </w:pPr>
      <w:r w:rsidRPr="000D73DC">
        <w:t>[9] T. Li, H. Wang, Y. Yang, H. Xiang, Y. Li, Effect of manganese on the catalytic performance of an iron-manganese bimetallic catalyst for light olefin synthesis, J</w:t>
      </w:r>
      <w:r w:rsidR="00740F54">
        <w:rPr>
          <w:rFonts w:hint="eastAsia"/>
        </w:rPr>
        <w:t>.</w:t>
      </w:r>
      <w:r w:rsidR="0080075A">
        <w:rPr>
          <w:rFonts w:hint="eastAsia"/>
        </w:rPr>
        <w:t xml:space="preserve"> </w:t>
      </w:r>
      <w:r w:rsidRPr="000D73DC">
        <w:t>Energ</w:t>
      </w:r>
      <w:r w:rsidR="0080075A">
        <w:rPr>
          <w:rFonts w:hint="eastAsia"/>
        </w:rPr>
        <w:t>.</w:t>
      </w:r>
      <w:r w:rsidRPr="000D73DC">
        <w:t xml:space="preserve"> Chem</w:t>
      </w:r>
      <w:r w:rsidR="00740F54">
        <w:rPr>
          <w:rFonts w:hint="eastAsia"/>
        </w:rPr>
        <w:t>.</w:t>
      </w:r>
      <w:r w:rsidRPr="000D73DC">
        <w:t>, 22 (2013) 624-632.</w:t>
      </w:r>
    </w:p>
    <w:p w14:paraId="19C9AE6D" w14:textId="0A07B5F5" w:rsidR="000D73DC" w:rsidRPr="000D73DC" w:rsidRDefault="000D73DC" w:rsidP="000D73DC">
      <w:pPr>
        <w:pStyle w:val="EndNoteBibliography"/>
      </w:pPr>
      <w:r w:rsidRPr="000D73DC">
        <w:t>[10] Y. Liu, F. Lu, Y. Tang, M. Liu, F.F. Tao, Y. Zhang, Effects of initial crystal structure of Fe2O3 and Mn promoter on effective active phase for syngas to light olefins, Appl</w:t>
      </w:r>
      <w:r w:rsidR="00740F54">
        <w:rPr>
          <w:rFonts w:hint="eastAsia"/>
        </w:rPr>
        <w:t>.</w:t>
      </w:r>
      <w:r w:rsidRPr="000D73DC">
        <w:t xml:space="preserve"> Catal</w:t>
      </w:r>
      <w:r w:rsidR="00740F54">
        <w:rPr>
          <w:rFonts w:hint="eastAsia"/>
        </w:rPr>
        <w:t>.</w:t>
      </w:r>
      <w:r w:rsidRPr="000D73DC">
        <w:t xml:space="preserve"> B: Environ</w:t>
      </w:r>
      <w:r w:rsidR="00740F54">
        <w:rPr>
          <w:rFonts w:hint="eastAsia"/>
        </w:rPr>
        <w:t>.</w:t>
      </w:r>
      <w:r w:rsidRPr="000D73DC">
        <w:t>, 261 (2020) 118219.</w:t>
      </w:r>
    </w:p>
    <w:p w14:paraId="21FED88E" w14:textId="557094C3" w:rsidR="000D73DC" w:rsidRPr="000D73DC" w:rsidRDefault="000D73DC" w:rsidP="000D73DC">
      <w:pPr>
        <w:pStyle w:val="EndNoteBibliography"/>
      </w:pPr>
      <w:r w:rsidRPr="000D73DC">
        <w:t xml:space="preserve">[11] Y. Liu, J.-F. Chen, J. Bao, Y. Zhang, Manganese-Modified Fe3O4 Microsphere Catalyst with Effective </w:t>
      </w:r>
      <w:r w:rsidR="00086645">
        <w:rPr>
          <w:rFonts w:hint="eastAsia"/>
        </w:rPr>
        <w:t>a</w:t>
      </w:r>
      <w:r w:rsidRPr="000D73DC">
        <w:t xml:space="preserve">ctive </w:t>
      </w:r>
      <w:r w:rsidR="00086645">
        <w:rPr>
          <w:rFonts w:hint="eastAsia"/>
        </w:rPr>
        <w:t>p</w:t>
      </w:r>
      <w:r w:rsidRPr="000D73DC">
        <w:t xml:space="preserve">hase of </w:t>
      </w:r>
      <w:r w:rsidR="00086645">
        <w:rPr>
          <w:rFonts w:hint="eastAsia"/>
        </w:rPr>
        <w:t>f</w:t>
      </w:r>
      <w:r w:rsidRPr="000D73DC">
        <w:t xml:space="preserve">orming </w:t>
      </w:r>
      <w:r w:rsidR="00086645">
        <w:rPr>
          <w:rFonts w:hint="eastAsia"/>
        </w:rPr>
        <w:t>l</w:t>
      </w:r>
      <w:r w:rsidRPr="000D73DC">
        <w:t xml:space="preserve">ight </w:t>
      </w:r>
      <w:r w:rsidR="00086645">
        <w:rPr>
          <w:rFonts w:hint="eastAsia"/>
        </w:rPr>
        <w:t>o</w:t>
      </w:r>
      <w:r w:rsidRPr="000D73DC">
        <w:t xml:space="preserve">lefins from </w:t>
      </w:r>
      <w:r w:rsidR="00086645">
        <w:rPr>
          <w:rFonts w:hint="eastAsia"/>
        </w:rPr>
        <w:t>s</w:t>
      </w:r>
      <w:r w:rsidRPr="000D73DC">
        <w:t>yngas, ACS Catal</w:t>
      </w:r>
      <w:r w:rsidR="0080075A">
        <w:rPr>
          <w:rFonts w:hint="eastAsia"/>
        </w:rPr>
        <w:t>.</w:t>
      </w:r>
      <w:r w:rsidRPr="000D73DC">
        <w:t>, 5 (2015) 3905-3909.</w:t>
      </w:r>
    </w:p>
    <w:p w14:paraId="0952C128" w14:textId="5619C2AF" w:rsidR="000D73DC" w:rsidRPr="000D73DC" w:rsidRDefault="000D73DC" w:rsidP="000D73DC">
      <w:pPr>
        <w:pStyle w:val="EndNoteBibliography"/>
      </w:pPr>
      <w:r w:rsidRPr="000D73DC">
        <w:t>[12] B. Shi, Z. Zhang, Y. Liu, J. Su, X. Liu, X. Li, J. Wang, M. Zhu, Z. Yang, J. Xu, Y.-F. Han, Promotional effect of Mn-doping on the structure and performance of spinel ferrite microspheres for CO hydrogenation, J</w:t>
      </w:r>
      <w:r w:rsidR="0080075A">
        <w:rPr>
          <w:rFonts w:hint="eastAsia"/>
        </w:rPr>
        <w:t>.</w:t>
      </w:r>
      <w:r w:rsidRPr="000D73DC">
        <w:t xml:space="preserve"> Catal</w:t>
      </w:r>
      <w:r w:rsidR="0080075A">
        <w:rPr>
          <w:rFonts w:hint="eastAsia"/>
        </w:rPr>
        <w:t>.,</w:t>
      </w:r>
      <w:r w:rsidRPr="000D73DC">
        <w:t xml:space="preserve"> 381 (2020) 150-162.</w:t>
      </w:r>
    </w:p>
    <w:p w14:paraId="2EAB59EA" w14:textId="6CE7CD7C" w:rsidR="000D73DC" w:rsidRPr="000D73DC" w:rsidRDefault="000D73DC" w:rsidP="000D73DC">
      <w:pPr>
        <w:pStyle w:val="EndNoteBibliography"/>
      </w:pPr>
      <w:r w:rsidRPr="000D73DC">
        <w:t xml:space="preserve">[13] J. Xu, C.H. Bartholomew, Temperature-Programmed Hydrogenation (TPH) and in Situ Mössbauer </w:t>
      </w:r>
      <w:r w:rsidR="00086645">
        <w:rPr>
          <w:rFonts w:hint="eastAsia"/>
        </w:rPr>
        <w:t>s</w:t>
      </w:r>
      <w:r w:rsidRPr="000D73DC">
        <w:t xml:space="preserve">pectroscopy </w:t>
      </w:r>
      <w:r w:rsidR="00086645">
        <w:rPr>
          <w:rFonts w:hint="eastAsia"/>
        </w:rPr>
        <w:t>s</w:t>
      </w:r>
      <w:r w:rsidRPr="000D73DC">
        <w:t xml:space="preserve">tudies of </w:t>
      </w:r>
      <w:r w:rsidR="00086645">
        <w:rPr>
          <w:rFonts w:hint="eastAsia"/>
        </w:rPr>
        <w:t>c</w:t>
      </w:r>
      <w:r w:rsidRPr="000D73DC">
        <w:t xml:space="preserve">arbonaceous </w:t>
      </w:r>
      <w:r w:rsidR="00086645">
        <w:rPr>
          <w:rFonts w:hint="eastAsia"/>
        </w:rPr>
        <w:t>s</w:t>
      </w:r>
      <w:r w:rsidRPr="000D73DC">
        <w:t xml:space="preserve">pecies on </w:t>
      </w:r>
      <w:r w:rsidR="00086645">
        <w:rPr>
          <w:rFonts w:hint="eastAsia"/>
        </w:rPr>
        <w:t>s</w:t>
      </w:r>
      <w:r w:rsidRPr="000D73DC">
        <w:t>ilica-</w:t>
      </w:r>
      <w:r w:rsidR="00086645">
        <w:rPr>
          <w:rFonts w:hint="eastAsia"/>
        </w:rPr>
        <w:t>s</w:t>
      </w:r>
      <w:r w:rsidRPr="000D73DC">
        <w:t xml:space="preserve">upported </w:t>
      </w:r>
      <w:r w:rsidR="00086645">
        <w:rPr>
          <w:rFonts w:hint="eastAsia"/>
        </w:rPr>
        <w:t>i</w:t>
      </w:r>
      <w:r w:rsidRPr="000D73DC">
        <w:t xml:space="preserve">ron Fischer−Tropsch </w:t>
      </w:r>
      <w:r w:rsidR="00086645">
        <w:rPr>
          <w:rFonts w:hint="eastAsia"/>
        </w:rPr>
        <w:t>c</w:t>
      </w:r>
      <w:bookmarkStart w:id="3" w:name="_GoBack"/>
      <w:bookmarkEnd w:id="3"/>
      <w:r w:rsidRPr="000D73DC">
        <w:t>atalysts, J</w:t>
      </w:r>
      <w:r w:rsidR="0080075A">
        <w:rPr>
          <w:rFonts w:hint="eastAsia"/>
        </w:rPr>
        <w:t>.</w:t>
      </w:r>
      <w:r w:rsidRPr="000D73DC">
        <w:t xml:space="preserve"> Phys</w:t>
      </w:r>
      <w:r w:rsidR="0080075A">
        <w:rPr>
          <w:rFonts w:hint="eastAsia"/>
        </w:rPr>
        <w:t>.</w:t>
      </w:r>
      <w:r w:rsidRPr="000D73DC">
        <w:t xml:space="preserve"> Chem</w:t>
      </w:r>
      <w:r w:rsidR="0080075A">
        <w:rPr>
          <w:rFonts w:hint="eastAsia"/>
        </w:rPr>
        <w:t>.</w:t>
      </w:r>
      <w:r w:rsidRPr="000D73DC">
        <w:t xml:space="preserve"> B, 109 (2005) 2392-2403.</w:t>
      </w:r>
    </w:p>
    <w:p w14:paraId="083CBAA0" w14:textId="77777777" w:rsidR="000D73DC" w:rsidRPr="000D73DC" w:rsidRDefault="000D73DC" w:rsidP="000D73DC">
      <w:pPr>
        <w:pStyle w:val="EndNoteBibliography"/>
      </w:pPr>
      <w:r w:rsidRPr="000D73DC">
        <w:t>[14] T. Li, Y. Yang, C. Zhang, X. An, H. Wan, Z. Tao, H. Xiang, Y. Li, F. Yi, B. Xu, Effect of manganese on an iron-based Fischer–Tropsch synthesis catalyst prepared from ferrous sulfate, Fuel, 86 (2007) 921-928.</w:t>
      </w:r>
    </w:p>
    <w:p w14:paraId="06982988" w14:textId="6B561495" w:rsidR="00983DE6" w:rsidRPr="003D08BE" w:rsidRDefault="008B70CA" w:rsidP="00983DE6">
      <w:pPr>
        <w:widowControl/>
        <w:autoSpaceDE w:val="0"/>
        <w:autoSpaceDN w:val="0"/>
        <w:adjustRightInd w:val="0"/>
        <w:rPr>
          <w:b/>
          <w:bCs/>
        </w:rPr>
      </w:pPr>
      <w:r>
        <w:rPr>
          <w:b/>
          <w:bCs/>
        </w:rPr>
        <w:fldChar w:fldCharType="end"/>
      </w:r>
    </w:p>
    <w:sectPr w:rsidR="00983DE6" w:rsidRPr="003D08BE" w:rsidSect="00E838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B7257A" w14:textId="77777777" w:rsidR="004B4CE7" w:rsidRDefault="004B4CE7" w:rsidP="003229F3">
      <w:pPr>
        <w:spacing w:line="240" w:lineRule="auto"/>
      </w:pPr>
      <w:r>
        <w:separator/>
      </w:r>
    </w:p>
  </w:endnote>
  <w:endnote w:type="continuationSeparator" w:id="0">
    <w:p w14:paraId="02385857" w14:textId="77777777" w:rsidR="004B4CE7" w:rsidRDefault="004B4CE7" w:rsidP="003229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Heiti SC Light">
    <w:altName w:val="Yu Gothic"/>
    <w:charset w:val="80"/>
    <w:family w:val="auto"/>
    <w:pitch w:val="variable"/>
    <w:sig w:usb0="8000002F" w:usb1="0807004A" w:usb2="00000010" w:usb3="00000000" w:csb0="003E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FFFDAA" w14:textId="77777777" w:rsidR="004B4CE7" w:rsidRDefault="004B4CE7" w:rsidP="003229F3">
      <w:pPr>
        <w:spacing w:line="240" w:lineRule="auto"/>
      </w:pPr>
      <w:r>
        <w:separator/>
      </w:r>
    </w:p>
  </w:footnote>
  <w:footnote w:type="continuationSeparator" w:id="0">
    <w:p w14:paraId="4A335CC5" w14:textId="77777777" w:rsidR="004B4CE7" w:rsidRDefault="004B4CE7" w:rsidP="003229F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plied Catalysis B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20epdsp0z2sarezxdk59w9z5255p0t2t9z5&quot;&gt;My EndNote Library&lt;record-ids&gt;&lt;item&gt;5638&lt;/item&gt;&lt;item&gt;5986&lt;/item&gt;&lt;item&gt;5989&lt;/item&gt;&lt;item&gt;5993&lt;/item&gt;&lt;item&gt;6042&lt;/item&gt;&lt;item&gt;6064&lt;/item&gt;&lt;/record-ids&gt;&lt;/item&gt;&lt;/Libraries&gt;"/>
  </w:docVars>
  <w:rsids>
    <w:rsidRoot w:val="00A80452"/>
    <w:rsid w:val="00086645"/>
    <w:rsid w:val="000B52CF"/>
    <w:rsid w:val="000D73DC"/>
    <w:rsid w:val="000E249F"/>
    <w:rsid w:val="00103EAF"/>
    <w:rsid w:val="00121DE8"/>
    <w:rsid w:val="001D1031"/>
    <w:rsid w:val="001F581D"/>
    <w:rsid w:val="001F5DEC"/>
    <w:rsid w:val="002C402B"/>
    <w:rsid w:val="002E0ACC"/>
    <w:rsid w:val="002E1DBA"/>
    <w:rsid w:val="003229F3"/>
    <w:rsid w:val="00354A6A"/>
    <w:rsid w:val="0035635D"/>
    <w:rsid w:val="00384FB2"/>
    <w:rsid w:val="003C4DB2"/>
    <w:rsid w:val="003D08BE"/>
    <w:rsid w:val="004108AD"/>
    <w:rsid w:val="0043418E"/>
    <w:rsid w:val="00464180"/>
    <w:rsid w:val="004B4CE7"/>
    <w:rsid w:val="004D28CC"/>
    <w:rsid w:val="00521B2C"/>
    <w:rsid w:val="00654D7E"/>
    <w:rsid w:val="00665309"/>
    <w:rsid w:val="00666C66"/>
    <w:rsid w:val="00687BAE"/>
    <w:rsid w:val="00695A27"/>
    <w:rsid w:val="006D5F60"/>
    <w:rsid w:val="006F5980"/>
    <w:rsid w:val="00715AAF"/>
    <w:rsid w:val="00740F54"/>
    <w:rsid w:val="00794F74"/>
    <w:rsid w:val="007C448A"/>
    <w:rsid w:val="0080075A"/>
    <w:rsid w:val="00843CE1"/>
    <w:rsid w:val="008602B7"/>
    <w:rsid w:val="00885546"/>
    <w:rsid w:val="008B70CA"/>
    <w:rsid w:val="00942E9B"/>
    <w:rsid w:val="009443F6"/>
    <w:rsid w:val="00983DE6"/>
    <w:rsid w:val="0098748B"/>
    <w:rsid w:val="009D77AA"/>
    <w:rsid w:val="00A22AF2"/>
    <w:rsid w:val="00A36595"/>
    <w:rsid w:val="00A46D20"/>
    <w:rsid w:val="00A577F9"/>
    <w:rsid w:val="00A630F4"/>
    <w:rsid w:val="00A80452"/>
    <w:rsid w:val="00B739E6"/>
    <w:rsid w:val="00BA08E7"/>
    <w:rsid w:val="00CB11BB"/>
    <w:rsid w:val="00CB771F"/>
    <w:rsid w:val="00CC60AB"/>
    <w:rsid w:val="00D74333"/>
    <w:rsid w:val="00DF011D"/>
    <w:rsid w:val="00E4184E"/>
    <w:rsid w:val="00E41FF8"/>
    <w:rsid w:val="00E73585"/>
    <w:rsid w:val="00E8386A"/>
    <w:rsid w:val="00EE4989"/>
    <w:rsid w:val="00EF3B5B"/>
    <w:rsid w:val="00F573A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D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29F3"/>
    <w:pPr>
      <w:widowControl w:val="0"/>
      <w:spacing w:after="0" w:line="480" w:lineRule="auto"/>
      <w:jc w:val="both"/>
    </w:pPr>
    <w:rPr>
      <w:rFonts w:ascii="Times New Roman" w:hAnsi="Times New Roman"/>
      <w:kern w:val="2"/>
      <w:sz w:val="24"/>
      <w:lang w:val="en-US"/>
    </w:rPr>
  </w:style>
  <w:style w:type="paragraph" w:styleId="1">
    <w:name w:val="heading 1"/>
    <w:basedOn w:val="a"/>
    <w:next w:val="a"/>
    <w:link w:val="1Char"/>
    <w:uiPriority w:val="9"/>
    <w:qFormat/>
    <w:rsid w:val="003229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29F3"/>
    <w:pPr>
      <w:widowControl/>
      <w:tabs>
        <w:tab w:val="center" w:pos="4153"/>
        <w:tab w:val="right" w:pos="8306"/>
      </w:tabs>
      <w:spacing w:line="240" w:lineRule="auto"/>
      <w:jc w:val="left"/>
    </w:pPr>
    <w:rPr>
      <w:rFonts w:asciiTheme="minorHAnsi" w:hAnsiTheme="minorHAnsi"/>
      <w:kern w:val="0"/>
      <w:sz w:val="22"/>
      <w:lang w:val="en-GB"/>
    </w:rPr>
  </w:style>
  <w:style w:type="character" w:customStyle="1" w:styleId="Char">
    <w:name w:val="页眉 Char"/>
    <w:basedOn w:val="a0"/>
    <w:link w:val="a3"/>
    <w:uiPriority w:val="99"/>
    <w:rsid w:val="003229F3"/>
  </w:style>
  <w:style w:type="paragraph" w:styleId="a4">
    <w:name w:val="footer"/>
    <w:basedOn w:val="a"/>
    <w:link w:val="Char0"/>
    <w:uiPriority w:val="99"/>
    <w:unhideWhenUsed/>
    <w:rsid w:val="003229F3"/>
    <w:pPr>
      <w:widowControl/>
      <w:tabs>
        <w:tab w:val="center" w:pos="4153"/>
        <w:tab w:val="right" w:pos="8306"/>
      </w:tabs>
      <w:spacing w:line="240" w:lineRule="auto"/>
      <w:jc w:val="left"/>
    </w:pPr>
    <w:rPr>
      <w:rFonts w:asciiTheme="minorHAnsi" w:hAnsiTheme="minorHAnsi"/>
      <w:kern w:val="0"/>
      <w:sz w:val="22"/>
      <w:lang w:val="en-GB"/>
    </w:rPr>
  </w:style>
  <w:style w:type="character" w:customStyle="1" w:styleId="Char0">
    <w:name w:val="页脚 Char"/>
    <w:basedOn w:val="a0"/>
    <w:link w:val="a4"/>
    <w:uiPriority w:val="99"/>
    <w:rsid w:val="003229F3"/>
  </w:style>
  <w:style w:type="character" w:customStyle="1" w:styleId="1Char">
    <w:name w:val="标题 1 Char"/>
    <w:basedOn w:val="a0"/>
    <w:link w:val="1"/>
    <w:uiPriority w:val="9"/>
    <w:rsid w:val="003229F3"/>
    <w:rPr>
      <w:rFonts w:ascii="Times New Roman" w:hAnsi="Times New Roman"/>
      <w:b/>
      <w:bCs/>
      <w:kern w:val="44"/>
      <w:sz w:val="44"/>
      <w:szCs w:val="44"/>
      <w:lang w:val="en-US"/>
    </w:rPr>
  </w:style>
  <w:style w:type="character" w:styleId="a5">
    <w:name w:val="Hyperlink"/>
    <w:basedOn w:val="a0"/>
    <w:uiPriority w:val="99"/>
    <w:unhideWhenUsed/>
    <w:rsid w:val="003229F3"/>
    <w:rPr>
      <w:color w:val="0563C1" w:themeColor="hyperlink"/>
      <w:u w:val="single"/>
    </w:rPr>
  </w:style>
  <w:style w:type="paragraph" w:styleId="a6">
    <w:name w:val="Balloon Text"/>
    <w:basedOn w:val="a"/>
    <w:link w:val="Char1"/>
    <w:uiPriority w:val="99"/>
    <w:semiHidden/>
    <w:unhideWhenUsed/>
    <w:rsid w:val="006D5F60"/>
    <w:pPr>
      <w:spacing w:line="240" w:lineRule="auto"/>
    </w:pPr>
    <w:rPr>
      <w:rFonts w:ascii="Segoe UI" w:hAnsi="Segoe UI" w:cs="Segoe UI"/>
      <w:sz w:val="18"/>
      <w:szCs w:val="18"/>
    </w:rPr>
  </w:style>
  <w:style w:type="character" w:customStyle="1" w:styleId="Char1">
    <w:name w:val="批注框文本 Char"/>
    <w:basedOn w:val="a0"/>
    <w:link w:val="a6"/>
    <w:uiPriority w:val="99"/>
    <w:semiHidden/>
    <w:rsid w:val="006D5F60"/>
    <w:rPr>
      <w:rFonts w:ascii="Segoe UI" w:hAnsi="Segoe UI" w:cs="Segoe UI"/>
      <w:kern w:val="2"/>
      <w:sz w:val="18"/>
      <w:szCs w:val="18"/>
      <w:lang w:val="en-US"/>
    </w:rPr>
  </w:style>
  <w:style w:type="character" w:styleId="a7">
    <w:name w:val="Placeholder Text"/>
    <w:basedOn w:val="a0"/>
    <w:uiPriority w:val="99"/>
    <w:semiHidden/>
    <w:rsid w:val="00A36595"/>
    <w:rPr>
      <w:color w:val="808080"/>
    </w:rPr>
  </w:style>
  <w:style w:type="paragraph" w:customStyle="1" w:styleId="EndNoteBibliographyTitle">
    <w:name w:val="EndNote Bibliography Title"/>
    <w:basedOn w:val="a"/>
    <w:link w:val="EndNoteBibliographyTitle0"/>
    <w:rsid w:val="008B70CA"/>
    <w:pPr>
      <w:jc w:val="center"/>
    </w:pPr>
    <w:rPr>
      <w:rFonts w:cs="Times New Roman"/>
      <w:noProof/>
    </w:rPr>
  </w:style>
  <w:style w:type="character" w:customStyle="1" w:styleId="EndNoteBibliographyTitle0">
    <w:name w:val="EndNote Bibliography Title 字符"/>
    <w:basedOn w:val="a0"/>
    <w:link w:val="EndNoteBibliographyTitle"/>
    <w:rsid w:val="008B70CA"/>
    <w:rPr>
      <w:rFonts w:ascii="Times New Roman" w:hAnsi="Times New Roman" w:cs="Times New Roman"/>
      <w:noProof/>
      <w:kern w:val="2"/>
      <w:sz w:val="24"/>
      <w:lang w:val="en-US"/>
    </w:rPr>
  </w:style>
  <w:style w:type="paragraph" w:customStyle="1" w:styleId="EndNoteBibliography">
    <w:name w:val="EndNote Bibliography"/>
    <w:basedOn w:val="a"/>
    <w:link w:val="EndNoteBibliography0"/>
    <w:rsid w:val="008B70CA"/>
    <w:pPr>
      <w:spacing w:line="240" w:lineRule="auto"/>
    </w:pPr>
    <w:rPr>
      <w:rFonts w:cs="Times New Roman"/>
      <w:noProof/>
    </w:rPr>
  </w:style>
  <w:style w:type="character" w:customStyle="1" w:styleId="EndNoteBibliography0">
    <w:name w:val="EndNote Bibliography 字符"/>
    <w:basedOn w:val="a0"/>
    <w:link w:val="EndNoteBibliography"/>
    <w:rsid w:val="008B70CA"/>
    <w:rPr>
      <w:rFonts w:ascii="Times New Roman" w:hAnsi="Times New Roman" w:cs="Times New Roman"/>
      <w:noProof/>
      <w:kern w:val="2"/>
      <w:sz w:val="24"/>
      <w:lang w:val="en-US"/>
    </w:rPr>
  </w:style>
  <w:style w:type="paragraph" w:styleId="a8">
    <w:name w:val="Revision"/>
    <w:hidden/>
    <w:uiPriority w:val="99"/>
    <w:semiHidden/>
    <w:rsid w:val="000E249F"/>
    <w:pPr>
      <w:spacing w:after="0" w:line="240" w:lineRule="auto"/>
    </w:pPr>
    <w:rPr>
      <w:rFonts w:ascii="Times New Roman" w:hAnsi="Times New Roman"/>
      <w:kern w:val="2"/>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29F3"/>
    <w:pPr>
      <w:widowControl w:val="0"/>
      <w:spacing w:after="0" w:line="480" w:lineRule="auto"/>
      <w:jc w:val="both"/>
    </w:pPr>
    <w:rPr>
      <w:rFonts w:ascii="Times New Roman" w:hAnsi="Times New Roman"/>
      <w:kern w:val="2"/>
      <w:sz w:val="24"/>
      <w:lang w:val="en-US"/>
    </w:rPr>
  </w:style>
  <w:style w:type="paragraph" w:styleId="1">
    <w:name w:val="heading 1"/>
    <w:basedOn w:val="a"/>
    <w:next w:val="a"/>
    <w:link w:val="1Char"/>
    <w:uiPriority w:val="9"/>
    <w:qFormat/>
    <w:rsid w:val="003229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29F3"/>
    <w:pPr>
      <w:widowControl/>
      <w:tabs>
        <w:tab w:val="center" w:pos="4153"/>
        <w:tab w:val="right" w:pos="8306"/>
      </w:tabs>
      <w:spacing w:line="240" w:lineRule="auto"/>
      <w:jc w:val="left"/>
    </w:pPr>
    <w:rPr>
      <w:rFonts w:asciiTheme="minorHAnsi" w:hAnsiTheme="minorHAnsi"/>
      <w:kern w:val="0"/>
      <w:sz w:val="22"/>
      <w:lang w:val="en-GB"/>
    </w:rPr>
  </w:style>
  <w:style w:type="character" w:customStyle="1" w:styleId="Char">
    <w:name w:val="页眉 Char"/>
    <w:basedOn w:val="a0"/>
    <w:link w:val="a3"/>
    <w:uiPriority w:val="99"/>
    <w:rsid w:val="003229F3"/>
  </w:style>
  <w:style w:type="paragraph" w:styleId="a4">
    <w:name w:val="footer"/>
    <w:basedOn w:val="a"/>
    <w:link w:val="Char0"/>
    <w:uiPriority w:val="99"/>
    <w:unhideWhenUsed/>
    <w:rsid w:val="003229F3"/>
    <w:pPr>
      <w:widowControl/>
      <w:tabs>
        <w:tab w:val="center" w:pos="4153"/>
        <w:tab w:val="right" w:pos="8306"/>
      </w:tabs>
      <w:spacing w:line="240" w:lineRule="auto"/>
      <w:jc w:val="left"/>
    </w:pPr>
    <w:rPr>
      <w:rFonts w:asciiTheme="minorHAnsi" w:hAnsiTheme="minorHAnsi"/>
      <w:kern w:val="0"/>
      <w:sz w:val="22"/>
      <w:lang w:val="en-GB"/>
    </w:rPr>
  </w:style>
  <w:style w:type="character" w:customStyle="1" w:styleId="Char0">
    <w:name w:val="页脚 Char"/>
    <w:basedOn w:val="a0"/>
    <w:link w:val="a4"/>
    <w:uiPriority w:val="99"/>
    <w:rsid w:val="003229F3"/>
  </w:style>
  <w:style w:type="character" w:customStyle="1" w:styleId="1Char">
    <w:name w:val="标题 1 Char"/>
    <w:basedOn w:val="a0"/>
    <w:link w:val="1"/>
    <w:uiPriority w:val="9"/>
    <w:rsid w:val="003229F3"/>
    <w:rPr>
      <w:rFonts w:ascii="Times New Roman" w:hAnsi="Times New Roman"/>
      <w:b/>
      <w:bCs/>
      <w:kern w:val="44"/>
      <w:sz w:val="44"/>
      <w:szCs w:val="44"/>
      <w:lang w:val="en-US"/>
    </w:rPr>
  </w:style>
  <w:style w:type="character" w:styleId="a5">
    <w:name w:val="Hyperlink"/>
    <w:basedOn w:val="a0"/>
    <w:uiPriority w:val="99"/>
    <w:unhideWhenUsed/>
    <w:rsid w:val="003229F3"/>
    <w:rPr>
      <w:color w:val="0563C1" w:themeColor="hyperlink"/>
      <w:u w:val="single"/>
    </w:rPr>
  </w:style>
  <w:style w:type="paragraph" w:styleId="a6">
    <w:name w:val="Balloon Text"/>
    <w:basedOn w:val="a"/>
    <w:link w:val="Char1"/>
    <w:uiPriority w:val="99"/>
    <w:semiHidden/>
    <w:unhideWhenUsed/>
    <w:rsid w:val="006D5F60"/>
    <w:pPr>
      <w:spacing w:line="240" w:lineRule="auto"/>
    </w:pPr>
    <w:rPr>
      <w:rFonts w:ascii="Segoe UI" w:hAnsi="Segoe UI" w:cs="Segoe UI"/>
      <w:sz w:val="18"/>
      <w:szCs w:val="18"/>
    </w:rPr>
  </w:style>
  <w:style w:type="character" w:customStyle="1" w:styleId="Char1">
    <w:name w:val="批注框文本 Char"/>
    <w:basedOn w:val="a0"/>
    <w:link w:val="a6"/>
    <w:uiPriority w:val="99"/>
    <w:semiHidden/>
    <w:rsid w:val="006D5F60"/>
    <w:rPr>
      <w:rFonts w:ascii="Segoe UI" w:hAnsi="Segoe UI" w:cs="Segoe UI"/>
      <w:kern w:val="2"/>
      <w:sz w:val="18"/>
      <w:szCs w:val="18"/>
      <w:lang w:val="en-US"/>
    </w:rPr>
  </w:style>
  <w:style w:type="character" w:styleId="a7">
    <w:name w:val="Placeholder Text"/>
    <w:basedOn w:val="a0"/>
    <w:uiPriority w:val="99"/>
    <w:semiHidden/>
    <w:rsid w:val="00A36595"/>
    <w:rPr>
      <w:color w:val="808080"/>
    </w:rPr>
  </w:style>
  <w:style w:type="paragraph" w:customStyle="1" w:styleId="EndNoteBibliographyTitle">
    <w:name w:val="EndNote Bibliography Title"/>
    <w:basedOn w:val="a"/>
    <w:link w:val="EndNoteBibliographyTitle0"/>
    <w:rsid w:val="008B70CA"/>
    <w:pPr>
      <w:jc w:val="center"/>
    </w:pPr>
    <w:rPr>
      <w:rFonts w:cs="Times New Roman"/>
      <w:noProof/>
    </w:rPr>
  </w:style>
  <w:style w:type="character" w:customStyle="1" w:styleId="EndNoteBibliographyTitle0">
    <w:name w:val="EndNote Bibliography Title 字符"/>
    <w:basedOn w:val="a0"/>
    <w:link w:val="EndNoteBibliographyTitle"/>
    <w:rsid w:val="008B70CA"/>
    <w:rPr>
      <w:rFonts w:ascii="Times New Roman" w:hAnsi="Times New Roman" w:cs="Times New Roman"/>
      <w:noProof/>
      <w:kern w:val="2"/>
      <w:sz w:val="24"/>
      <w:lang w:val="en-US"/>
    </w:rPr>
  </w:style>
  <w:style w:type="paragraph" w:customStyle="1" w:styleId="EndNoteBibliography">
    <w:name w:val="EndNote Bibliography"/>
    <w:basedOn w:val="a"/>
    <w:link w:val="EndNoteBibliography0"/>
    <w:rsid w:val="008B70CA"/>
    <w:pPr>
      <w:spacing w:line="240" w:lineRule="auto"/>
    </w:pPr>
    <w:rPr>
      <w:rFonts w:cs="Times New Roman"/>
      <w:noProof/>
    </w:rPr>
  </w:style>
  <w:style w:type="character" w:customStyle="1" w:styleId="EndNoteBibliography0">
    <w:name w:val="EndNote Bibliography 字符"/>
    <w:basedOn w:val="a0"/>
    <w:link w:val="EndNoteBibliography"/>
    <w:rsid w:val="008B70CA"/>
    <w:rPr>
      <w:rFonts w:ascii="Times New Roman" w:hAnsi="Times New Roman" w:cs="Times New Roman"/>
      <w:noProof/>
      <w:kern w:val="2"/>
      <w:sz w:val="24"/>
      <w:lang w:val="en-US"/>
    </w:rPr>
  </w:style>
  <w:style w:type="paragraph" w:styleId="a8">
    <w:name w:val="Revision"/>
    <w:hidden/>
    <w:uiPriority w:val="99"/>
    <w:semiHidden/>
    <w:rsid w:val="000E249F"/>
    <w:pPr>
      <w:spacing w:after="0" w:line="240" w:lineRule="auto"/>
    </w:pPr>
    <w:rPr>
      <w:rFonts w:ascii="Times New Roman" w:hAnsi="Times New Roman"/>
      <w:kern w:val="2"/>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921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image" Target="media/image7.emf"/><Relationship Id="rId26"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oleObject" Target="embeddings/oleObject6.bin"/><Relationship Id="rId7" Type="http://schemas.openxmlformats.org/officeDocument/2006/relationships/hyperlink" Target="mailto:xujing@ecust.edu.cn" TargetMode="External"/><Relationship Id="rId12" Type="http://schemas.openxmlformats.org/officeDocument/2006/relationships/image" Target="media/image3.emf"/><Relationship Id="rId17" Type="http://schemas.openxmlformats.org/officeDocument/2006/relationships/image" Target="media/image6.emf"/><Relationship Id="rId25" Type="http://schemas.openxmlformats.org/officeDocument/2006/relationships/oleObject" Target="embeddings/oleObject8.bin"/><Relationship Id="rId2" Type="http://schemas.microsoft.com/office/2007/relationships/stylesWithEffects" Target="stylesWithEffects.xml"/><Relationship Id="rId16" Type="http://schemas.openxmlformats.org/officeDocument/2006/relationships/oleObject" Target="embeddings/oleObject4.bin"/><Relationship Id="rId20" Type="http://schemas.openxmlformats.org/officeDocument/2006/relationships/image" Target="media/image8.emf"/><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0.emf"/><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7.bin"/><Relationship Id="rId28"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9.emf"/><Relationship Id="rId27" Type="http://schemas.openxmlformats.org/officeDocument/2006/relationships/oleObject" Target="embeddings/oleObject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F0E2A5-FB8E-1641-8A66-38A0BF48E5F6}">
  <we:reference id="wa200001011" version="1.1.0.0" store="en-001" storeType="OMEX"/>
  <we:alternateReferences>
    <we:reference id="wa200001011" version="1.1.0.0" store="en-00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TotalTime>
  <Pages>11</Pages>
  <Words>4223</Words>
  <Characters>24073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Zixu</dc:creator>
  <cp:keywords/>
  <dc:description/>
  <cp:lastModifiedBy>Jing Xu</cp:lastModifiedBy>
  <cp:revision>6</cp:revision>
  <dcterms:created xsi:type="dcterms:W3CDTF">2020-11-25T07:24:00Z</dcterms:created>
  <dcterms:modified xsi:type="dcterms:W3CDTF">2020-11-29T05:19:00Z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documentId_9393</vt:lpwstr>
  </property>
  <property fmtid="{D5CDD505-2E9C-101B-9397-08002B2CF9AE}" pid="3" name="grammarly_documentContext">
    <vt:lpwstr>{"goals":[],"domain":"general","emotions":[],"dialect":"american"}</vt:lpwstr>
  </property>
</Properties>
</file>