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327" w:rsidRDefault="004D3327" w:rsidP="00EA6D55">
      <w:pPr>
        <w:widowControl/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hint="eastAsia"/>
          <w:b/>
          <w:sz w:val="32"/>
          <w:szCs w:val="32"/>
        </w:rPr>
        <w:t>Supplementary Materials</w:t>
      </w:r>
    </w:p>
    <w:p w:rsidR="004D3327" w:rsidRDefault="004D3327" w:rsidP="00EA6D55">
      <w:pPr>
        <w:widowControl/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</w:p>
    <w:p w:rsidR="004D3327" w:rsidRDefault="004D3327" w:rsidP="00EA6D55">
      <w:pPr>
        <w:widowControl/>
        <w:spacing w:line="360" w:lineRule="auto"/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2"/>
          <w:szCs w:val="32"/>
        </w:rPr>
        <w:t xml:space="preserve">Effects of </w:t>
      </w:r>
      <w:r>
        <w:rPr>
          <w:rFonts w:ascii="Times New Roman" w:hAnsi="Times New Roman"/>
          <w:b/>
          <w:sz w:val="32"/>
          <w:szCs w:val="32"/>
        </w:rPr>
        <w:t>gallium</w:t>
      </w:r>
      <w:r>
        <w:rPr>
          <w:rFonts w:ascii="Times New Roman" w:hAnsi="Times New Roman" w:hint="eastAsia"/>
          <w:b/>
          <w:sz w:val="32"/>
          <w:szCs w:val="32"/>
        </w:rPr>
        <w:t xml:space="preserve"> as an additive on activated carbon-supported cobalt catalysts for the synthesis of higher alcohol</w:t>
      </w:r>
      <w:r>
        <w:rPr>
          <w:rFonts w:ascii="Times New Roman" w:hAnsi="Times New Roman"/>
          <w:b/>
          <w:sz w:val="32"/>
          <w:szCs w:val="32"/>
        </w:rPr>
        <w:t>s</w:t>
      </w:r>
      <w:r>
        <w:rPr>
          <w:rFonts w:ascii="Times New Roman" w:hAnsi="Times New Roman" w:hint="eastAsia"/>
          <w:b/>
          <w:sz w:val="32"/>
          <w:szCs w:val="32"/>
        </w:rPr>
        <w:t xml:space="preserve"> from syngas</w:t>
      </w:r>
    </w:p>
    <w:p w:rsidR="004D3327" w:rsidRDefault="004D3327" w:rsidP="00EA6D5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D3327" w:rsidRDefault="004D3327" w:rsidP="00EA6D55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Shan </w:t>
      </w:r>
      <w:proofErr w:type="spellStart"/>
      <w:r>
        <w:rPr>
          <w:rFonts w:ascii="Times New Roman" w:hAnsi="Times New Roman" w:hint="eastAsia"/>
          <w:sz w:val="24"/>
          <w:szCs w:val="24"/>
        </w:rPr>
        <w:t>Gao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Xiaoyun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Li</w:t>
      </w:r>
      <w:r>
        <w:rPr>
          <w:rFonts w:ascii="Times New Roma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Yuyang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Li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Haibing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Yu</w:t>
      </w:r>
      <w:r>
        <w:rPr>
          <w:rFonts w:ascii="Times New Roman" w:hAnsi="Times New Roman" w:hint="eastAsia"/>
          <w:sz w:val="24"/>
          <w:szCs w:val="24"/>
          <w:vertAlign w:val="superscript"/>
        </w:rPr>
        <w:t>b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Fanfan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Zhang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Yanmin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Sun</w:t>
      </w:r>
      <w:r>
        <w:rPr>
          <w:rFonts w:ascii="Times New Roman" w:hAnsi="Times New Roman" w:hint="eastAsia"/>
          <w:sz w:val="24"/>
          <w:szCs w:val="24"/>
          <w:vertAlign w:val="superscript"/>
        </w:rPr>
        <w:t>b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Huihuang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Fang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Xuebin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Zhang</w:t>
      </w:r>
      <w:r>
        <w:rPr>
          <w:rFonts w:ascii="Times New Roman" w:hAnsi="Times New Roman" w:hint="eastAsia"/>
          <w:sz w:val="24"/>
          <w:szCs w:val="24"/>
          <w:vertAlign w:val="superscript"/>
        </w:rPr>
        <w:t>b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hint="eastAsia"/>
          <w:sz w:val="24"/>
          <w:szCs w:val="24"/>
        </w:rPr>
        <w:t>Xuelian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Liang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hint="eastAsia"/>
          <w:sz w:val="24"/>
          <w:szCs w:val="24"/>
        </w:rPr>
        <w:t>Youzhu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Yuan</w:t>
      </w: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hint="eastAsia"/>
          <w:sz w:val="24"/>
          <w:szCs w:val="24"/>
        </w:rPr>
        <w:t>*</w:t>
      </w:r>
    </w:p>
    <w:p w:rsidR="004D3327" w:rsidRDefault="004D3327" w:rsidP="00EA6D55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vertAlign w:val="superscript"/>
        </w:rPr>
        <w:t>a</w:t>
      </w:r>
      <w:r>
        <w:rPr>
          <w:rFonts w:ascii="Times New Roman" w:hAnsi="Times New Roman" w:hint="eastAsia"/>
          <w:sz w:val="24"/>
          <w:szCs w:val="24"/>
        </w:rPr>
        <w:t xml:space="preserve"> State Key Laboratory of Physical Chemistry of Solid Surface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 xml:space="preserve"> and National Engineering Laboratory for Green Chemical Production of Alcohols-Ethers-Esters, College of Chemistry and Chemical Engineering, Xiamen University, Xiamen 361005, China</w:t>
      </w:r>
    </w:p>
    <w:p w:rsidR="004D3327" w:rsidRDefault="004D3327" w:rsidP="00EA6D55">
      <w:pPr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 w:hint="eastAsia"/>
          <w:sz w:val="24"/>
          <w:szCs w:val="24"/>
          <w:vertAlign w:val="superscript"/>
        </w:rPr>
        <w:t>b</w:t>
      </w:r>
      <w:proofErr w:type="gramEnd"/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CenerTech</w:t>
      </w:r>
      <w:proofErr w:type="spellEnd"/>
      <w:r>
        <w:rPr>
          <w:rFonts w:ascii="Times New Roman" w:hAnsi="Times New Roman"/>
          <w:sz w:val="24"/>
          <w:szCs w:val="24"/>
        </w:rPr>
        <w:t xml:space="preserve"> Tianjin Chemical Research and Design Institute Co., Ltd., Tianjin 300131, China</w:t>
      </w:r>
    </w:p>
    <w:p w:rsidR="004D3327" w:rsidRDefault="004D3327" w:rsidP="00EA6D55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Corresponding author: Prof. </w:t>
      </w:r>
      <w:proofErr w:type="spellStart"/>
      <w:r>
        <w:rPr>
          <w:rFonts w:ascii="Times New Roman" w:hAnsi="Times New Roman" w:hint="eastAsia"/>
          <w:sz w:val="24"/>
          <w:szCs w:val="24"/>
        </w:rPr>
        <w:t>Youzhu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Yuan, E-mail: </w:t>
      </w:r>
      <w:r>
        <w:rPr>
          <w:rFonts w:ascii="Times New Roman" w:hAnsi="Times New Roman"/>
          <w:sz w:val="24"/>
          <w:szCs w:val="24"/>
        </w:rPr>
        <w:t>yzyuan@xmu.edu.cn</w:t>
      </w:r>
    </w:p>
    <w:p w:rsidR="004D3327" w:rsidRDefault="004D3327" w:rsidP="00EA6D55">
      <w:pPr>
        <w:widowControl/>
        <w:spacing w:line="360" w:lineRule="auto"/>
        <w:jc w:val="left"/>
      </w:pPr>
      <w:r>
        <w:br w:type="page"/>
      </w:r>
    </w:p>
    <w:p w:rsidR="0005147F" w:rsidRDefault="0005147F" w:rsidP="00EA6D55">
      <w:pPr>
        <w:spacing w:line="360" w:lineRule="auto"/>
      </w:pPr>
    </w:p>
    <w:p w:rsidR="0005147F" w:rsidRDefault="0005147F" w:rsidP="00EA6D55">
      <w:pPr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3AB9C0D" wp14:editId="598E66BA">
            <wp:extent cx="4755308" cy="254635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色谱-2 谱图-201801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867" cy="25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7F" w:rsidRDefault="0005147F" w:rsidP="00EA6D55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proofErr w:type="gramStart"/>
      <w:r w:rsidRPr="00A14AE7">
        <w:rPr>
          <w:rFonts w:ascii="Times New Roman" w:hAnsi="Times New Roman" w:hint="eastAsia"/>
          <w:b/>
          <w:sz w:val="24"/>
          <w:szCs w:val="24"/>
        </w:rPr>
        <w:t>Fig.</w:t>
      </w:r>
      <w:proofErr w:type="gramEnd"/>
      <w:r w:rsidRPr="00A14AE7">
        <w:rPr>
          <w:rFonts w:ascii="Times New Roman" w:hAnsi="Times New Roman" w:hint="eastAsia"/>
          <w:b/>
          <w:sz w:val="24"/>
          <w:szCs w:val="24"/>
        </w:rPr>
        <w:t xml:space="preserve"> </w:t>
      </w:r>
      <w:r w:rsidRPr="00A14AE7">
        <w:rPr>
          <w:rFonts w:ascii="Times New Roman" w:hAnsi="Times New Roman"/>
          <w:b/>
          <w:sz w:val="24"/>
          <w:szCs w:val="24"/>
        </w:rPr>
        <w:t>S1</w:t>
      </w:r>
      <w:r w:rsidRPr="00A14AE7">
        <w:rPr>
          <w:rFonts w:ascii="Times New Roman" w:hAnsi="Times New Roman" w:hint="eastAsia"/>
          <w:b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Off-line GC </w:t>
      </w:r>
      <w:r w:rsidR="007A4CE6">
        <w:rPr>
          <w:rFonts w:ascii="Times New Roman" w:hAnsi="Times New Roman" w:hint="eastAsia"/>
          <w:sz w:val="24"/>
          <w:szCs w:val="24"/>
        </w:rPr>
        <w:t>chart</w:t>
      </w:r>
      <w:r>
        <w:rPr>
          <w:rFonts w:ascii="Times New Roman" w:hAnsi="Times New Roman"/>
          <w:sz w:val="24"/>
          <w:szCs w:val="24"/>
        </w:rPr>
        <w:t xml:space="preserve"> of liquid products collected from cold trap over </w:t>
      </w:r>
      <w:r w:rsidRPr="00B87F31">
        <w:rPr>
          <w:rFonts w:ascii="Times New Roman" w:hAnsi="Times New Roman"/>
          <w:sz w:val="24"/>
          <w:szCs w:val="24"/>
        </w:rPr>
        <w:t>15Co‒2</w:t>
      </w:r>
      <w:r w:rsidR="00071808">
        <w:rPr>
          <w:rFonts w:ascii="Times New Roman" w:hAnsi="Times New Roman"/>
          <w:sz w:val="24"/>
          <w:szCs w:val="24"/>
        </w:rPr>
        <w:t>.0</w:t>
      </w:r>
      <w:r w:rsidRPr="00B87F31">
        <w:rPr>
          <w:rFonts w:ascii="Times New Roman" w:hAnsi="Times New Roman"/>
          <w:sz w:val="24"/>
          <w:szCs w:val="24"/>
        </w:rPr>
        <w:t>Ga/AC</w:t>
      </w:r>
      <w:r>
        <w:rPr>
          <w:rFonts w:ascii="Times New Roman" w:hAnsi="Times New Roman"/>
          <w:sz w:val="24"/>
          <w:szCs w:val="24"/>
        </w:rPr>
        <w:t>.</w:t>
      </w:r>
    </w:p>
    <w:p w:rsidR="00875169" w:rsidRDefault="00875169" w:rsidP="00EA6D55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</w:p>
    <w:p w:rsidR="005B6D47" w:rsidRDefault="00BA6952" w:rsidP="00EA6D55">
      <w:pPr>
        <w:spacing w:line="360" w:lineRule="auto"/>
        <w:jc w:val="left"/>
      </w:pPr>
      <w:r>
        <w:object w:dxaOrig="1870" w:dyaOrig="15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6pt;height:255.6pt" o:ole="">
            <v:imagedata r:id="rId8" o:title=""/>
          </v:shape>
          <o:OLEObject Type="Embed" ProgID="Origin50.Graph" ShapeID="_x0000_i1025" DrawAspect="Content" ObjectID="_1585572971" r:id="rId9"/>
        </w:object>
      </w:r>
    </w:p>
    <w:p w:rsidR="00066A38" w:rsidRDefault="005B6D47" w:rsidP="00EA6D55">
      <w:pPr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14AE7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E061C1" w:rsidRPr="00A14AE7">
        <w:rPr>
          <w:rFonts w:ascii="Times New Roman" w:hAnsi="Times New Roman" w:cs="Times New Roman"/>
          <w:b/>
          <w:sz w:val="24"/>
          <w:szCs w:val="24"/>
        </w:rPr>
        <w:t>S</w:t>
      </w:r>
      <w:r w:rsidR="0005147F" w:rsidRPr="00A14AE7">
        <w:rPr>
          <w:rFonts w:ascii="Times New Roman" w:hAnsi="Times New Roman" w:cs="Times New Roman"/>
          <w:b/>
          <w:sz w:val="24"/>
          <w:szCs w:val="24"/>
        </w:rPr>
        <w:t>2</w:t>
      </w:r>
      <w:r w:rsidRPr="00A14AE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 xml:space="preserve">TPR profiles of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a: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B365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Ga/AC; b: 3</w:t>
      </w:r>
      <w:r w:rsidR="0056308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Ga/AC; c: AC.</w:t>
      </w:r>
    </w:p>
    <w:p w:rsidR="00344700" w:rsidRDefault="00344700" w:rsidP="00EA6D55">
      <w:pPr>
        <w:widowControl/>
        <w:spacing w:line="360" w:lineRule="auto"/>
        <w:jc w:val="left"/>
      </w:pPr>
      <w:r>
        <w:br w:type="page"/>
      </w:r>
    </w:p>
    <w:p w:rsidR="004B5926" w:rsidRDefault="004B5926" w:rsidP="00EA6D55">
      <w:pPr>
        <w:spacing w:line="360" w:lineRule="auto"/>
        <w:jc w:val="left"/>
      </w:pPr>
    </w:p>
    <w:p w:rsidR="004B5926" w:rsidRDefault="004B5926" w:rsidP="00EA6D55">
      <w:pPr>
        <w:spacing w:line="360" w:lineRule="auto"/>
        <w:jc w:val="left"/>
      </w:pPr>
      <w:r>
        <w:object w:dxaOrig="1870" w:dyaOrig="1528">
          <v:shape id="_x0000_i1026" type="#_x0000_t75" style="width:311.6pt;height:255.6pt" o:ole="">
            <v:imagedata r:id="rId10" o:title=""/>
          </v:shape>
          <o:OLEObject Type="Embed" ProgID="Origin50.Graph" ShapeID="_x0000_i1026" DrawAspect="Content" ObjectID="_1585572972" r:id="rId11"/>
        </w:object>
      </w:r>
    </w:p>
    <w:p w:rsidR="004B5926" w:rsidRPr="001F2081" w:rsidRDefault="004B5926" w:rsidP="00EA6D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5926">
        <w:rPr>
          <w:rFonts w:ascii="Times New Roman" w:hAnsi="Times New Roman" w:cs="Times New Roman"/>
          <w:b/>
          <w:sz w:val="24"/>
          <w:szCs w:val="24"/>
        </w:rPr>
        <w:t>Fig. S3.</w:t>
      </w:r>
      <w:r>
        <w:rPr>
          <w:rFonts w:ascii="Times New Roman" w:hAnsi="Times New Roman" w:cs="Times New Roman"/>
          <w:sz w:val="24"/>
          <w:szCs w:val="24"/>
        </w:rPr>
        <w:t xml:space="preserve">  XRD profiles for the reduced</w:t>
      </w:r>
      <w:r w:rsidRPr="00C7709C">
        <w:rPr>
          <w:rFonts w:ascii="Times New Roman" w:hAnsi="Times New Roman" w:cs="Times New Roman"/>
          <w:sz w:val="24"/>
          <w:szCs w:val="24"/>
        </w:rPr>
        <w:t xml:space="preserve"> catalysts: a. 15</w:t>
      </w:r>
      <w:r>
        <w:rPr>
          <w:rFonts w:ascii="Times New Roman" w:hAnsi="Times New Roman" w:cs="Times New Roman"/>
          <w:sz w:val="24"/>
          <w:szCs w:val="24"/>
        </w:rPr>
        <w:t>Co/AC</w:t>
      </w:r>
      <w:r w:rsidR="00AB766B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b.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2.5Ga/AC</w:t>
      </w:r>
      <w:r w:rsidRPr="00C7709C">
        <w:rPr>
          <w:rFonts w:ascii="Times New Roman" w:hAnsi="Times New Roman" w:cs="Times New Roman"/>
          <w:sz w:val="24"/>
          <w:szCs w:val="24"/>
        </w:rPr>
        <w:t>.</w:t>
      </w:r>
    </w:p>
    <w:p w:rsidR="0009236B" w:rsidRDefault="0009236B" w:rsidP="00AA0CE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546FF9" w:rsidRDefault="00546FF9" w:rsidP="00EA6D55">
      <w:pPr>
        <w:spacing w:line="360" w:lineRule="auto"/>
        <w:jc w:val="left"/>
      </w:pPr>
      <w:r>
        <w:object w:dxaOrig="1870" w:dyaOrig="1528">
          <v:shape id="_x0000_i1027" type="#_x0000_t75" style="width:311.6pt;height:255.6pt" o:ole="">
            <v:imagedata r:id="rId12" o:title=""/>
          </v:shape>
          <o:OLEObject Type="Embed" ProgID="Origin50.Graph" ShapeID="_x0000_i1027" DrawAspect="Content" ObjectID="_1585572973" r:id="rId13"/>
        </w:object>
      </w:r>
    </w:p>
    <w:p w:rsidR="00344700" w:rsidRDefault="00782B8C" w:rsidP="00EA6D5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46FF9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CA6B55" w:rsidRPr="00546FF9">
        <w:rPr>
          <w:rFonts w:ascii="Times New Roman" w:hAnsi="Times New Roman" w:cs="Times New Roman"/>
          <w:b/>
          <w:sz w:val="24"/>
          <w:szCs w:val="24"/>
        </w:rPr>
        <w:t>S</w:t>
      </w:r>
      <w:r w:rsidR="00CA6B55">
        <w:rPr>
          <w:rFonts w:ascii="Times New Roman" w:hAnsi="Times New Roman" w:cs="Times New Roman"/>
          <w:b/>
          <w:sz w:val="24"/>
          <w:szCs w:val="24"/>
        </w:rPr>
        <w:t>4</w:t>
      </w:r>
      <w:r w:rsidRPr="00546FF9">
        <w:rPr>
          <w:rFonts w:ascii="Times New Roman" w:hAnsi="Times New Roman" w:cs="Times New Roman"/>
          <w:b/>
          <w:sz w:val="24"/>
          <w:szCs w:val="24"/>
        </w:rPr>
        <w:t>.</w:t>
      </w:r>
      <w:r w:rsidRPr="00947DC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CO</w:t>
      </w:r>
      <w:r w:rsidRPr="00062E5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-TPD profiles for the fresh catalysts: a. 15Co/AC; b.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2.5Ga/AC; c. Ga</w:t>
      </w:r>
      <w:r w:rsidRPr="00062E5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62E5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6B55" w:rsidRDefault="00CA6B5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44700" w:rsidRDefault="00344700" w:rsidP="00EA6D5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546FF9" w:rsidRDefault="00546FF9" w:rsidP="00EA6D5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object w:dxaOrig="1870" w:dyaOrig="1528">
          <v:shape id="_x0000_i1028" type="#_x0000_t75" style="width:311.6pt;height:255.6pt" o:ole="">
            <v:imagedata r:id="rId14" o:title=""/>
          </v:shape>
          <o:OLEObject Type="Embed" ProgID="Origin50.Graph" ShapeID="_x0000_i1028" DrawAspect="Content" ObjectID="_1585572974" r:id="rId15"/>
        </w:object>
      </w:r>
    </w:p>
    <w:p w:rsidR="00EA6D55" w:rsidRDefault="00546FF9" w:rsidP="00AA0CE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46FF9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CA6B55" w:rsidRPr="00546FF9">
        <w:rPr>
          <w:rFonts w:ascii="Times New Roman" w:hAnsi="Times New Roman" w:cs="Times New Roman"/>
          <w:b/>
          <w:sz w:val="24"/>
          <w:szCs w:val="24"/>
        </w:rPr>
        <w:t>S</w:t>
      </w:r>
      <w:r w:rsidR="00CA6B55">
        <w:rPr>
          <w:rFonts w:ascii="Times New Roman" w:hAnsi="Times New Roman" w:cs="Times New Roman"/>
          <w:b/>
          <w:sz w:val="24"/>
          <w:szCs w:val="24"/>
        </w:rPr>
        <w:t>5</w:t>
      </w:r>
      <w:r w:rsidRPr="00546FF9">
        <w:rPr>
          <w:rFonts w:ascii="Times New Roman" w:hAnsi="Times New Roman" w:cs="Times New Roman"/>
          <w:b/>
          <w:sz w:val="24"/>
          <w:szCs w:val="24"/>
        </w:rPr>
        <w:t>.</w:t>
      </w:r>
      <w:r w:rsidRPr="00947DC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NH</w:t>
      </w:r>
      <w:r w:rsidRPr="00206BE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-TPD profiles for the fresh catalysts: a. 15Co/AC; b.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2.5Ga/AC; c. Ga</w:t>
      </w:r>
      <w:r w:rsidRPr="00062E5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62E5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06C57" w:rsidRDefault="00E06C57" w:rsidP="00EA6D5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CA6B55" w:rsidRDefault="00CA6B55" w:rsidP="00CA6B55">
      <w:pPr>
        <w:spacing w:line="360" w:lineRule="auto"/>
        <w:jc w:val="left"/>
      </w:pPr>
      <w:r>
        <w:object w:dxaOrig="1870" w:dyaOrig="1528">
          <v:shape id="_x0000_i1029" type="#_x0000_t75" style="width:313.2pt;height:255.6pt" o:ole="">
            <v:imagedata r:id="rId16" o:title=""/>
          </v:shape>
          <o:OLEObject Type="Embed" ProgID="Origin50.Graph" ShapeID="_x0000_i1029" DrawAspect="Content" ObjectID="_1585572975" r:id="rId17"/>
        </w:object>
      </w:r>
    </w:p>
    <w:p w:rsidR="00CA6B55" w:rsidRPr="00CA6B55" w:rsidRDefault="00CA6B55" w:rsidP="00AA0CE5">
      <w:pPr>
        <w:tabs>
          <w:tab w:val="left" w:pos="795"/>
        </w:tabs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14AE7">
        <w:rPr>
          <w:rFonts w:ascii="Times New Roman" w:hAnsi="Times New Roman" w:hint="eastAsia"/>
          <w:b/>
          <w:sz w:val="24"/>
          <w:szCs w:val="24"/>
        </w:rPr>
        <w:t xml:space="preserve">Fig. </w:t>
      </w:r>
      <w:r w:rsidRPr="00A14AE7"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>6</w:t>
      </w:r>
      <w:r w:rsidRPr="00A14AE7">
        <w:rPr>
          <w:rFonts w:ascii="Times New Roman" w:hAnsi="Times New Roman" w:hint="eastAsia"/>
          <w:b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 XRD patterns of the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hint="eastAsia"/>
          <w:i/>
          <w:sz w:val="24"/>
          <w:szCs w:val="24"/>
        </w:rPr>
        <w:t>x</w:t>
      </w:r>
      <w:r>
        <w:rPr>
          <w:rFonts w:ascii="Times New Roman" w:hAnsi="Times New Roman" w:hint="eastAsia"/>
          <w:sz w:val="24"/>
          <w:szCs w:val="24"/>
        </w:rPr>
        <w:t xml:space="preserve">Ga/AC </w:t>
      </w:r>
      <w:r>
        <w:rPr>
          <w:rFonts w:ascii="Times New Roman" w:hAnsi="Times New Roman"/>
          <w:sz w:val="24"/>
          <w:szCs w:val="24"/>
        </w:rPr>
        <w:t>catalysts after reaction</w:t>
      </w:r>
      <w:r>
        <w:rPr>
          <w:rFonts w:ascii="Times New Roman" w:hAnsi="Times New Roman" w:hint="eastAsia"/>
          <w:sz w:val="24"/>
          <w:szCs w:val="24"/>
        </w:rPr>
        <w:t xml:space="preserve">: (a) </w:t>
      </w:r>
      <w:r w:rsidRPr="00C23743">
        <w:rPr>
          <w:rFonts w:ascii="Times New Roman" w:hAnsi="Times New Roman"/>
          <w:sz w:val="24"/>
          <w:szCs w:val="24"/>
        </w:rPr>
        <w:t>15Co/AC</w:t>
      </w:r>
      <w:r>
        <w:rPr>
          <w:rFonts w:ascii="Times New Roman" w:hAnsi="Times New Roman" w:hint="eastAsia"/>
          <w:sz w:val="24"/>
          <w:szCs w:val="24"/>
        </w:rPr>
        <w:t xml:space="preserve">, (b) </w:t>
      </w:r>
      <w:r w:rsidRPr="00C23743">
        <w:rPr>
          <w:rFonts w:ascii="Times New Roman" w:hAnsi="Times New Roman"/>
          <w:sz w:val="24"/>
          <w:szCs w:val="24"/>
        </w:rPr>
        <w:t>15Co</w:t>
      </w:r>
      <w:r>
        <w:rPr>
          <w:rFonts w:ascii="Times New Roman" w:hAnsi="Times New Roman"/>
          <w:sz w:val="24"/>
          <w:szCs w:val="24"/>
        </w:rPr>
        <w:t>–</w:t>
      </w:r>
      <w:r w:rsidRPr="00C23743">
        <w:rPr>
          <w:rFonts w:ascii="Times New Roman" w:hAnsi="Times New Roman"/>
          <w:sz w:val="24"/>
          <w:szCs w:val="24"/>
        </w:rPr>
        <w:t>1.5Ga/AC</w:t>
      </w:r>
      <w:r>
        <w:rPr>
          <w:rFonts w:ascii="Times New Roman" w:hAnsi="Times New Roman" w:hint="eastAsia"/>
          <w:sz w:val="24"/>
          <w:szCs w:val="24"/>
        </w:rPr>
        <w:t xml:space="preserve">, (c) </w:t>
      </w:r>
      <w:r w:rsidRPr="00C23743">
        <w:rPr>
          <w:rFonts w:ascii="Times New Roman" w:hAnsi="Times New Roman"/>
          <w:sz w:val="24"/>
          <w:szCs w:val="24"/>
        </w:rPr>
        <w:t>15Co</w:t>
      </w:r>
      <w:r>
        <w:rPr>
          <w:rFonts w:ascii="Times New Roman" w:hAnsi="Times New Roman"/>
          <w:sz w:val="24"/>
          <w:szCs w:val="24"/>
        </w:rPr>
        <w:t>–</w:t>
      </w:r>
      <w:r w:rsidRPr="00C23743">
        <w:rPr>
          <w:rFonts w:ascii="Times New Roman" w:hAnsi="Times New Roman"/>
          <w:sz w:val="24"/>
          <w:szCs w:val="24"/>
        </w:rPr>
        <w:t>2.0Ga/AC</w:t>
      </w:r>
      <w:r>
        <w:rPr>
          <w:rFonts w:ascii="Times New Roman" w:hAnsi="Times New Roman" w:hint="eastAsia"/>
          <w:sz w:val="24"/>
          <w:szCs w:val="24"/>
        </w:rPr>
        <w:t xml:space="preserve">, (d) </w:t>
      </w:r>
      <w:r w:rsidRPr="00C23743">
        <w:rPr>
          <w:rFonts w:ascii="Times New Roman" w:hAnsi="Times New Roman"/>
          <w:sz w:val="24"/>
          <w:szCs w:val="24"/>
        </w:rPr>
        <w:t>15Co</w:t>
      </w:r>
      <w:r>
        <w:rPr>
          <w:rFonts w:ascii="Times New Roman" w:hAnsi="Times New Roman"/>
          <w:sz w:val="24"/>
          <w:szCs w:val="24"/>
        </w:rPr>
        <w:t>–</w:t>
      </w:r>
      <w:r w:rsidRPr="00C23743">
        <w:rPr>
          <w:rFonts w:ascii="Times New Roman" w:hAnsi="Times New Roman"/>
          <w:sz w:val="24"/>
          <w:szCs w:val="24"/>
        </w:rPr>
        <w:t>2.5Ga/AC</w:t>
      </w:r>
      <w:r>
        <w:rPr>
          <w:rFonts w:ascii="Times New Roman" w:hAnsi="Times New Roman" w:hint="eastAsia"/>
          <w:sz w:val="24"/>
          <w:szCs w:val="24"/>
        </w:rPr>
        <w:t xml:space="preserve">, (e) </w:t>
      </w:r>
      <w:r w:rsidRPr="00C23743">
        <w:rPr>
          <w:rFonts w:ascii="Times New Roman" w:hAnsi="Times New Roman"/>
          <w:sz w:val="24"/>
          <w:szCs w:val="24"/>
        </w:rPr>
        <w:t>15Co</w:t>
      </w:r>
      <w:r>
        <w:rPr>
          <w:rFonts w:ascii="Times New Roman" w:hAnsi="Times New Roman"/>
          <w:sz w:val="24"/>
          <w:szCs w:val="24"/>
        </w:rPr>
        <w:t>–</w:t>
      </w:r>
      <w:r w:rsidRPr="00C23743">
        <w:rPr>
          <w:rFonts w:ascii="Times New Roman" w:hAnsi="Times New Roman"/>
          <w:sz w:val="24"/>
          <w:szCs w:val="24"/>
        </w:rPr>
        <w:t>3.0Ga/AC</w:t>
      </w:r>
      <w:r>
        <w:rPr>
          <w:rFonts w:ascii="Times New Roman" w:hAnsi="Times New Roman"/>
          <w:sz w:val="24"/>
          <w:szCs w:val="24"/>
        </w:rPr>
        <w:t xml:space="preserve"> and (f) </w:t>
      </w:r>
      <w:r w:rsidRPr="00C23743">
        <w:rPr>
          <w:rFonts w:ascii="Times New Roman" w:hAnsi="Times New Roman"/>
          <w:sz w:val="24"/>
          <w:szCs w:val="24"/>
        </w:rPr>
        <w:t>15Co</w:t>
      </w:r>
      <w:r>
        <w:rPr>
          <w:rFonts w:ascii="Times New Roman" w:hAnsi="Times New Roman"/>
          <w:sz w:val="24"/>
          <w:szCs w:val="24"/>
        </w:rPr>
        <w:t>–</w:t>
      </w:r>
      <w:r w:rsidRPr="00C23743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5</w:t>
      </w:r>
      <w:r w:rsidRPr="00C23743">
        <w:rPr>
          <w:rFonts w:ascii="Times New Roman" w:hAnsi="Times New Roman"/>
          <w:sz w:val="24"/>
          <w:szCs w:val="24"/>
        </w:rPr>
        <w:t>Ga/AC</w:t>
      </w:r>
      <w:r>
        <w:rPr>
          <w:rFonts w:ascii="Times New Roman" w:hAnsi="Times New Roman" w:hint="eastAsia"/>
          <w:sz w:val="24"/>
          <w:szCs w:val="24"/>
        </w:rPr>
        <w:t>.</w:t>
      </w:r>
    </w:p>
    <w:p w:rsidR="00CA6B55" w:rsidRDefault="00CA6B55" w:rsidP="00EA6D5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E06C57" w:rsidRDefault="00E06C57" w:rsidP="00EA6D55">
      <w:pPr>
        <w:tabs>
          <w:tab w:val="left" w:pos="795"/>
        </w:tabs>
        <w:autoSpaceDE w:val="0"/>
        <w:autoSpaceDN w:val="0"/>
        <w:adjustRightInd w:val="0"/>
        <w:spacing w:line="360" w:lineRule="auto"/>
        <w:jc w:val="left"/>
      </w:pPr>
      <w:r>
        <w:object w:dxaOrig="1870" w:dyaOrig="1528">
          <v:shape id="_x0000_i1030" type="#_x0000_t75" style="width:311.6pt;height:255.6pt" o:ole="">
            <v:imagedata r:id="rId18" o:title=""/>
          </v:shape>
          <o:OLEObject Type="Embed" ProgID="Origin50.Graph" ShapeID="_x0000_i1030" DrawAspect="Content" ObjectID="_1585572976" r:id="rId19"/>
        </w:object>
      </w:r>
    </w:p>
    <w:p w:rsidR="00E06C57" w:rsidRDefault="00E06C57" w:rsidP="00EA6D5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9236B">
        <w:rPr>
          <w:rFonts w:ascii="Times New Roman" w:hAnsi="Times New Roman" w:cs="Times New Roman" w:hint="eastAsia"/>
          <w:b/>
          <w:sz w:val="24"/>
          <w:szCs w:val="24"/>
        </w:rPr>
        <w:t xml:space="preserve">Fig. </w:t>
      </w:r>
      <w:r w:rsidRPr="0009236B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09236B">
        <w:rPr>
          <w:rFonts w:ascii="Times New Roman" w:hAnsi="Times New Roman" w:cs="Times New Roman" w:hint="eastAsia"/>
          <w:b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XPS </w:t>
      </w:r>
      <w:r>
        <w:rPr>
          <w:rFonts w:ascii="Times New Roman" w:hAnsi="Times New Roman" w:cs="Times New Roman"/>
          <w:sz w:val="24"/>
          <w:szCs w:val="24"/>
        </w:rPr>
        <w:t xml:space="preserve">profiles of </w:t>
      </w:r>
      <w:r w:rsidRPr="00DA2A67">
        <w:rPr>
          <w:rFonts w:ascii="Times New Roman" w:hAnsi="Times New Roman" w:cs="Times New Roman"/>
          <w:sz w:val="24"/>
          <w:szCs w:val="24"/>
        </w:rPr>
        <w:t>C 1s</w:t>
      </w:r>
      <w:r>
        <w:rPr>
          <w:rFonts w:ascii="Times New Roman" w:hAnsi="Times New Roman" w:cs="Times New Roman"/>
          <w:sz w:val="24"/>
          <w:szCs w:val="24"/>
        </w:rPr>
        <w:t xml:space="preserve"> for the spent catalysts: a 15Co/AC</w:t>
      </w:r>
      <w:r w:rsidR="00AB766B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b 15Co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2.5Ga/AC.</w:t>
      </w:r>
    </w:p>
    <w:p w:rsidR="005B4B46" w:rsidRDefault="005B4B46" w:rsidP="00EA6D5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5B4B46" w:rsidRDefault="005B4B46" w:rsidP="00EA6D5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07DCC4" wp14:editId="13AD13F6">
            <wp:simplePos x="0" y="0"/>
            <wp:positionH relativeFrom="column">
              <wp:posOffset>195263</wp:posOffset>
            </wp:positionH>
            <wp:positionV relativeFrom="paragraph">
              <wp:posOffset>25400</wp:posOffset>
            </wp:positionV>
            <wp:extent cx="2214211" cy="2700000"/>
            <wp:effectExtent l="0" t="0" r="0" b="5715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11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13F">
        <w:rPr>
          <w:rFonts w:ascii="Times New Roman" w:hAnsi="Times New Roman" w:cs="Times New Roman" w:hint="eastAsia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E38627" wp14:editId="409E7271">
            <wp:extent cx="3030232" cy="3888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32" cy="38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36B" w:rsidRPr="005B4B46" w:rsidRDefault="005B4B46" w:rsidP="00EA6D55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567FA4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E06C57" w:rsidRPr="00567FA4">
        <w:rPr>
          <w:rFonts w:ascii="Times New Roman" w:hAnsi="Times New Roman" w:cs="Times New Roman"/>
          <w:b/>
          <w:sz w:val="24"/>
          <w:szCs w:val="24"/>
        </w:rPr>
        <w:t>S8</w:t>
      </w:r>
      <w:r w:rsidRPr="00567FA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 Plausible reaction mechanism for CO hydrogenation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(a) carbide </w:t>
      </w:r>
      <w:r>
        <w:rPr>
          <w:rFonts w:ascii="Times New Roman" w:hAnsi="Times New Roman" w:cs="Times New Roman"/>
          <w:sz w:val="24"/>
          <w:szCs w:val="24"/>
        </w:rPr>
        <w:t xml:space="preserve">chain growth </w:t>
      </w:r>
      <w:r>
        <w:rPr>
          <w:rFonts w:ascii="Times New Roman" w:hAnsi="Times New Roman" w:cs="Times New Roman" w:hint="eastAsia"/>
          <w:sz w:val="24"/>
          <w:szCs w:val="24"/>
        </w:rPr>
        <w:t>mechanism</w:t>
      </w:r>
      <w:r w:rsidR="00E06C57">
        <w:rPr>
          <w:rFonts w:ascii="Times New Roman" w:hAnsi="Times New Roman" w:cs="Times New Roman"/>
          <w:sz w:val="24"/>
          <w:szCs w:val="24"/>
        </w:rPr>
        <w:t xml:space="preserve"> and</w:t>
      </w:r>
      <w:r w:rsidR="00E06C57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>CO insertion chain growth mechanism.</w:t>
      </w:r>
    </w:p>
    <w:sectPr w:rsidR="0009236B" w:rsidRPr="005B4B46" w:rsidSect="00B0713F">
      <w:pgSz w:w="11906" w:h="16838" w:code="9"/>
      <w:pgMar w:top="1440" w:right="1440" w:bottom="1440" w:left="144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848" w:rsidRDefault="007C1848" w:rsidP="005B6D47">
      <w:r>
        <w:separator/>
      </w:r>
    </w:p>
  </w:endnote>
  <w:endnote w:type="continuationSeparator" w:id="0">
    <w:p w:rsidR="007C1848" w:rsidRDefault="007C1848" w:rsidP="005B6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848" w:rsidRDefault="007C1848" w:rsidP="005B6D47">
      <w:r>
        <w:separator/>
      </w:r>
    </w:p>
  </w:footnote>
  <w:footnote w:type="continuationSeparator" w:id="0">
    <w:p w:rsidR="007C1848" w:rsidRDefault="007C1848" w:rsidP="005B6D47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s">
    <w15:presenceInfo w15:providerId="None" w15:userId="g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0CC"/>
    <w:rsid w:val="000025A8"/>
    <w:rsid w:val="0005147F"/>
    <w:rsid w:val="000550EB"/>
    <w:rsid w:val="00066A38"/>
    <w:rsid w:val="00071808"/>
    <w:rsid w:val="0009236B"/>
    <w:rsid w:val="000D1E32"/>
    <w:rsid w:val="00115B07"/>
    <w:rsid w:val="001218E0"/>
    <w:rsid w:val="00193C5B"/>
    <w:rsid w:val="00266804"/>
    <w:rsid w:val="002E5148"/>
    <w:rsid w:val="00301AFC"/>
    <w:rsid w:val="00344700"/>
    <w:rsid w:val="00422C98"/>
    <w:rsid w:val="00432C9C"/>
    <w:rsid w:val="004447FE"/>
    <w:rsid w:val="004B5926"/>
    <w:rsid w:val="004D3327"/>
    <w:rsid w:val="00546FF9"/>
    <w:rsid w:val="00563084"/>
    <w:rsid w:val="00567FA4"/>
    <w:rsid w:val="00594AAD"/>
    <w:rsid w:val="005A1023"/>
    <w:rsid w:val="005B4B46"/>
    <w:rsid w:val="005B6D47"/>
    <w:rsid w:val="006919AE"/>
    <w:rsid w:val="006A30CC"/>
    <w:rsid w:val="006E752D"/>
    <w:rsid w:val="007368B9"/>
    <w:rsid w:val="00743363"/>
    <w:rsid w:val="00771EFC"/>
    <w:rsid w:val="00782B8C"/>
    <w:rsid w:val="007A4CE6"/>
    <w:rsid w:val="007C1848"/>
    <w:rsid w:val="00804BFB"/>
    <w:rsid w:val="00875169"/>
    <w:rsid w:val="008D6D09"/>
    <w:rsid w:val="00920E63"/>
    <w:rsid w:val="00982239"/>
    <w:rsid w:val="00A07C48"/>
    <w:rsid w:val="00A14AE7"/>
    <w:rsid w:val="00A41C25"/>
    <w:rsid w:val="00A46FCD"/>
    <w:rsid w:val="00AA072E"/>
    <w:rsid w:val="00AA0CE5"/>
    <w:rsid w:val="00AA5F67"/>
    <w:rsid w:val="00AB766B"/>
    <w:rsid w:val="00AE0AF9"/>
    <w:rsid w:val="00B0713F"/>
    <w:rsid w:val="00B365A1"/>
    <w:rsid w:val="00B55A95"/>
    <w:rsid w:val="00B72099"/>
    <w:rsid w:val="00B805FB"/>
    <w:rsid w:val="00BA6952"/>
    <w:rsid w:val="00CA35A5"/>
    <w:rsid w:val="00CA6B55"/>
    <w:rsid w:val="00D13DB8"/>
    <w:rsid w:val="00E061C1"/>
    <w:rsid w:val="00E06C57"/>
    <w:rsid w:val="00E47CD2"/>
    <w:rsid w:val="00EA6D55"/>
    <w:rsid w:val="00ED0E05"/>
    <w:rsid w:val="00F1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2B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6D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6D4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6D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6D4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A4CE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A4CE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2B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6D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6D4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6D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6D4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A4CE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A4C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" Type="http://schemas.microsoft.com/office/2007/relationships/stylesWithEffects" Target="stylesWithEffects.xml"/><Relationship Id="rId16" Type="http://schemas.openxmlformats.org/officeDocument/2006/relationships/image" Target="media/image6.e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259</Words>
  <Characters>1481</Characters>
  <Application>Microsoft Office Word</Application>
  <DocSecurity>0</DocSecurity>
  <Lines>12</Lines>
  <Paragraphs>3</Paragraphs>
  <ScaleCrop>false</ScaleCrop>
  <Company>china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</dc:creator>
  <cp:lastModifiedBy>yzyuan</cp:lastModifiedBy>
  <cp:revision>2</cp:revision>
  <dcterms:created xsi:type="dcterms:W3CDTF">2018-04-18T08:09:00Z</dcterms:created>
  <dcterms:modified xsi:type="dcterms:W3CDTF">2018-04-18T08:09:00Z</dcterms:modified>
</cp:coreProperties>
</file>