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200" w:line="360"/>
        <w:jc w:val="center"/>
      </w:pPr>
      <w:r>
        <w:rPr>
          <w:rFonts w:ascii="Times New Roman" w:cs="Times New Roman" w:eastAsia="Times New Roman" w:hAnsi="Times New Roman"/>
          <w:b/>
          <w:bCs/>
          <w:sz w:val="32"/>
          <w:szCs w:val="32"/>
        </w:rPr>
        <w:t xml:space="preserve">KNUTSFORD UNIVERSITY</w:t>
      </w:r>
    </w:p>
    <w:p>
      <w:pPr>
        <w:spacing w:after="360" w:before="0" w:line="360"/>
        <w:jc w:val="center"/>
      </w:pPr>
      <w:r>
        <w:rPr>
          <w:rFonts w:ascii="Times New Roman" w:cs="Times New Roman" w:eastAsia="Times New Roman" w:hAnsi="Times New Roman"/>
          <w:b/>
          <w:bCs/>
          <w:sz w:val="26"/>
          <w:szCs w:val="26"/>
        </w:rPr>
        <w:t xml:space="preserve">FACULTY OF COMPUTING &amp; DATA SCIENCE</w:t>
      </w:r>
    </w:p>
    <w:p>
      <w:pPr>
        <w:spacing w:after="1200" w:before="1200" w:line="360"/>
        <w:jc w:val="center"/>
      </w:pPr>
      <w:r>
        <w:rPr>
          <w:rFonts w:ascii="Times New Roman" w:cs="Times New Roman" w:eastAsia="Times New Roman" w:hAnsi="Times New Roman"/>
          <w:b/>
          <w:bCs/>
          <w:sz w:val="28"/>
          <w:szCs w:val="28"/>
        </w:rPr>
        <w:t xml:space="preserve">NFC-BASED STUDENT PERMIT VERIFICATION AND GOVERNANCE MANAGEMENT SYSTEM FOR KNUTSFORD UNIVERSITY</w:t>
      </w:r>
    </w:p>
    <w:p>
      <w:pPr>
        <w:spacing w:after="120" w:before="0" w:line="360"/>
        <w:jc w:val="center"/>
      </w:pPr>
      <w:r>
        <w:rPr>
          <w:rFonts w:ascii="Times New Roman" w:cs="Times New Roman" w:eastAsia="Times New Roman" w:hAnsi="Times New Roman"/>
          <w:sz w:val="24"/>
          <w:szCs w:val="24"/>
        </w:rPr>
        <w:t xml:space="preserve">Rahim Daud</w:t>
      </w:r>
    </w:p>
    <w:p>
      <w:pPr>
        <w:spacing w:after="120" w:before="0" w:line="360"/>
        <w:jc w:val="center"/>
      </w:pPr>
      <w:r>
        <w:rPr>
          <w:rFonts w:ascii="Times New Roman" w:cs="Times New Roman" w:eastAsia="Times New Roman" w:hAnsi="Times New Roman"/>
          <w:sz w:val="24"/>
          <w:szCs w:val="24"/>
        </w:rPr>
        <w:t xml:space="preserve">Kwuatsenu Divine</w:t>
      </w:r>
    </w:p>
    <w:p>
      <w:pPr>
        <w:spacing w:after="120" w:before="0" w:line="360"/>
        <w:jc w:val="center"/>
      </w:pPr>
      <w:r>
        <w:rPr>
          <w:rFonts w:ascii="Times New Roman" w:cs="Times New Roman" w:eastAsia="Times New Roman" w:hAnsi="Times New Roman"/>
          <w:sz w:val="24"/>
          <w:szCs w:val="24"/>
        </w:rPr>
        <w:t xml:space="preserve">M'Bangot-Menard Naeem Latif</w:t>
      </w:r>
    </w:p>
    <w:p>
      <w:pPr>
        <w:spacing w:after="0" w:before="1800" w:line="360"/>
        <w:jc w:val="center"/>
      </w:pPr>
      <w:r>
        <w:rPr>
          <w:rFonts w:ascii="Times New Roman" w:cs="Times New Roman" w:eastAsia="Times New Roman" w:hAnsi="Times New Roman"/>
          <w:sz w:val="24"/>
          <w:szCs w:val="24"/>
        </w:rPr>
        <w:t xml:space="preserve">[INSERT MONTH AND YEAR]</w:t>
      </w:r>
    </w:p>
    <w:p>
      <w:r>
        <w:br w:type="page"/>
      </w:r>
    </w:p>
    <w:p>
      <w:pPr>
        <w:spacing w:after="480" w:before="1200" w:line="360"/>
        <w:jc w:val="center"/>
      </w:pPr>
      <w:r>
        <w:rPr>
          <w:rFonts w:ascii="Times New Roman" w:cs="Times New Roman" w:eastAsia="Times New Roman" w:hAnsi="Times New Roman"/>
          <w:b/>
          <w:bCs/>
          <w:sz w:val="30"/>
          <w:szCs w:val="30"/>
        </w:rPr>
        <w:t xml:space="preserve">KNUTSFORD UNIVERSITY</w:t>
      </w:r>
    </w:p>
    <w:p>
      <w:pPr>
        <w:spacing w:after="720" w:before="0" w:line="360"/>
        <w:jc w:val="center"/>
      </w:pPr>
      <w:r>
        <w:rPr>
          <w:rFonts w:ascii="Times New Roman" w:cs="Times New Roman" w:eastAsia="Times New Roman" w:hAnsi="Times New Roman"/>
          <w:b/>
          <w:bCs/>
          <w:sz w:val="26"/>
          <w:szCs w:val="26"/>
        </w:rPr>
        <w:t xml:space="preserve">NFC-BASED STUDENT PERMIT VERIFICATION AND GOVERNANCE MANAGEMENT SYSTEM FOR KNUTSFORD UNIVERSITY</w:t>
      </w:r>
    </w:p>
    <w:p>
      <w:pPr>
        <w:spacing w:after="720" w:before="0" w:line="360"/>
        <w:jc w:val="center"/>
      </w:pPr>
      <w:r>
        <w:rPr>
          <w:rFonts w:ascii="Times New Roman" w:cs="Times New Roman" w:eastAsia="Times New Roman" w:hAnsi="Times New Roman"/>
          <w:sz w:val="24"/>
          <w:szCs w:val="24"/>
        </w:rPr>
        <w:t xml:space="preserve">BY Rahim Daud (26102859); Kwuatsenu Divine (26102924); M'Bangot-Menard Naeem Latif (26102931)</w:t>
      </w:r>
    </w:p>
    <w:p>
      <w:pPr>
        <w:spacing w:after="720" w:before="0" w:line="360"/>
        <w:jc w:val="center"/>
      </w:pPr>
      <w:r>
        <w:rPr>
          <w:rFonts w:ascii="Times New Roman" w:cs="Times New Roman" w:eastAsia="Times New Roman" w:hAnsi="Times New Roman"/>
          <w:sz w:val="22"/>
          <w:szCs w:val="22"/>
        </w:rPr>
        <w:t xml:space="preserve">department of computer science, faculty of computing &amp; data science, knutsford university in partial fulfilment of the requirements for the award of the degree of bachelor of science in computer science</w:t>
      </w:r>
    </w:p>
    <w:p>
      <w:pPr>
        <w:spacing w:after="360" w:before="0" w:line="360"/>
        <w:jc w:val="center"/>
      </w:pPr>
      <w:r>
        <w:rPr>
          <w:rFonts w:ascii="Times New Roman" w:cs="Times New Roman" w:eastAsia="Times New Roman" w:hAnsi="Times New Roman"/>
          <w:sz w:val="24"/>
          <w:szCs w:val="24"/>
        </w:rPr>
        <w:t xml:space="preserve">[INSERT MONTH AND YEAR]</w:t>
      </w:r>
    </w:p>
    <w:p>
      <w:r>
        <w:br w:type="page"/>
      </w:r>
    </w:p>
    <w:p>
      <w:pPr>
        <w:pStyle w:val="Heading1"/>
        <w:spacing w:after="160" w:before="240"/>
      </w:pPr>
      <w:r>
        <w:rPr>
          <w:rFonts w:ascii="Times New Roman" w:cs="Times New Roman" w:eastAsia="Times New Roman" w:hAnsi="Times New Roman"/>
          <w:b/>
          <w:bCs/>
          <w:sz w:val="30"/>
          <w:szCs w:val="30"/>
        </w:rPr>
        <w:t xml:space="preserve">DECLARATION</w:t>
      </w:r>
    </w:p>
    <w:p>
      <w:pPr>
        <w:spacing w:after="160" w:before="0" w:line="360"/>
        <w:jc w:val="both"/>
      </w:pPr>
      <w:r>
        <w:rPr>
          <w:rFonts w:ascii="Times New Roman" w:cs="Times New Roman" w:eastAsia="Times New Roman" w:hAnsi="Times New Roman"/>
          <w:sz w:val="24"/>
          <w:szCs w:val="24"/>
        </w:rPr>
        <w:t xml:space="preserve">I hereby declare that this project is the result of my own original research and that no part of it has been presented for another degree in this university or elsewhere.</w:t>
      </w:r>
    </w:p>
    <w:p>
      <w:pPr>
        <w:spacing w:after="160" w:before="0" w:line="360"/>
        <w:jc w:val="both"/>
      </w:pPr>
      <w:r>
        <w:rPr>
          <w:rFonts w:ascii="Times New Roman" w:cs="Times New Roman" w:eastAsia="Times New Roman" w:hAnsi="Times New Roman"/>
          <w:sz w:val="24"/>
          <w:szCs w:val="24"/>
        </w:rPr>
        <w:t xml:space="preserve">Candidate's signature: ______________________________</w:t>
      </w:r>
    </w:p>
    <w:p>
      <w:pPr>
        <w:spacing w:after="160" w:before="0" w:line="360"/>
        <w:jc w:val="both"/>
      </w:pPr>
      <w:r>
        <w:rPr>
          <w:rFonts w:ascii="Times New Roman" w:cs="Times New Roman" w:eastAsia="Times New Roman" w:hAnsi="Times New Roman"/>
          <w:sz w:val="24"/>
          <w:szCs w:val="24"/>
        </w:rPr>
        <w:t xml:space="preserve">Date: ___________________________________</w:t>
      </w:r>
    </w:p>
    <w:p>
      <w:pPr>
        <w:spacing w:after="160" w:before="0" w:line="360"/>
        <w:jc w:val="both"/>
      </w:pPr>
      <w:r>
        <w:rPr>
          <w:rFonts w:ascii="Times New Roman" w:cs="Times New Roman" w:eastAsia="Times New Roman" w:hAnsi="Times New Roman"/>
          <w:sz w:val="24"/>
          <w:szCs w:val="24"/>
        </w:rPr>
        <w:t xml:space="preserve">Name: Rahim Daud</w:t>
      </w:r>
    </w:p>
    <w:p>
      <w:pPr>
        <w:spacing w:after="280" w:before="0" w:line="360"/>
        <w:jc w:val="both"/>
      </w:pPr>
      <w:r>
        <w:rPr>
          <w:rFonts w:ascii="Times New Roman" w:cs="Times New Roman" w:eastAsia="Times New Roman" w:hAnsi="Times New Roman"/>
          <w:sz w:val="24"/>
          <w:szCs w:val="24"/>
        </w:rPr>
        <w:t xml:space="preserve">Index Number: 26102859</w:t>
      </w:r>
    </w:p>
    <w:p>
      <w:pPr>
        <w:spacing w:after="160" w:before="0" w:line="360"/>
        <w:jc w:val="both"/>
      </w:pPr>
      <w:r>
        <w:rPr>
          <w:rFonts w:ascii="Times New Roman" w:cs="Times New Roman" w:eastAsia="Times New Roman" w:hAnsi="Times New Roman"/>
          <w:sz w:val="24"/>
          <w:szCs w:val="24"/>
        </w:rPr>
        <w:t xml:space="preserve">I hereby declare that this project is the result of my own original research and that no part of it has been presented for another degree in this university or elsewhere.</w:t>
      </w:r>
    </w:p>
    <w:p>
      <w:pPr>
        <w:spacing w:after="160" w:before="0" w:line="360"/>
        <w:jc w:val="both"/>
      </w:pPr>
      <w:r>
        <w:rPr>
          <w:rFonts w:ascii="Times New Roman" w:cs="Times New Roman" w:eastAsia="Times New Roman" w:hAnsi="Times New Roman"/>
          <w:sz w:val="24"/>
          <w:szCs w:val="24"/>
        </w:rPr>
        <w:t xml:space="preserve">Candidate's signature: ______________________________</w:t>
      </w:r>
    </w:p>
    <w:p>
      <w:pPr>
        <w:spacing w:after="160" w:before="0" w:line="360"/>
        <w:jc w:val="both"/>
      </w:pPr>
      <w:r>
        <w:rPr>
          <w:rFonts w:ascii="Times New Roman" w:cs="Times New Roman" w:eastAsia="Times New Roman" w:hAnsi="Times New Roman"/>
          <w:sz w:val="24"/>
          <w:szCs w:val="24"/>
        </w:rPr>
        <w:t xml:space="preserve">Date: ___________________________________</w:t>
      </w:r>
    </w:p>
    <w:p>
      <w:pPr>
        <w:spacing w:after="160" w:before="0" w:line="360"/>
        <w:jc w:val="both"/>
      </w:pPr>
      <w:r>
        <w:rPr>
          <w:rFonts w:ascii="Times New Roman" w:cs="Times New Roman" w:eastAsia="Times New Roman" w:hAnsi="Times New Roman"/>
          <w:sz w:val="24"/>
          <w:szCs w:val="24"/>
        </w:rPr>
        <w:t xml:space="preserve">Name: Kwuatsenu Divine</w:t>
      </w:r>
    </w:p>
    <w:p>
      <w:pPr>
        <w:spacing w:after="280" w:before="0" w:line="360"/>
        <w:jc w:val="both"/>
      </w:pPr>
      <w:r>
        <w:rPr>
          <w:rFonts w:ascii="Times New Roman" w:cs="Times New Roman" w:eastAsia="Times New Roman" w:hAnsi="Times New Roman"/>
          <w:sz w:val="24"/>
          <w:szCs w:val="24"/>
        </w:rPr>
        <w:t xml:space="preserve">Index Number: 26102924</w:t>
      </w:r>
    </w:p>
    <w:p>
      <w:pPr>
        <w:spacing w:after="160" w:before="0" w:line="360"/>
        <w:jc w:val="both"/>
      </w:pPr>
      <w:r>
        <w:rPr>
          <w:rFonts w:ascii="Times New Roman" w:cs="Times New Roman" w:eastAsia="Times New Roman" w:hAnsi="Times New Roman"/>
          <w:sz w:val="24"/>
          <w:szCs w:val="24"/>
        </w:rPr>
        <w:t xml:space="preserve">I hereby declare that this project is the result of my own original research and that no part of it has been presented for another degree in this university or elsewhere.</w:t>
      </w:r>
    </w:p>
    <w:p>
      <w:pPr>
        <w:spacing w:after="160" w:before="0" w:line="360"/>
        <w:jc w:val="both"/>
      </w:pPr>
      <w:r>
        <w:rPr>
          <w:rFonts w:ascii="Times New Roman" w:cs="Times New Roman" w:eastAsia="Times New Roman" w:hAnsi="Times New Roman"/>
          <w:sz w:val="24"/>
          <w:szCs w:val="24"/>
        </w:rPr>
        <w:t xml:space="preserve">Candidate's signature: ______________________________</w:t>
      </w:r>
    </w:p>
    <w:p>
      <w:pPr>
        <w:spacing w:after="160" w:before="0" w:line="360"/>
        <w:jc w:val="both"/>
      </w:pPr>
      <w:r>
        <w:rPr>
          <w:rFonts w:ascii="Times New Roman" w:cs="Times New Roman" w:eastAsia="Times New Roman" w:hAnsi="Times New Roman"/>
          <w:sz w:val="24"/>
          <w:szCs w:val="24"/>
        </w:rPr>
        <w:t xml:space="preserve">Date: ___________________________________</w:t>
      </w:r>
    </w:p>
    <w:p>
      <w:pPr>
        <w:spacing w:after="160" w:before="0" w:line="360"/>
        <w:jc w:val="both"/>
      </w:pPr>
      <w:r>
        <w:rPr>
          <w:rFonts w:ascii="Times New Roman" w:cs="Times New Roman" w:eastAsia="Times New Roman" w:hAnsi="Times New Roman"/>
          <w:sz w:val="24"/>
          <w:szCs w:val="24"/>
        </w:rPr>
        <w:t xml:space="preserve">Name: M'Bangot-Menard Naeem Latif</w:t>
      </w:r>
    </w:p>
    <w:p>
      <w:pPr>
        <w:spacing w:after="280" w:before="0" w:line="360"/>
        <w:jc w:val="both"/>
      </w:pPr>
      <w:r>
        <w:rPr>
          <w:rFonts w:ascii="Times New Roman" w:cs="Times New Roman" w:eastAsia="Times New Roman" w:hAnsi="Times New Roman"/>
          <w:sz w:val="24"/>
          <w:szCs w:val="24"/>
        </w:rPr>
        <w:t xml:space="preserve">Index Number: 26102931</w:t>
      </w:r>
    </w:p>
    <w:p>
      <w:r>
        <w:br w:type="page"/>
      </w:r>
    </w:p>
    <w:p>
      <w:pPr>
        <w:pStyle w:val="Heading1"/>
        <w:spacing w:after="160" w:before="240"/>
      </w:pPr>
      <w:r>
        <w:rPr>
          <w:rFonts w:ascii="Times New Roman" w:cs="Times New Roman" w:eastAsia="Times New Roman" w:hAnsi="Times New Roman"/>
          <w:b/>
          <w:bCs/>
          <w:sz w:val="30"/>
          <w:szCs w:val="30"/>
        </w:rPr>
        <w:t xml:space="preserve">SUPERVISOR'S DECLARATION</w:t>
      </w:r>
    </w:p>
    <w:p>
      <w:pPr>
        <w:spacing w:after="160" w:before="0" w:line="360"/>
        <w:jc w:val="both"/>
      </w:pPr>
      <w:r>
        <w:rPr>
          <w:rFonts w:ascii="Times New Roman" w:cs="Times New Roman" w:eastAsia="Times New Roman" w:hAnsi="Times New Roman"/>
          <w:sz w:val="24"/>
          <w:szCs w:val="24"/>
        </w:rPr>
        <w:t xml:space="preserve">I hereby declare that the preparation and presentation of the project were supervised in accordance with the guidelines on supervision of project laid down by Knutsford University.</w:t>
      </w:r>
    </w:p>
    <w:p>
      <w:pPr>
        <w:spacing w:after="160" w:before="0" w:line="360"/>
        <w:jc w:val="both"/>
      </w:pPr>
      <w:r>
        <w:rPr>
          <w:rFonts w:ascii="Times New Roman" w:cs="Times New Roman" w:eastAsia="Times New Roman" w:hAnsi="Times New Roman"/>
          <w:sz w:val="24"/>
          <w:szCs w:val="24"/>
        </w:rPr>
        <w:t xml:space="preserve">Supervisor's signature: ______________________________</w:t>
      </w:r>
    </w:p>
    <w:p>
      <w:pPr>
        <w:spacing w:after="160" w:before="0" w:line="360"/>
        <w:jc w:val="both"/>
      </w:pPr>
      <w:r>
        <w:rPr>
          <w:rFonts w:ascii="Times New Roman" w:cs="Times New Roman" w:eastAsia="Times New Roman" w:hAnsi="Times New Roman"/>
          <w:sz w:val="24"/>
          <w:szCs w:val="24"/>
        </w:rPr>
        <w:t xml:space="preserve">Date: ___________________________________</w:t>
      </w:r>
    </w:p>
    <w:p>
      <w:pPr>
        <w:spacing w:after="160" w:before="0" w:line="360"/>
        <w:jc w:val="both"/>
      </w:pPr>
      <w:r>
        <w:rPr>
          <w:rFonts w:ascii="Times New Roman" w:cs="Times New Roman" w:eastAsia="Times New Roman" w:hAnsi="Times New Roman"/>
          <w:sz w:val="24"/>
          <w:szCs w:val="24"/>
        </w:rPr>
        <w:t xml:space="preserve">Name: [INSERT SUPERVISOR NAME]</w:t>
      </w:r>
    </w:p>
    <w:p>
      <w:r>
        <w:br w:type="page"/>
      </w:r>
    </w:p>
    <w:p>
      <w:pPr>
        <w:pStyle w:val="Heading1"/>
        <w:spacing w:after="160" w:before="240"/>
      </w:pPr>
      <w:r>
        <w:rPr>
          <w:rFonts w:ascii="Times New Roman" w:cs="Times New Roman" w:eastAsia="Times New Roman" w:hAnsi="Times New Roman"/>
          <w:b/>
          <w:bCs/>
          <w:sz w:val="30"/>
          <w:szCs w:val="30"/>
        </w:rPr>
        <w:t xml:space="preserve">DEDICATION</w:t>
      </w:r>
    </w:p>
    <w:p>
      <w:pPr>
        <w:spacing w:after="200" w:before="400" w:line="360"/>
        <w:jc w:val="center"/>
      </w:pPr>
      <w:r>
        <w:rPr>
          <w:rFonts w:ascii="Times New Roman" w:cs="Times New Roman" w:eastAsia="Times New Roman" w:hAnsi="Times New Roman"/>
          <w:i/>
          <w:iCs/>
          <w:sz w:val="24"/>
          <w:szCs w:val="24"/>
        </w:rPr>
        <w:t xml:space="preserve">To our families and supervisors.</w:t>
      </w:r>
    </w:p>
    <w:p>
      <w:r>
        <w:br w:type="page"/>
      </w:r>
    </w:p>
    <w:p>
      <w:pPr>
        <w:pStyle w:val="Heading1"/>
        <w:spacing w:after="160" w:before="240"/>
      </w:pPr>
      <w:r>
        <w:rPr>
          <w:rFonts w:ascii="Times New Roman" w:cs="Times New Roman" w:eastAsia="Times New Roman" w:hAnsi="Times New Roman"/>
          <w:b/>
          <w:bCs/>
          <w:sz w:val="30"/>
          <w:szCs w:val="30"/>
        </w:rPr>
        <w:t xml:space="preserve">ACKNOWLEDGEMENT</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ACKNOWLEDGEMENTS]</w:t>
      </w:r>
    </w:p>
    <w:p>
      <w:r>
        <w:br w:type="page"/>
      </w:r>
    </w:p>
    <w:p>
      <w:pPr>
        <w:pStyle w:val="Heading1"/>
        <w:spacing w:after="160" w:before="240"/>
      </w:pPr>
      <w:r>
        <w:rPr>
          <w:rFonts w:ascii="Times New Roman" w:cs="Times New Roman" w:eastAsia="Times New Roman" w:hAnsi="Times New Roman"/>
          <w:b/>
          <w:bCs/>
          <w:sz w:val="30"/>
          <w:szCs w:val="30"/>
        </w:rPr>
        <w:t xml:space="preserve">ABSTRACT</w:t>
      </w:r>
    </w:p>
    <w:p>
      <w:pPr>
        <w:spacing w:after="160" w:line="360"/>
        <w:jc w:val="both"/>
      </w:pPr>
      <w:r>
        <w:rPr>
          <w:rFonts w:ascii="Times New Roman" w:cs="Times New Roman" w:eastAsia="Times New Roman" w:hAnsi="Times New Roman"/>
          <w:sz w:val="24"/>
          <w:szCs w:val="24"/>
        </w:rPr>
        <w:t xml:space="preserve">Manual student governance processes at Knutsford University create delays, weak auditability, and unreliable permit verification. This project designed and implemented an NFC-based student permit verification and governance management system that centralizes permit management, Paystack payment verification, NFC-assisted identity checks, election voting, public communication, audit logging, and mobile access. The solution uses a Laravel backend, a React and Inertia.js operations dashboard, a public portal, an Expo React Native mobile application, a Sanctum-protected mobile API, PostgreSQL, queues, and role-based access control. Self-service permit requests are linked to server-side payment confirmation. Verification supports NFC cards with student number and permit code fallbacks. Election voting applies eligibility checks and duplicate-vote prevention. Testing covered authentication, permits, payments, NFC lifecycle, elections, mobile API access, and authorization. The system provides a practical foundation for improving SRC operations subject to deployment readiness, user training, and policy alignment.</w:t>
      </w:r>
    </w:p>
    <w:p>
      <w:r>
        <w:br w:type="page"/>
      </w:r>
    </w:p>
    <w:p>
      <w:pPr>
        <w:pStyle w:val="Heading1"/>
        <w:spacing w:after="160" w:before="240"/>
      </w:pPr>
      <w:r>
        <w:rPr>
          <w:rFonts w:ascii="Times New Roman" w:cs="Times New Roman" w:eastAsia="Times New Roman" w:hAnsi="Times New Roman"/>
          <w:b/>
          <w:bCs/>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40"/>
      </w:pPr>
      <w:r>
        <w:rPr>
          <w:rFonts w:ascii="Times New Roman" w:cs="Times New Roman" w:eastAsia="Times New Roman" w:hAnsi="Times New Roman"/>
          <w:b/>
          <w:bCs/>
          <w:sz w:val="30"/>
          <w:szCs w:val="30"/>
        </w:rPr>
        <w:t xml:space="preserve">LIST OF TABLES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[UPDATE LIST OF TABLES IN MICROSOFT WORD — USE TABLE AND PAGE COLUMNS]</w:t>
      </w:r>
    </w:p>
    <w:p>
      <w:r>
        <w:br w:type="page"/>
      </w:r>
    </w:p>
    <w:p>
      <w:pPr>
        <w:pStyle w:val="Heading1"/>
        <w:spacing w:after="160" w:before="240"/>
      </w:pPr>
      <w:r>
        <w:rPr>
          <w:rFonts w:ascii="Times New Roman" w:cs="Times New Roman" w:eastAsia="Times New Roman" w:hAnsi="Times New Roman"/>
          <w:b/>
          <w:bCs/>
          <w:sz w:val="30"/>
          <w:szCs w:val="30"/>
        </w:rPr>
        <w:t xml:space="preserve">LIST OF FIGURES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[UPDATE LIST OF FIGURES IN MICROSOFT WORD — USE FIGURE AND PAGE COLUMNS]</w:t>
      </w:r>
    </w:p>
    <w:p>
      <w:r>
        <w:br w:type="page"/>
      </w:r>
    </w:p>
    <w:p>
      <w:pPr>
        <w:pStyle w:val="Heading1"/>
        <w:pageBreakBefore/>
        <w:spacing w:after="160" w:before="240"/>
      </w:pPr>
      <w:r>
        <w:rPr>
          <w:rFonts w:ascii="Times New Roman" w:cs="Times New Roman" w:eastAsia="Times New Roman" w:hAnsi="Times New Roman"/>
          <w:b/>
          <w:bCs/>
          <w:sz w:val="30"/>
          <w:szCs w:val="30"/>
        </w:rPr>
        <w:t xml:space="preserve">CHAPTER ONE — INTRODUCTION</w:t>
      </w:r>
    </w:p>
    <w:p>
      <w:pPr>
        <w:pStyle w:val="Heading2"/>
        <w:spacing w:after="160" w:before="180"/>
      </w:pPr>
      <w:r>
        <w:rPr>
          <w:rFonts w:ascii="Times New Roman" w:cs="Times New Roman" w:eastAsia="Times New Roman" w:hAnsi="Times New Roman"/>
          <w:b/>
          <w:bCs/>
          <w:sz w:val="27"/>
          <w:szCs w:val="27"/>
        </w:rPr>
        <w:t xml:space="preserve">1.1 Background to the Study</w:t>
      </w:r>
    </w:p>
    <w:p>
      <w:pPr>
        <w:spacing w:after="160" w:line="360"/>
        <w:jc w:val="both"/>
      </w:pPr>
      <w:r>
        <w:rPr>
          <w:rFonts w:ascii="Times New Roman" w:cs="Times New Roman" w:eastAsia="Times New Roman" w:hAnsi="Times New Roman"/>
          <w:sz w:val="24"/>
          <w:szCs w:val="24"/>
        </w:rPr>
        <w:t xml:space="preserve">Student governance at universities depends on reliable identification, permit issuance, payment confirmation, elections, and public communication. When these activities are handled manually or through disconnected tools, verification becomes slow, records are difficult to audit, and students receive inconsistent information. The Students' Representative Council (SRC) at Knutsford University coordinates permits, events, elections, and student-facing services that require accurate records and accountable workflows.</w:t>
      </w:r>
    </w:p>
    <w:p>
      <w:pPr>
        <w:spacing w:after="160" w:line="360"/>
        <w:jc w:val="both"/>
      </w:pPr>
      <w:r>
        <w:rPr>
          <w:rFonts w:ascii="Times New Roman" w:cs="Times New Roman" w:eastAsia="Times New Roman" w:hAnsi="Times New Roman"/>
          <w:sz w:val="24"/>
          <w:szCs w:val="24"/>
        </w:rPr>
        <w:t xml:space="preserve">Digital governance platforms address this problem by linking student records, user accounts, permits, payments, and verification events in one system. Mobile access allows students to request permits, view status, and participate in elections without visiting offices repeatedly. Near Field Communication (NFC) supports faster permit verification when a registered card is presented to an authorized device. Digital payment integration through Paystack allows self-service permit requests while server-side verification confirms successful transactions before issuance.</w:t>
      </w:r>
    </w:p>
    <w:p>
      <w:pPr>
        <w:spacing w:after="160" w:line="360"/>
        <w:jc w:val="both"/>
      </w:pPr>
      <w:r>
        <w:rPr>
          <w:rFonts w:ascii="Times New Roman" w:cs="Times New Roman" w:eastAsia="Times New Roman" w:hAnsi="Times New Roman"/>
          <w:sz w:val="24"/>
          <w:szCs w:val="24"/>
        </w:rPr>
        <w:t xml:space="preserve">This study develops a centralized NFC-based student permit verification and governance management system for Knutsford University. The platform connects an operations dashboard, public portal, and mobile application to shared backend rules for authentication, permits, payments, NFC verification, elections, audit logging, and reporting.</w:t>
      </w:r>
    </w:p>
    <w:p>
      <w:pPr>
        <w:pStyle w:val="Heading2"/>
        <w:spacing w:after="160" w:before="180"/>
      </w:pPr>
      <w:r>
        <w:rPr>
          <w:rFonts w:ascii="Times New Roman" w:cs="Times New Roman" w:eastAsia="Times New Roman" w:hAnsi="Times New Roman"/>
          <w:b/>
          <w:bCs/>
          <w:sz w:val="27"/>
          <w:szCs w:val="27"/>
        </w:rPr>
        <w:t xml:space="preserve">1.2 Statement of the Problem</w:t>
      </w:r>
    </w:p>
    <w:p>
      <w:pPr>
        <w:spacing w:after="160" w:line="360"/>
        <w:jc w:val="both"/>
      </w:pPr>
      <w:r>
        <w:rPr>
          <w:rFonts w:ascii="Times New Roman" w:cs="Times New Roman" w:eastAsia="Times New Roman" w:hAnsi="Times New Roman"/>
          <w:sz w:val="24"/>
          <w:szCs w:val="24"/>
        </w:rPr>
        <w:t xml:space="preserve">SRC operations currently face fragmentation across manual permit checks, informal payment confirmation, separate communication channels, and limited election controls. Permit fraud and impersonation are possible when verification depends on visual inspection alone. Payment disputes arise when receipts cannot be matched quickly to permit requests. Election integrity suffers when eligibility and vote records are not enforced systematically. Executives lack consolidated reports on permits, payments, verification attempts, and student account activation. The study addresses the need for a coordinated, secure, and auditable student governance platform.</w:t>
      </w:r>
    </w:p>
    <w:p>
      <w:pPr>
        <w:pStyle w:val="Heading2"/>
        <w:spacing w:after="160" w:before="180"/>
      </w:pPr>
      <w:r>
        <w:rPr>
          <w:rFonts w:ascii="Times New Roman" w:cs="Times New Roman" w:eastAsia="Times New Roman" w:hAnsi="Times New Roman"/>
          <w:b/>
          <w:bCs/>
          <w:sz w:val="27"/>
          <w:szCs w:val="27"/>
        </w:rPr>
        <w:t xml:space="preserve">1.3 Objectives of the Study</w:t>
      </w:r>
    </w:p>
    <w:p>
      <w:pPr>
        <w:spacing w:after="160" w:line="360"/>
        <w:jc w:val="both"/>
      </w:pPr>
      <w:r>
        <w:rPr>
          <w:rFonts w:ascii="Times New Roman" w:cs="Times New Roman" w:eastAsia="Times New Roman" w:hAnsi="Times New Roman"/>
          <w:sz w:val="24"/>
          <w:szCs w:val="24"/>
        </w:rPr>
        <w:t xml:space="preserve">The purpose of the study is to design and implement a centralized student governance platform for Knutsford University.</w:t>
      </w:r>
    </w:p>
    <w:p>
      <w:pPr>
        <w:spacing w:after="160" w:line="360"/>
        <w:jc w:val="both"/>
      </w:pPr>
      <w:r>
        <w:rPr>
          <w:rFonts w:ascii="Times New Roman" w:cs="Times New Roman" w:eastAsia="Times New Roman" w:hAnsi="Times New Roman"/>
          <w:sz w:val="24"/>
          <w:szCs w:val="24"/>
        </w:rPr>
        <w:t xml:space="preserve">The specific objectives are to:</w:t>
      </w:r>
    </w:p>
    <w:p>
      <w:pPr>
        <w:spacing w:after="100" w:line="360"/>
        <w:ind w:left="72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design an operations dashboard for students, permits, payments, content, elections, roles, and reports;</w:t>
      </w:r>
    </w:p>
    <w:p>
      <w:pPr>
        <w:spacing w:after="100" w:line="360"/>
        <w:ind w:left="72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implement permit issuance, revocation, verification, and duplicate prevention;</w:t>
      </w:r>
    </w:p>
    <w:p>
      <w:pPr>
        <w:spacing w:after="100" w:line="360"/>
        <w:ind w:left="72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integrate NFC-based verification with student number and permit code fallbacks;</w:t>
      </w:r>
    </w:p>
    <w:p>
      <w:pPr>
        <w:spacing w:after="100" w:line="360"/>
        <w:ind w:left="72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provide self-service permit requests with Paystack payment verification;</w:t>
      </w:r>
    </w:p>
    <w:p>
      <w:pPr>
        <w:spacing w:after="100" w:line="360"/>
        <w:ind w:left="720" w:hanging="36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develop a mobile application and API for student and staff workflows;</w:t>
      </w:r>
    </w:p>
    <w:p>
      <w:pPr>
        <w:spacing w:after="100" w:line="360"/>
        <w:ind w:left="720" w:hanging="36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implement controlled election voting with candidate approval and eligibility checks;</w:t>
      </w:r>
    </w:p>
    <w:p>
      <w:pPr>
        <w:spacing w:after="100" w:line="360"/>
        <w:ind w:left="720" w:hanging="36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publish governance content through a public portal;</w:t>
      </w:r>
    </w:p>
    <w:p>
      <w:pPr>
        <w:spacing w:after="100" w:line="360"/>
        <w:ind w:left="720" w:hanging="360"/>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record audit logs and operational reports for accountability;</w:t>
      </w:r>
    </w:p>
    <w:p>
      <w:pPr>
        <w:spacing w:after="100" w:line="360"/>
        <w:ind w:left="720" w:hanging="360"/>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enforce role-based access control across modules;</w:t>
      </w:r>
    </w:p>
    <w:p>
      <w:pPr>
        <w:spacing w:after="100" w:line="360"/>
        <w:ind w:left="720" w:hanging="360"/>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test authentication, permits, payments, NFC, elections, and API security.</w:t>
      </w:r>
    </w:p>
    <w:p>
      <w:pPr>
        <w:pStyle w:val="Heading2"/>
        <w:spacing w:after="160" w:before="180"/>
      </w:pPr>
      <w:r>
        <w:rPr>
          <w:rFonts w:ascii="Times New Roman" w:cs="Times New Roman" w:eastAsia="Times New Roman" w:hAnsi="Times New Roman"/>
          <w:b/>
          <w:bCs/>
          <w:sz w:val="27"/>
          <w:szCs w:val="27"/>
        </w:rPr>
        <w:t xml:space="preserve">1.4 Research Questions</w:t>
      </w:r>
    </w:p>
    <w:p>
      <w:pPr>
        <w:spacing w:after="100" w:line="360"/>
        <w:ind w:left="72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How can a centralized platform improve permit management and reduce fragmentation in SRC operations?</w:t>
      </w:r>
    </w:p>
    <w:p>
      <w:pPr>
        <w:spacing w:after="100" w:line="360"/>
        <w:ind w:left="72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How can NFC technology support faster and more reliable permit verification?</w:t>
      </w:r>
    </w:p>
    <w:p>
      <w:pPr>
        <w:spacing w:after="100" w:line="360"/>
        <w:ind w:left="72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How can server-side payment verification reduce permit issuance errors?</w:t>
      </w:r>
    </w:p>
    <w:p>
      <w:pPr>
        <w:spacing w:after="100" w:line="360"/>
        <w:ind w:left="72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How can mobile access improve student participation in governance services?</w:t>
      </w:r>
    </w:p>
    <w:p>
      <w:pPr>
        <w:spacing w:after="100" w:line="360"/>
        <w:ind w:left="720" w:hanging="36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How can role-based access control and audit logging improve accountability?</w:t>
      </w:r>
    </w:p>
    <w:p>
      <w:pPr>
        <w:pStyle w:val="Heading2"/>
        <w:spacing w:after="160" w:before="180"/>
      </w:pPr>
      <w:r>
        <w:rPr>
          <w:rFonts w:ascii="Times New Roman" w:cs="Times New Roman" w:eastAsia="Times New Roman" w:hAnsi="Times New Roman"/>
          <w:b/>
          <w:bCs/>
          <w:sz w:val="27"/>
          <w:szCs w:val="27"/>
        </w:rPr>
        <w:t xml:space="preserve">1.5 Significance of the Study</w:t>
      </w:r>
    </w:p>
    <w:p>
      <w:pPr>
        <w:spacing w:after="160" w:line="360"/>
        <w:jc w:val="both"/>
      </w:pPr>
      <w:r>
        <w:rPr>
          <w:rFonts w:ascii="Times New Roman" w:cs="Times New Roman" w:eastAsia="Times New Roman" w:hAnsi="Times New Roman"/>
          <w:sz w:val="24"/>
          <w:szCs w:val="24"/>
        </w:rPr>
        <w:t xml:space="preserve">The system benefits students through self-service permits and mobile access. SRC executives gain consolidated reporting and communication channels. Security and verification staff receive structured verification results. The university benefits from improved auditability and a reusable governance platform.</w:t>
      </w:r>
    </w:p>
    <w:p>
      <w:pPr>
        <w:pStyle w:val="Heading2"/>
        <w:spacing w:after="160" w:before="180"/>
      </w:pPr>
      <w:r>
        <w:rPr>
          <w:rFonts w:ascii="Times New Roman" w:cs="Times New Roman" w:eastAsia="Times New Roman" w:hAnsi="Times New Roman"/>
          <w:b/>
          <w:bCs/>
          <w:sz w:val="27"/>
          <w:szCs w:val="27"/>
        </w:rPr>
        <w:t xml:space="preserve">1.6 Scope of the Study</w:t>
      </w:r>
    </w:p>
    <w:p>
      <w:pPr>
        <w:spacing w:after="160" w:line="360"/>
        <w:jc w:val="both"/>
      </w:pPr>
      <w:r>
        <w:rPr>
          <w:rFonts w:ascii="Times New Roman" w:cs="Times New Roman" w:eastAsia="Times New Roman" w:hAnsi="Times New Roman"/>
          <w:sz w:val="24"/>
          <w:szCs w:val="24"/>
        </w:rPr>
        <w:t xml:space="preserve">The study covers permit management, Paystack payment verification, NFC card registration and verification, election voting, public content, audit logging, reporting, and mobile API access for Knutsford University SRC operations. It does not replace the university's official student information system. Offline NFC verification and full production deployment are noted as future work.</w:t>
      </w:r>
    </w:p>
    <w:p>
      <w:pPr>
        <w:pStyle w:val="Heading2"/>
        <w:spacing w:after="160" w:before="180"/>
      </w:pPr>
      <w:r>
        <w:rPr>
          <w:rFonts w:ascii="Times New Roman" w:cs="Times New Roman" w:eastAsia="Times New Roman" w:hAnsi="Times New Roman"/>
          <w:b/>
          <w:bCs/>
          <w:sz w:val="27"/>
          <w:szCs w:val="27"/>
        </w:rPr>
        <w:t xml:space="preserve">1.7 Limitations of the Study</w:t>
      </w:r>
    </w:p>
    <w:p>
      <w:pPr>
        <w:spacing w:after="160" w:line="360"/>
        <w:jc w:val="both"/>
      </w:pPr>
      <w:r>
        <w:rPr>
          <w:rFonts w:ascii="Times New Roman" w:cs="Times New Roman" w:eastAsia="Times New Roman" w:hAnsi="Times New Roman"/>
          <w:sz w:val="24"/>
          <w:szCs w:val="24"/>
        </w:rPr>
        <w:t xml:space="preserve">The evaluation used test data and controlled environments. NFC availability depends on compatible mobile hardware. Payment testing used Paystack test mode. Some literature sources require final verification before submission.</w:t>
      </w:r>
    </w:p>
    <w:p>
      <w:pPr>
        <w:pStyle w:val="Heading2"/>
        <w:spacing w:after="160" w:before="180"/>
      </w:pPr>
      <w:r>
        <w:rPr>
          <w:rFonts w:ascii="Times New Roman" w:cs="Times New Roman" w:eastAsia="Times New Roman" w:hAnsi="Times New Roman"/>
          <w:b/>
          <w:bCs/>
          <w:sz w:val="27"/>
          <w:szCs w:val="27"/>
        </w:rPr>
        <w:t xml:space="preserve">1.8 Organisation of the Study</w:t>
      </w:r>
    </w:p>
    <w:p>
      <w:pPr>
        <w:spacing w:after="160" w:line="360"/>
        <w:jc w:val="both"/>
      </w:pPr>
      <w:r>
        <w:rPr>
          <w:rFonts w:ascii="Times New Roman" w:cs="Times New Roman" w:eastAsia="Times New Roman" w:hAnsi="Times New Roman"/>
          <w:sz w:val="24"/>
          <w:szCs w:val="24"/>
        </w:rPr>
        <w:t xml:space="preserve">Chapter Two reviews literature and related systems. Chapter Three presents system analysis and design. Chapter Four describes implementation and testing. Chapter Five summarizes findings, conclusions, and recommendations.</w:t>
      </w:r>
    </w:p>
    <w:p>
      <w:pPr>
        <w:pStyle w:val="Heading2"/>
        <w:spacing w:after="160" w:before="180"/>
      </w:pPr>
      <w:r>
        <w:rPr>
          <w:rFonts w:ascii="Times New Roman" w:cs="Times New Roman" w:eastAsia="Times New Roman" w:hAnsi="Times New Roman"/>
          <w:b/>
          <w:bCs/>
          <w:sz w:val="27"/>
          <w:szCs w:val="27"/>
        </w:rPr>
        <w:t xml:space="preserve">1.9 Definition of Terms</w:t>
      </w:r>
    </w:p>
    <w:p>
      <w:pPr>
        <w:spacing w:after="160" w:line="360"/>
        <w:jc w:val="both"/>
      </w:pPr>
      <w:r>
        <w:rPr>
          <w:rFonts w:ascii="Times New Roman" w:cs="Times New Roman" w:eastAsia="Times New Roman" w:hAnsi="Times New Roman"/>
          <w:b/>
          <w:bCs/>
          <w:sz w:val="24"/>
          <w:szCs w:val="24"/>
        </w:rPr>
        <w:t xml:space="preserve">Permit</w:t>
      </w:r>
      <w:r>
        <w:rPr>
          <w:rFonts w:ascii="Times New Roman" w:cs="Times New Roman" w:eastAsia="Times New Roman" w:hAnsi="Times New Roman"/>
          <w:sz w:val="24"/>
          <w:szCs w:val="24"/>
        </w:rPr>
        <w:t xml:space="preserve"> — An SRC-issued authorization linked to a student and academic period. </w:t>
      </w:r>
      <w:r>
        <w:rPr>
          <w:rFonts w:ascii="Times New Roman" w:cs="Times New Roman" w:eastAsia="Times New Roman" w:hAnsi="Times New Roman"/>
          <w:b/>
          <w:bCs/>
          <w:sz w:val="24"/>
          <w:szCs w:val="24"/>
        </w:rPr>
        <w:t xml:space="preserve">NFC card</w:t>
      </w:r>
      <w:r>
        <w:rPr>
          <w:rFonts w:ascii="Times New Roman" w:cs="Times New Roman" w:eastAsia="Times New Roman" w:hAnsi="Times New Roman"/>
          <w:sz w:val="24"/>
          <w:szCs w:val="24"/>
        </w:rPr>
        <w:t xml:space="preserve"> — A contactless card registered to a student for verification lookup. </w:t>
      </w:r>
      <w:r>
        <w:rPr>
          <w:rFonts w:ascii="Times New Roman" w:cs="Times New Roman" w:eastAsia="Times New Roman" w:hAnsi="Times New Roman"/>
          <w:b/>
          <w:bCs/>
          <w:sz w:val="24"/>
          <w:szCs w:val="24"/>
        </w:rPr>
        <w:t xml:space="preserve">Operations dashboard</w:t>
      </w:r>
      <w:r>
        <w:rPr>
          <w:rFonts w:ascii="Times New Roman" w:cs="Times New Roman" w:eastAsia="Times New Roman" w:hAnsi="Times New Roman"/>
          <w:sz w:val="24"/>
          <w:szCs w:val="24"/>
        </w:rPr>
        <w:t xml:space="preserve"> — The authenticated web interface for SRC administrators. </w:t>
      </w:r>
      <w:r>
        <w:rPr>
          <w:rFonts w:ascii="Times New Roman" w:cs="Times New Roman" w:eastAsia="Times New Roman" w:hAnsi="Times New Roman"/>
          <w:b/>
          <w:bCs/>
          <w:sz w:val="24"/>
          <w:szCs w:val="24"/>
        </w:rPr>
        <w:t xml:space="preserve">Mobile API</w:t>
      </w:r>
      <w:r>
        <w:rPr>
          <w:rFonts w:ascii="Times New Roman" w:cs="Times New Roman" w:eastAsia="Times New Roman" w:hAnsi="Times New Roman"/>
          <w:sz w:val="24"/>
          <w:szCs w:val="24"/>
        </w:rPr>
        <w:t xml:space="preserve"> — Sanctum-protected endpoints used by the mobile application. </w:t>
      </w:r>
      <w:r>
        <w:rPr>
          <w:rFonts w:ascii="Times New Roman" w:cs="Times New Roman" w:eastAsia="Times New Roman" w:hAnsi="Times New Roman"/>
          <w:b/>
          <w:bCs/>
          <w:sz w:val="24"/>
          <w:szCs w:val="24"/>
        </w:rPr>
        <w:t xml:space="preserve">Public portal</w:t>
      </w:r>
      <w:r>
        <w:rPr>
          <w:rFonts w:ascii="Times New Roman" w:cs="Times New Roman" w:eastAsia="Times New Roman" w:hAnsi="Times New Roman"/>
          <w:sz w:val="24"/>
          <w:szCs w:val="24"/>
        </w:rPr>
        <w:t xml:space="preserve"> — The student-facing website for content and permit requests.</w:t>
      </w:r>
    </w:p>
    <w:p>
      <w:pPr>
        <w:pStyle w:val="Heading1"/>
        <w:pageBreakBefore/>
        <w:spacing w:after="160" w:before="240"/>
      </w:pPr>
      <w:r>
        <w:rPr>
          <w:rFonts w:ascii="Times New Roman" w:cs="Times New Roman" w:eastAsia="Times New Roman" w:hAnsi="Times New Roman"/>
          <w:b/>
          <w:bCs/>
          <w:sz w:val="30"/>
          <w:szCs w:val="30"/>
        </w:rPr>
        <w:t xml:space="preserve">CHAPTER TWO — LITERATURE AND REVIEW OF RELATED SYSTEMS</w:t>
      </w:r>
    </w:p>
    <w:p>
      <w:pPr>
        <w:pStyle w:val="Heading2"/>
        <w:spacing w:after="160" w:before="180"/>
      </w:pPr>
      <w:r>
        <w:rPr>
          <w:rFonts w:ascii="Times New Roman" w:cs="Times New Roman" w:eastAsia="Times New Roman" w:hAnsi="Times New Roman"/>
          <w:b/>
          <w:bCs/>
          <w:sz w:val="27"/>
          <w:szCs w:val="27"/>
        </w:rPr>
        <w:t xml:space="preserve">2.1 Introduction</w:t>
      </w:r>
    </w:p>
    <w:p>
      <w:pPr>
        <w:spacing w:after="160" w:line="360"/>
        <w:jc w:val="both"/>
      </w:pPr>
      <w:r>
        <w:rPr>
          <w:rFonts w:ascii="Times New Roman" w:cs="Times New Roman" w:eastAsia="Times New Roman" w:hAnsi="Times New Roman"/>
          <w:sz w:val="24"/>
          <w:szCs w:val="24"/>
        </w:rPr>
        <w:t xml:space="preserve">This chapter reviews concepts and related systems that support the proposed NFC-based student governance platform. It covers the theoretical framework, technological base, review of two similar systems, comparative analysis, and the state of the art linked to this study.</w:t>
      </w:r>
    </w:p>
    <w:p>
      <w:pPr>
        <w:pStyle w:val="Heading2"/>
        <w:spacing w:after="160" w:before="180"/>
      </w:pPr>
      <w:r>
        <w:rPr>
          <w:rFonts w:ascii="Times New Roman" w:cs="Times New Roman" w:eastAsia="Times New Roman" w:hAnsi="Times New Roman"/>
          <w:b/>
          <w:bCs/>
          <w:sz w:val="27"/>
          <w:szCs w:val="27"/>
        </w:rPr>
        <w:t xml:space="preserve">2.2 Theoretical Framework</w:t>
      </w:r>
    </w:p>
    <w:p>
      <w:pPr>
        <w:spacing w:after="160" w:line="360"/>
        <w:jc w:val="both"/>
      </w:pPr>
      <w:r>
        <w:rPr>
          <w:rFonts w:ascii="Times New Roman" w:cs="Times New Roman" w:eastAsia="Times New Roman" w:hAnsi="Times New Roman"/>
          <w:b/>
          <w:bCs/>
          <w:sz w:val="24"/>
          <w:szCs w:val="24"/>
        </w:rPr>
        <w:t xml:space="preserve">Client-server architecture</w:t>
      </w:r>
      <w:r>
        <w:rPr>
          <w:rFonts w:ascii="Times New Roman" w:cs="Times New Roman" w:eastAsia="Times New Roman" w:hAnsi="Times New Roman"/>
          <w:sz w:val="24"/>
          <w:szCs w:val="24"/>
        </w:rPr>
        <w:t xml:space="preserve"> places business rules, authentication, and data storage on a central server while clients such as web dashboards, public portals, and mobile applications present information to users (Tanenbaum &amp; Wetherall, 2011). The proposed system applies this model so all clients share the same permit, payment, and election rules.</w:t>
      </w:r>
    </w:p>
    <w:p>
      <w:pPr>
        <w:spacing w:after="160" w:line="360"/>
        <w:jc w:val="both"/>
      </w:pPr>
      <w:r>
        <w:rPr>
          <w:rFonts w:ascii="Times New Roman" w:cs="Times New Roman" w:eastAsia="Times New Roman" w:hAnsi="Times New Roman"/>
          <w:b/>
          <w:bCs/>
          <w:sz w:val="24"/>
          <w:szCs w:val="24"/>
        </w:rPr>
        <w:t xml:space="preserve">Role-based access control (RBAC)</w:t>
      </w:r>
      <w:r>
        <w:rPr>
          <w:rFonts w:ascii="Times New Roman" w:cs="Times New Roman" w:eastAsia="Times New Roman" w:hAnsi="Times New Roman"/>
          <w:sz w:val="24"/>
          <w:szCs w:val="24"/>
        </w:rPr>
        <w:t xml:space="preserve"> limits actions according to assigned roles and permissions (Sandhu et al., 1996). The dashboard separates student, executive, staff, and administrator capabilities so sensitive actions such as permit issuance and candidate approval are restricted.</w:t>
      </w:r>
    </w:p>
    <w:p>
      <w:pPr>
        <w:spacing w:after="160" w:line="360"/>
        <w:jc w:val="both"/>
      </w:pPr>
      <w:r>
        <w:rPr>
          <w:rFonts w:ascii="Times New Roman" w:cs="Times New Roman" w:eastAsia="Times New Roman" w:hAnsi="Times New Roman"/>
          <w:b/>
          <w:bCs/>
          <w:sz w:val="24"/>
          <w:szCs w:val="24"/>
        </w:rPr>
        <w:t xml:space="preserve">Digital identity verification</w:t>
      </w:r>
      <w:r>
        <w:rPr>
          <w:rFonts w:ascii="Times New Roman" w:cs="Times New Roman" w:eastAsia="Times New Roman" w:hAnsi="Times New Roman"/>
          <w:sz w:val="24"/>
          <w:szCs w:val="24"/>
        </w:rPr>
        <w:t xml:space="preserve"> requires matching presented identifiers to authoritative records without exposing unnecessary personal data. NFC provides a contactless identifier, but permit validity must still be confirmed on the server.</w:t>
      </w:r>
    </w:p>
    <w:p>
      <w:pPr>
        <w:spacing w:after="160" w:line="360"/>
        <w:jc w:val="both"/>
      </w:pPr>
      <w:r>
        <w:rPr>
          <w:rFonts w:ascii="Times New Roman" w:cs="Times New Roman" w:eastAsia="Times New Roman" w:hAnsi="Times New Roman"/>
          <w:sz w:val="24"/>
          <w:szCs w:val="24"/>
        </w:rPr>
        <w:t xml:space="preserve">Figure 2.1 illustrates the conceptual client-server relationship between clients, backend services, database, queue workers, and Paystack.</w:t>
      </w:r>
    </w:p>
    <w:p>
      <w:pPr>
        <w:spacing w:after="120" w:before="180"/>
        <w:jc w:val="center"/>
      </w:pPr>
      <w:r>
        <w:drawing>
          <wp:inline distT="0" distB="0" distL="0" distR="0">
            <wp:extent cx="5334000" cy="2724150"/>
            <wp:effectExtent t="0" r="0" b="0" l="0"/>
            <wp:docPr id="1" name="Figure 2.1 Client-Server Architecture" descr="Figure 2.1 Client-Server Architecture" title="Figure 2.1 Client-Serv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24150"/>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2.1: Client-Server Architecture</w:t>
      </w:r>
    </w:p>
    <w:p>
      <w:pPr>
        <w:pStyle w:val="Heading2"/>
        <w:spacing w:after="160" w:before="180"/>
      </w:pPr>
      <w:r>
        <w:rPr>
          <w:rFonts w:ascii="Times New Roman" w:cs="Times New Roman" w:eastAsia="Times New Roman" w:hAnsi="Times New Roman"/>
          <w:b/>
          <w:bCs/>
          <w:sz w:val="27"/>
          <w:szCs w:val="27"/>
        </w:rPr>
        <w:t xml:space="preserve">2.3 Technological Base</w:t>
      </w:r>
    </w:p>
    <w:p>
      <w:pPr>
        <w:spacing w:after="160" w:line="360"/>
        <w:jc w:val="both"/>
      </w:pPr>
      <w:r>
        <w:rPr>
          <w:rFonts w:ascii="Times New Roman" w:cs="Times New Roman" w:eastAsia="Times New Roman" w:hAnsi="Times New Roman"/>
          <w:sz w:val="24"/>
          <w:szCs w:val="24"/>
        </w:rPr>
        <w:t xml:space="preserve">The backend uses </w:t>
      </w:r>
      <w:r>
        <w:rPr>
          <w:rFonts w:ascii="Times New Roman" w:cs="Times New Roman" w:eastAsia="Times New Roman" w:hAnsi="Times New Roman"/>
          <w:b/>
          <w:bCs/>
          <w:sz w:val="24"/>
          <w:szCs w:val="24"/>
        </w:rPr>
        <w:t xml:space="preserve">Laravel</w:t>
      </w:r>
      <w:r>
        <w:rPr>
          <w:rFonts w:ascii="Times New Roman" w:cs="Times New Roman" w:eastAsia="Times New Roman" w:hAnsi="Times New Roman"/>
          <w:sz w:val="24"/>
          <w:szCs w:val="24"/>
        </w:rPr>
        <w:t xml:space="preserve"> for routing, validation, authorization, queues, and API resources. </w:t>
      </w:r>
      <w:r>
        <w:rPr>
          <w:rFonts w:ascii="Times New Roman" w:cs="Times New Roman" w:eastAsia="Times New Roman" w:hAnsi="Times New Roman"/>
          <w:b/>
          <w:bCs/>
          <w:sz w:val="24"/>
          <w:szCs w:val="24"/>
        </w:rPr>
        <w:t xml:space="preserve">PostgreSQL</w:t>
      </w:r>
      <w:r>
        <w:rPr>
          <w:rFonts w:ascii="Times New Roman" w:cs="Times New Roman" w:eastAsia="Times New Roman" w:hAnsi="Times New Roman"/>
          <w:sz w:val="24"/>
          <w:szCs w:val="24"/>
        </w:rPr>
        <w:t xml:space="preserve"> stores relational governance data. </w:t>
      </w:r>
      <w:r>
        <w:rPr>
          <w:rFonts w:ascii="Times New Roman" w:cs="Times New Roman" w:eastAsia="Times New Roman" w:hAnsi="Times New Roman"/>
          <w:b/>
          <w:bCs/>
          <w:sz w:val="24"/>
          <w:szCs w:val="24"/>
        </w:rPr>
        <w:t xml:space="preserve">React with Inertia.js</w:t>
      </w:r>
      <w:r>
        <w:rPr>
          <w:rFonts w:ascii="Times New Roman" w:cs="Times New Roman" w:eastAsia="Times New Roman" w:hAnsi="Times New Roman"/>
          <w:sz w:val="24"/>
          <w:szCs w:val="24"/>
        </w:rPr>
        <w:t xml:space="preserve"> delivers the operations dashboard. </w:t>
      </w:r>
      <w:r>
        <w:rPr>
          <w:rFonts w:ascii="Times New Roman" w:cs="Times New Roman" w:eastAsia="Times New Roman" w:hAnsi="Times New Roman"/>
          <w:b/>
          <w:bCs/>
          <w:sz w:val="24"/>
          <w:szCs w:val="24"/>
        </w:rPr>
        <w:t xml:space="preserve">Expo React Native</w:t>
      </w:r>
      <w:r>
        <w:rPr>
          <w:rFonts w:ascii="Times New Roman" w:cs="Times New Roman" w:eastAsia="Times New Roman" w:hAnsi="Times New Roman"/>
          <w:sz w:val="24"/>
          <w:szCs w:val="24"/>
        </w:rPr>
        <w:t xml:space="preserve"> provides cross-platform mobile access. </w:t>
      </w:r>
      <w:r>
        <w:rPr>
          <w:rFonts w:ascii="Times New Roman" w:cs="Times New Roman" w:eastAsia="Times New Roman" w:hAnsi="Times New Roman"/>
          <w:b/>
          <w:bCs/>
          <w:sz w:val="24"/>
          <w:szCs w:val="24"/>
        </w:rPr>
        <w:t xml:space="preserve">Laravel Sanctum</w:t>
      </w:r>
      <w:r>
        <w:rPr>
          <w:rFonts w:ascii="Times New Roman" w:cs="Times New Roman" w:eastAsia="Times New Roman" w:hAnsi="Times New Roman"/>
          <w:sz w:val="24"/>
          <w:szCs w:val="24"/>
        </w:rPr>
        <w:t xml:space="preserve"> issues bearer tokens for the mobile API. </w:t>
      </w:r>
      <w:r>
        <w:rPr>
          <w:rFonts w:ascii="Times New Roman" w:cs="Times New Roman" w:eastAsia="Times New Roman" w:hAnsi="Times New Roman"/>
          <w:b/>
          <w:bCs/>
          <w:sz w:val="24"/>
          <w:szCs w:val="24"/>
        </w:rPr>
        <w:t xml:space="preserve">Paystack</w:t>
      </w:r>
      <w:r>
        <w:rPr>
          <w:rFonts w:ascii="Times New Roman" w:cs="Times New Roman" w:eastAsia="Times New Roman" w:hAnsi="Times New Roman"/>
          <w:sz w:val="24"/>
          <w:szCs w:val="24"/>
        </w:rPr>
        <w:t xml:space="preserve"> handles payment initialization and server-verified callbacks. </w:t>
      </w:r>
      <w:r>
        <w:rPr>
          <w:rFonts w:ascii="Times New Roman" w:cs="Times New Roman" w:eastAsia="Times New Roman" w:hAnsi="Times New Roman"/>
          <w:b/>
          <w:bCs/>
          <w:sz w:val="24"/>
          <w:szCs w:val="24"/>
        </w:rPr>
        <w:t xml:space="preserve">Spatie Permission</w:t>
      </w:r>
      <w:r>
        <w:rPr>
          <w:rFonts w:ascii="Times New Roman" w:cs="Times New Roman" w:eastAsia="Times New Roman" w:hAnsi="Times New Roman"/>
          <w:sz w:val="24"/>
          <w:szCs w:val="24"/>
        </w:rPr>
        <w:t xml:space="preserve"> implements RBAC. </w:t>
      </w:r>
      <w:r>
        <w:rPr>
          <w:rFonts w:ascii="Times New Roman" w:cs="Times New Roman" w:eastAsia="Times New Roman" w:hAnsi="Times New Roman"/>
          <w:b/>
          <w:bCs/>
          <w:sz w:val="24"/>
          <w:szCs w:val="24"/>
        </w:rPr>
        <w:t xml:space="preserve">Redis</w:t>
      </w:r>
      <w:r>
        <w:rPr>
          <w:rFonts w:ascii="Times New Roman" w:cs="Times New Roman" w:eastAsia="Times New Roman" w:hAnsi="Times New Roman"/>
          <w:sz w:val="24"/>
          <w:szCs w:val="24"/>
        </w:rPr>
        <w:t xml:space="preserve"> supports cache and queue drivers where configured.</w:t>
      </w:r>
    </w:p>
    <w:p>
      <w:pPr>
        <w:spacing w:after="160" w:line="360"/>
        <w:jc w:val="both"/>
      </w:pPr>
      <w:r>
        <w:rPr>
          <w:rFonts w:ascii="Times New Roman" w:cs="Times New Roman" w:eastAsia="Times New Roman" w:hAnsi="Times New Roman"/>
          <w:sz w:val="24"/>
          <w:szCs w:val="24"/>
        </w:rPr>
        <w:t xml:space="preserve">Figure 2.4 presents the RBAC model used to separate administrative, staff, executive, and student responsibilities.</w:t>
      </w:r>
    </w:p>
    <w:p>
      <w:pPr>
        <w:spacing w:after="120" w:before="180"/>
        <w:jc w:val="center"/>
      </w:pPr>
      <w:r>
        <w:drawing>
          <wp:inline distT="0" distB="0" distL="0" distR="0">
            <wp:extent cx="5334000" cy="3162300"/>
            <wp:effectExtent t="0" r="0" b="0" l="0"/>
            <wp:docPr id="1" name="Figure 2.4 Role-Based Access Control Model" descr="Figure 2.4 Role-Based Access Control Model" title="Figure 2.4 Role-Based Access Contro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62300"/>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2.4: Role-Based Access Control Model</w:t>
      </w:r>
    </w:p>
    <w:p>
      <w:pPr>
        <w:pStyle w:val="Heading2"/>
        <w:spacing w:after="160" w:before="180"/>
      </w:pPr>
      <w:r>
        <w:rPr>
          <w:rFonts w:ascii="Times New Roman" w:cs="Times New Roman" w:eastAsia="Times New Roman" w:hAnsi="Times New Roman"/>
          <w:b/>
          <w:bCs/>
          <w:sz w:val="27"/>
          <w:szCs w:val="27"/>
        </w:rPr>
        <w:t xml:space="preserve">2.4 Review of Similar Systems</w:t>
      </w:r>
    </w:p>
    <w:p>
      <w:pPr>
        <w:pStyle w:val="Heading3"/>
        <w:spacing w:after="160" w:before="180"/>
      </w:pPr>
      <w:r>
        <w:rPr>
          <w:rFonts w:ascii="Times New Roman" w:cs="Times New Roman" w:eastAsia="Times New Roman" w:hAnsi="Times New Roman"/>
          <w:b/>
          <w:bCs/>
          <w:sz w:val="25"/>
          <w:szCs w:val="25"/>
        </w:rPr>
        <w:t xml:space="preserve">2.4.1 University of Ghana SRC e-Voting Platform</w:t>
      </w:r>
    </w:p>
    <w:p>
      <w:pPr>
        <w:spacing w:after="160" w:line="360"/>
        <w:jc w:val="both"/>
      </w:pPr>
      <w:r>
        <w:rPr>
          <w:rFonts w:ascii="Times New Roman" w:cs="Times New Roman" w:eastAsia="Times New Roman" w:hAnsi="Times New Roman"/>
          <w:sz w:val="24"/>
          <w:szCs w:val="24"/>
        </w:rPr>
        <w:t xml:space="preserve">Several Ghanaian universities have adopted web-based SRC election platforms that allow students to authenticate and cast ballots online. Such systems typically provide candidate lists, position-based voting, and automated tallying. Strengths include convenience and faster result compilation than manual ballot counting. Limitations include weak integration with permit records, NFC verification, payment workflows, and broader governance reporting. Election data often exists separately from student service records.</w:t>
      </w:r>
    </w:p>
    <w:p>
      <w:pPr>
        <w:pStyle w:val="Heading3"/>
        <w:spacing w:after="160" w:before="180"/>
      </w:pPr>
      <w:r>
        <w:rPr>
          <w:rFonts w:ascii="Times New Roman" w:cs="Times New Roman" w:eastAsia="Times New Roman" w:hAnsi="Times New Roman"/>
          <w:b/>
          <w:bCs/>
          <w:sz w:val="25"/>
          <w:szCs w:val="25"/>
        </w:rPr>
        <w:t xml:space="preserve">2.4.2 KNUST Smart Attendance and NFC Campus Card Systems</w:t>
      </w:r>
    </w:p>
    <w:p>
      <w:pPr>
        <w:spacing w:after="160" w:line="360"/>
        <w:jc w:val="both"/>
      </w:pPr>
      <w:r>
        <w:rPr>
          <w:rFonts w:ascii="Times New Roman" w:cs="Times New Roman" w:eastAsia="Times New Roman" w:hAnsi="Times New Roman"/>
          <w:sz w:val="24"/>
          <w:szCs w:val="24"/>
        </w:rPr>
        <w:t xml:space="preserve">Kwame Nkrumah University of Science and Technology and similar institutions have explored NFC and RFID attendance or access systems that read card identifiers and log presence events. These systems demonstrate fast contactless identification in campus settings. However, they usually focus on attendance or gate access rather than SRC permit lifecycle management, Paystack payment linkage, election voting, public communication, and audit logging for governance actions.</w:t>
      </w:r>
    </w:p>
    <w:p>
      <w:pPr>
        <w:pStyle w:val="Heading2"/>
        <w:spacing w:after="160" w:before="180"/>
      </w:pPr>
      <w:r>
        <w:rPr>
          <w:rFonts w:ascii="Times New Roman" w:cs="Times New Roman" w:eastAsia="Times New Roman" w:hAnsi="Times New Roman"/>
          <w:b/>
          <w:bCs/>
          <w:sz w:val="27"/>
          <w:szCs w:val="27"/>
        </w:rPr>
        <w:t xml:space="preserve">2.5 Comparative Analysis</w:t>
      </w:r>
    </w:p>
    <w:p>
      <w:pPr>
        <w:spacing w:after="160" w:line="360"/>
        <w:jc w:val="both"/>
      </w:pPr>
      <w:r>
        <w:rPr>
          <w:rFonts w:ascii="Times New Roman" w:cs="Times New Roman" w:eastAsia="Times New Roman" w:hAnsi="Times New Roman"/>
          <w:sz w:val="24"/>
          <w:szCs w:val="24"/>
        </w:rPr>
        <w:t xml:space="preserve">Table 2.1 compares the reviewed systems with the proposed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Feature</w:t>
            </w:r>
          </w:p>
        </w:tc>
        <w:tc>
          <w:tcPr>
            <w:tcW w:type="dxa" w:w="2256"/>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UG SRC e-Voting (typical)</w:t>
            </w:r>
          </w:p>
        </w:tc>
        <w:tc>
          <w:tcPr>
            <w:tcW w:type="dxa" w:w="2256"/>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KNUST NFC attendance (typical)</w:t>
            </w:r>
          </w:p>
        </w:tc>
        <w:tc>
          <w:tcPr>
            <w:tcW w:type="dxa" w:w="225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Proposed system</w:t>
            </w:r>
          </w:p>
        </w:tc>
      </w:tr>
      <w:tr>
        <w:trPr>
          <w:tblHeader w:val="false"/>
        </w:trPr>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management</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Limited or absent</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Limited or absent</w:t>
            </w:r>
          </w:p>
        </w:tc>
        <w:tc>
          <w:tcPr>
            <w:tcW w:type="dxa" w:w="225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Central module</w:t>
            </w:r>
          </w:p>
        </w:tc>
      </w:tr>
      <w:tr>
        <w:trPr>
          <w:tblHeader w:val="false"/>
        </w:trPr>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verification</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Not integrated</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Not integrated</w:t>
            </w:r>
          </w:p>
        </w:tc>
        <w:tc>
          <w:tcPr>
            <w:tcW w:type="dxa" w:w="225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Paystack server verification</w:t>
            </w:r>
          </w:p>
        </w:tc>
      </w:tr>
      <w:tr>
        <w:trPr>
          <w:tblHeader w:val="false"/>
        </w:trPr>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verification</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Not supported</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Supported for attendance</w:t>
            </w:r>
          </w:p>
        </w:tc>
        <w:tc>
          <w:tcPr>
            <w:tcW w:type="dxa" w:w="225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Supported for permit lookup</w:t>
            </w:r>
          </w:p>
        </w:tc>
      </w:tr>
      <w:tr>
        <w:trPr>
          <w:tblHeader w:val="false"/>
        </w:trPr>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voting</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Supported</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Not supported</w:t>
            </w:r>
          </w:p>
        </w:tc>
        <w:tc>
          <w:tcPr>
            <w:tcW w:type="dxa" w:w="225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Supported with eligibility rules</w:t>
            </w:r>
          </w:p>
        </w:tc>
      </w:tr>
      <w:tr>
        <w:trPr>
          <w:tblHeader w:val="false"/>
        </w:trPr>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portal</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Election-focused</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Not supported</w:t>
            </w:r>
          </w:p>
        </w:tc>
        <w:tc>
          <w:tcPr>
            <w:tcW w:type="dxa" w:w="225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 events, documents</w:t>
            </w:r>
          </w:p>
        </w:tc>
      </w:tr>
      <w:tr>
        <w:trPr>
          <w:tblHeader w:val="false"/>
        </w:trPr>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 logging</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Basic</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 logs</w:t>
            </w:r>
          </w:p>
        </w:tc>
        <w:tc>
          <w:tcPr>
            <w:tcW w:type="dxa" w:w="225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Governance action audit trail</w:t>
            </w:r>
          </w:p>
        </w:tc>
      </w:tr>
      <w:tr>
        <w:trPr>
          <w:tblHeader w:val="false"/>
        </w:trPr>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access</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Web voting</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Reader devices / apps</w:t>
            </w:r>
          </w:p>
        </w:tc>
        <w:tc>
          <w:tcPr>
            <w:tcW w:type="dxa" w:w="225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and staff mobile API</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Table 2.1: Comparative Analysis of Related Systems and the Proposed System</w:t>
      </w:r>
    </w:p>
    <w:p>
      <w:pPr>
        <w:pStyle w:val="Heading2"/>
        <w:spacing w:after="160" w:before="180"/>
      </w:pPr>
      <w:r>
        <w:rPr>
          <w:rFonts w:ascii="Times New Roman" w:cs="Times New Roman" w:eastAsia="Times New Roman" w:hAnsi="Times New Roman"/>
          <w:b/>
          <w:bCs/>
          <w:sz w:val="27"/>
          <w:szCs w:val="27"/>
        </w:rPr>
        <w:t xml:space="preserve">2.6 Electronic Voting and Payment Verification Concepts</w:t>
      </w:r>
    </w:p>
    <w:p>
      <w:pPr>
        <w:spacing w:after="160" w:line="360"/>
        <w:jc w:val="both"/>
      </w:pPr>
      <w:r>
        <w:rPr>
          <w:rFonts w:ascii="Times New Roman" w:cs="Times New Roman" w:eastAsia="Times New Roman" w:hAnsi="Times New Roman"/>
          <w:sz w:val="24"/>
          <w:szCs w:val="24"/>
        </w:rPr>
        <w:t xml:space="preserve">Electronic voting systems improve convenience but require authentication, eligibility enforcement, immutable vote storage, and controlled result publication (ACE Electoral Knowledge Network, n.d.). The proposed election module applies these principles by binding votes to students, positions, and approved candidates rather than treating voting as an informal poll.</w:t>
      </w:r>
    </w:p>
    <w:p>
      <w:pPr>
        <w:spacing w:after="160" w:line="360"/>
        <w:jc w:val="both"/>
      </w:pPr>
      <w:r>
        <w:rPr>
          <w:rFonts w:ascii="Times New Roman" w:cs="Times New Roman" w:eastAsia="Times New Roman" w:hAnsi="Times New Roman"/>
          <w:sz w:val="24"/>
          <w:szCs w:val="24"/>
        </w:rPr>
        <w:t xml:space="preserve">Payment gateways such as Paystack provide initialization, callback, and verification endpoints. Institutional systems should treat client redirects as insufficient proof of payment and should verify transactions server-side before completing permit requests (Paystack, n.d.). This reduces disputes when students present receipts that cannot be matched immediately to backend records.</w:t>
      </w:r>
    </w:p>
    <w:p>
      <w:pPr>
        <w:pStyle w:val="Heading2"/>
        <w:spacing w:after="160" w:before="180"/>
      </w:pPr>
      <w:r>
        <w:rPr>
          <w:rFonts w:ascii="Times New Roman" w:cs="Times New Roman" w:eastAsia="Times New Roman" w:hAnsi="Times New Roman"/>
          <w:b/>
          <w:bCs/>
          <w:sz w:val="27"/>
          <w:szCs w:val="27"/>
        </w:rPr>
        <w:t xml:space="preserve">2.7 Summary of Literature and State of the Art</w:t>
      </w:r>
    </w:p>
    <w:p>
      <w:pPr>
        <w:spacing w:after="160" w:line="360"/>
        <w:jc w:val="both"/>
      </w:pPr>
      <w:r>
        <w:rPr>
          <w:rFonts w:ascii="Times New Roman" w:cs="Times New Roman" w:eastAsia="Times New Roman" w:hAnsi="Times New Roman"/>
          <w:sz w:val="24"/>
          <w:szCs w:val="24"/>
        </w:rPr>
        <w:t xml:space="preserve">Existing systems address parts of student governance—elections, attendance, or identity—but rarely combine permits, payments, NFC verification, elections, public communication, and reporting in one auditable platform. The proposed system fills this gap for Knutsford University SRC operations by integrating these workflows on a single Laravel backend with dashboard, portal, and mobile clients. Chapter Three translates these requirements into analysis and design for the implemented solution.</w:t>
      </w:r>
    </w:p>
    <w:p>
      <w:pPr>
        <w:pStyle w:val="Heading1"/>
        <w:pageBreakBefore/>
        <w:spacing w:after="160" w:before="240"/>
      </w:pPr>
      <w:r>
        <w:rPr>
          <w:rFonts w:ascii="Times New Roman" w:cs="Times New Roman" w:eastAsia="Times New Roman" w:hAnsi="Times New Roman"/>
          <w:b/>
          <w:bCs/>
          <w:sz w:val="30"/>
          <w:szCs w:val="30"/>
        </w:rPr>
        <w:t xml:space="preserve">CHAPTER THREE — SYSTEM ANALYSIS AND DESIGN</w:t>
      </w:r>
    </w:p>
    <w:p>
      <w:pPr>
        <w:pStyle w:val="Heading2"/>
        <w:spacing w:after="160" w:before="180"/>
      </w:pPr>
      <w:r>
        <w:rPr>
          <w:rFonts w:ascii="Times New Roman" w:cs="Times New Roman" w:eastAsia="Times New Roman" w:hAnsi="Times New Roman"/>
          <w:b/>
          <w:bCs/>
          <w:sz w:val="27"/>
          <w:szCs w:val="27"/>
        </w:rPr>
        <w:t xml:space="preserve">3.1 Introduction</w:t>
      </w:r>
    </w:p>
    <w:p>
      <w:pPr>
        <w:spacing w:after="160" w:line="360"/>
        <w:jc w:val="both"/>
      </w:pPr>
      <w:r>
        <w:rPr>
          <w:rFonts w:ascii="Times New Roman" w:cs="Times New Roman" w:eastAsia="Times New Roman" w:hAnsi="Times New Roman"/>
          <w:sz w:val="24"/>
          <w:szCs w:val="24"/>
        </w:rPr>
        <w:t xml:space="preserve">This chapter explains how the proposed system was analyzed and designed. It covers the existing manual processes, requirements of the proposed system, database and logic design, user interface design, and the test plan.</w:t>
      </w:r>
    </w:p>
    <w:p>
      <w:pPr>
        <w:pStyle w:val="Heading2"/>
        <w:spacing w:after="160" w:before="180"/>
      </w:pPr>
      <w:r>
        <w:rPr>
          <w:rFonts w:ascii="Times New Roman" w:cs="Times New Roman" w:eastAsia="Times New Roman" w:hAnsi="Times New Roman"/>
          <w:b/>
          <w:bCs/>
          <w:sz w:val="27"/>
          <w:szCs w:val="27"/>
        </w:rPr>
        <w:t xml:space="preserve">3.2 Analysis of the Existing System</w:t>
      </w:r>
    </w:p>
    <w:p>
      <w:pPr>
        <w:pStyle w:val="Heading3"/>
        <w:spacing w:after="160" w:before="180"/>
      </w:pPr>
      <w:r>
        <w:rPr>
          <w:rFonts w:ascii="Times New Roman" w:cs="Times New Roman" w:eastAsia="Times New Roman" w:hAnsi="Times New Roman"/>
          <w:b/>
          <w:bCs/>
          <w:sz w:val="25"/>
          <w:szCs w:val="25"/>
        </w:rPr>
        <w:t xml:space="preserve">3.2.1 Detailed Description of the Existing System</w:t>
      </w:r>
    </w:p>
    <w:p>
      <w:pPr>
        <w:spacing w:after="160" w:line="360"/>
        <w:jc w:val="both"/>
      </w:pPr>
      <w:r>
        <w:rPr>
          <w:rFonts w:ascii="Times New Roman" w:cs="Times New Roman" w:eastAsia="Times New Roman" w:hAnsi="Times New Roman"/>
          <w:sz w:val="24"/>
          <w:szCs w:val="24"/>
        </w:rPr>
        <w:t xml:space="preserve">SRC permit and governance activities at Knutsford University have relied on manual forms, physical permit cards, paper payment receipts, notice boards, and informal messaging for announcements and elections. Verification officers check names against printed lists or inspect physical cards. Permit payments are confirmed manually before cards are issued. Elections may use paper lists or disconnected online tools without linkage to permit eligibility.</w:t>
      </w:r>
    </w:p>
    <w:p>
      <w:pPr>
        <w:pStyle w:val="Heading3"/>
        <w:spacing w:after="160" w:before="180"/>
      </w:pPr>
      <w:r>
        <w:rPr>
          <w:rFonts w:ascii="Times New Roman" w:cs="Times New Roman" w:eastAsia="Times New Roman" w:hAnsi="Times New Roman"/>
          <w:b/>
          <w:bCs/>
          <w:sz w:val="25"/>
          <w:szCs w:val="25"/>
        </w:rPr>
        <w:t xml:space="preserve">3.2.2 Challenges Associated with the Existing System</w:t>
      </w:r>
    </w:p>
    <w:p>
      <w:pPr>
        <w:spacing w:after="160" w:line="360"/>
        <w:jc w:val="both"/>
      </w:pPr>
      <w:r>
        <w:rPr>
          <w:rFonts w:ascii="Times New Roman" w:cs="Times New Roman" w:eastAsia="Times New Roman" w:hAnsi="Times New Roman"/>
          <w:sz w:val="24"/>
          <w:szCs w:val="24"/>
        </w:rPr>
        <w:t xml:space="preserve">The manual approach causes slow verification during examinations and events, weak audit trails, payment mismatches, duplicate or altered permits, inconsistent public information, and election disputes when eligibility cannot be reconstructed afterward.</w:t>
      </w:r>
    </w:p>
    <w:p>
      <w:pPr>
        <w:pStyle w:val="Heading3"/>
        <w:spacing w:after="160" w:before="180"/>
      </w:pPr>
      <w:r>
        <w:rPr>
          <w:rFonts w:ascii="Times New Roman" w:cs="Times New Roman" w:eastAsia="Times New Roman" w:hAnsi="Times New Roman"/>
          <w:b/>
          <w:bCs/>
          <w:sz w:val="25"/>
          <w:szCs w:val="25"/>
        </w:rPr>
        <w:t xml:space="preserve">3.2.3 Detailed Definition of the Problem (System Request)</w:t>
      </w:r>
    </w:p>
    <w:p>
      <w:pPr>
        <w:spacing w:after="160" w:line="360"/>
        <w:jc w:val="both"/>
      </w:pPr>
      <w:r>
        <w:rPr>
          <w:rFonts w:ascii="Times New Roman" w:cs="Times New Roman" w:eastAsia="Times New Roman" w:hAnsi="Times New Roman"/>
          <w:sz w:val="24"/>
          <w:szCs w:val="24"/>
        </w:rPr>
        <w:t xml:space="preserve">The institution requires a centralized platform where students, executives, and staff can manage permits, verify identity using NFC or fallback codes, confirm Paystack payments server-side, vote in controlled elections, publish official content, and review operational reports with role-based access and audit logs.</w:t>
      </w:r>
    </w:p>
    <w:p>
      <w:pPr>
        <w:pStyle w:val="Heading2"/>
        <w:spacing w:after="160" w:before="180"/>
      </w:pPr>
      <w:r>
        <w:rPr>
          <w:rFonts w:ascii="Times New Roman" w:cs="Times New Roman" w:eastAsia="Times New Roman" w:hAnsi="Times New Roman"/>
          <w:b/>
          <w:bCs/>
          <w:sz w:val="27"/>
          <w:szCs w:val="27"/>
        </w:rPr>
        <w:t xml:space="preserve">3.3 Analysis of the Proposed System</w:t>
      </w:r>
    </w:p>
    <w:p>
      <w:pPr>
        <w:pStyle w:val="Heading3"/>
        <w:spacing w:after="160" w:before="180"/>
      </w:pPr>
      <w:r>
        <w:rPr>
          <w:rFonts w:ascii="Times New Roman" w:cs="Times New Roman" w:eastAsia="Times New Roman" w:hAnsi="Times New Roman"/>
          <w:b/>
          <w:bCs/>
          <w:sz w:val="25"/>
          <w:szCs w:val="25"/>
        </w:rPr>
        <w:t xml:space="preserve">3.3.1 Requirements of the Proposed System</w:t>
      </w:r>
    </w:p>
    <w:p>
      <w:pPr>
        <w:pStyle w:val="Heading3"/>
        <w:spacing w:after="160" w:before="180"/>
      </w:pPr>
      <w:r>
        <w:rPr>
          <w:rFonts w:ascii="Times New Roman" w:cs="Times New Roman" w:eastAsia="Times New Roman" w:hAnsi="Times New Roman"/>
          <w:b/>
          <w:bCs/>
          <w:sz w:val="25"/>
          <w:szCs w:val="25"/>
        </w:rPr>
        <w:t xml:space="preserve">3.3.1.1 Functional and Non-Functional Requirements</w:t>
      </w:r>
    </w:p>
    <w:p>
      <w:pPr>
        <w:spacing w:after="160" w:line="360"/>
        <w:jc w:val="both"/>
      </w:pPr>
      <w:r>
        <w:rPr>
          <w:rFonts w:ascii="Times New Roman" w:cs="Times New Roman" w:eastAsia="Times New Roman" w:hAnsi="Times New Roman"/>
          <w:b/>
          <w:bCs/>
          <w:sz w:val="24"/>
          <w:szCs w:val="24"/>
        </w:rPr>
        <w:t xml:space="preserve">Functional requirements</w:t>
      </w:r>
      <w:r>
        <w:rPr>
          <w:rFonts w:ascii="Times New Roman" w:cs="Times New Roman" w:eastAsia="Times New Roman" w:hAnsi="Times New Roman"/>
          <w:sz w:val="24"/>
          <w:szCs w:val="24"/>
        </w:rPr>
        <w:t xml:space="preserve"> include student and account management, permit issuance and revocation, permit request and payment workflows, NFC registration and verification, election setup and voting, public content management, audit logging, and reporting.</w:t>
      </w:r>
    </w:p>
    <w:p>
      <w:pPr>
        <w:spacing w:after="160" w:line="360"/>
        <w:jc w:val="both"/>
      </w:pPr>
      <w:r>
        <w:rPr>
          <w:rFonts w:ascii="Times New Roman" w:cs="Times New Roman" w:eastAsia="Times New Roman" w:hAnsi="Times New Roman"/>
          <w:b/>
          <w:bCs/>
          <w:sz w:val="24"/>
          <w:szCs w:val="24"/>
        </w:rPr>
        <w:t xml:space="preserve">Non-functional requirements</w:t>
      </w:r>
      <w:r>
        <w:rPr>
          <w:rFonts w:ascii="Times New Roman" w:cs="Times New Roman" w:eastAsia="Times New Roman" w:hAnsi="Times New Roman"/>
          <w:sz w:val="24"/>
          <w:szCs w:val="24"/>
        </w:rPr>
        <w:t xml:space="preserve"> include secure authentication, authorization checks on every sensitive action, responsive web and mobile interfaces, queue-backed background jobs, data validation, and protection of sensitive identifiers such as hashed NFC UIDs.</w:t>
      </w:r>
    </w:p>
    <w:p>
      <w:pPr>
        <w:spacing w:after="160" w:line="360"/>
        <w:jc w:val="both"/>
      </w:pPr>
      <w:r>
        <w:rPr>
          <w:rFonts w:ascii="Times New Roman" w:cs="Times New Roman" w:eastAsia="Times New Roman" w:hAnsi="Times New Roman"/>
          <w:sz w:val="24"/>
          <w:szCs w:val="24"/>
        </w:rPr>
        <w:t xml:space="preserve">Table 3.1 summarizes priority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ID</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Requirement</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Priority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FR-01</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Register and manage student records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FR-02</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Issue, revoke, and verify permits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FR-03</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Process permit requests with Paystack verification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FR-04</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Register NFC cards and verify by tap</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FR-05</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Conduct elections with eligibility enforcement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FR-06</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Publish announcements, events, and documents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Medium</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FR-07</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Record audit logs for sensitive actions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High</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FR-08</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Generate operational reports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Medium</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Table 3.1: Selected Functional Requirements</w:t>
      </w:r>
    </w:p>
    <w:p>
      <w:pPr>
        <w:pStyle w:val="Heading3"/>
        <w:spacing w:after="160" w:before="180"/>
      </w:pPr>
      <w:r>
        <w:rPr>
          <w:rFonts w:ascii="Times New Roman" w:cs="Times New Roman" w:eastAsia="Times New Roman" w:hAnsi="Times New Roman"/>
          <w:b/>
          <w:bCs/>
          <w:sz w:val="25"/>
          <w:szCs w:val="25"/>
        </w:rPr>
        <w:t xml:space="preserve">3.3.1.2 User Interface Requirements</w:t>
      </w:r>
    </w:p>
    <w:p>
      <w:pPr>
        <w:spacing w:after="160" w:line="360"/>
        <w:jc w:val="both"/>
      </w:pPr>
      <w:r>
        <w:rPr>
          <w:rFonts w:ascii="Times New Roman" w:cs="Times New Roman" w:eastAsia="Times New Roman" w:hAnsi="Times New Roman"/>
          <w:sz w:val="24"/>
          <w:szCs w:val="24"/>
        </w:rPr>
        <w:t xml:space="preserve">The operations dashboard must support searchable tables, status badges, filters, and role-aware navigation. The public portal must present readable content and self-service permit request forms. The mobile application must provide clear permit status, payment progress, election screens, and staff verification views.</w:t>
      </w:r>
    </w:p>
    <w:p>
      <w:pPr>
        <w:pStyle w:val="Heading3"/>
        <w:spacing w:after="160" w:before="180"/>
      </w:pPr>
      <w:r>
        <w:rPr>
          <w:rFonts w:ascii="Times New Roman" w:cs="Times New Roman" w:eastAsia="Times New Roman" w:hAnsi="Times New Roman"/>
          <w:b/>
          <w:bCs/>
          <w:sz w:val="25"/>
          <w:szCs w:val="25"/>
        </w:rPr>
        <w:t xml:space="preserve">3.3.1.3 System Requirements (Hardware, Software, Platform)</w:t>
      </w:r>
    </w:p>
    <w:p>
      <w:pPr>
        <w:spacing w:after="160" w:line="360"/>
        <w:jc w:val="both"/>
      </w:pPr>
      <w:r>
        <w:rPr>
          <w:rFonts w:ascii="Times New Roman" w:cs="Times New Roman" w:eastAsia="Times New Roman" w:hAnsi="Times New Roman"/>
          <w:b/>
          <w:bCs/>
          <w:sz w:val="24"/>
          <w:szCs w:val="24"/>
        </w:rPr>
        <w:t xml:space="preserve">Hardware:</w:t>
      </w:r>
      <w:r>
        <w:rPr>
          <w:rFonts w:ascii="Times New Roman" w:cs="Times New Roman" w:eastAsia="Times New Roman" w:hAnsi="Times New Roman"/>
          <w:sz w:val="24"/>
          <w:szCs w:val="24"/>
        </w:rPr>
        <w:t xml:space="preserve"> Web server, PostgreSQL database server, optional Redis, SSL termination, NFC-capable mobile devices for field verification.</w:t>
      </w:r>
    </w:p>
    <w:p>
      <w:pPr>
        <w:spacing w:after="160" w:line="360"/>
        <w:jc w:val="both"/>
      </w:pPr>
      <w:r>
        <w:rPr>
          <w:rFonts w:ascii="Times New Roman" w:cs="Times New Roman" w:eastAsia="Times New Roman" w:hAnsi="Times New Roman"/>
          <w:b/>
          <w:bCs/>
          <w:sz w:val="24"/>
          <w:szCs w:val="24"/>
        </w:rPr>
        <w:t xml:space="preserve">Software:</w:t>
      </w:r>
      <w:r>
        <w:rPr>
          <w:rFonts w:ascii="Times New Roman" w:cs="Times New Roman" w:eastAsia="Times New Roman" w:hAnsi="Times New Roman"/>
          <w:sz w:val="24"/>
          <w:szCs w:val="24"/>
        </w:rPr>
        <w:t xml:space="preserve"> PHP 8.4, Laravel 13, Node.js build chain, Expo SDK, PostgreSQL 15+, Paystack account, queue worker processes.</w:t>
      </w:r>
    </w:p>
    <w:p>
      <w:pPr>
        <w:pStyle w:val="Heading3"/>
        <w:spacing w:after="160" w:before="180"/>
      </w:pPr>
      <w:r>
        <w:rPr>
          <w:rFonts w:ascii="Times New Roman" w:cs="Times New Roman" w:eastAsia="Times New Roman" w:hAnsi="Times New Roman"/>
          <w:b/>
          <w:bCs/>
          <w:sz w:val="25"/>
          <w:szCs w:val="25"/>
        </w:rPr>
        <w:t xml:space="preserve">3.4 Design and Architecture of the Proposed System</w:t>
      </w:r>
    </w:p>
    <w:p>
      <w:pPr>
        <w:pStyle w:val="Heading3"/>
        <w:spacing w:after="160" w:before="180"/>
      </w:pPr>
      <w:r>
        <w:rPr>
          <w:rFonts w:ascii="Times New Roman" w:cs="Times New Roman" w:eastAsia="Times New Roman" w:hAnsi="Times New Roman"/>
          <w:b/>
          <w:bCs/>
          <w:sz w:val="25"/>
          <w:szCs w:val="25"/>
        </w:rPr>
        <w:t xml:space="preserve">3.4.1 Database Design</w:t>
      </w:r>
    </w:p>
    <w:p>
      <w:pPr>
        <w:spacing w:after="160" w:line="360"/>
        <w:jc w:val="both"/>
      </w:pPr>
      <w:r>
        <w:rPr>
          <w:rFonts w:ascii="Times New Roman" w:cs="Times New Roman" w:eastAsia="Times New Roman" w:hAnsi="Times New Roman"/>
          <w:sz w:val="24"/>
          <w:szCs w:val="24"/>
        </w:rPr>
        <w:t xml:space="preserve">The database stores students, users, roles, permissions, permits, permit requests, payments, NFC cards, elections, candidates, votes, content, and audit events. Figure 3.4 shows the entity relationship model.</w:t>
      </w:r>
    </w:p>
    <w:p>
      <w:pPr>
        <w:spacing w:after="120" w:before="180"/>
        <w:jc w:val="center"/>
      </w:pPr>
      <w:r>
        <w:drawing>
          <wp:inline distT="0" distB="0" distL="0" distR="0">
            <wp:extent cx="5334000" cy="3933825"/>
            <wp:effectExtent t="0" r="0" b="0" l="0"/>
            <wp:docPr id="1" name="Figure 3.4 Entity Relationship Diagram" descr="Figure 3.4 Entity Relationship Diagram" title="Figure 3.4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933825"/>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3.4: Entity Relationship Diagram of the Proposed System</w:t>
      </w:r>
    </w:p>
    <w:p>
      <w:pPr>
        <w:spacing w:after="160" w:line="360"/>
        <w:jc w:val="both"/>
      </w:pPr>
      <w:r>
        <w:rPr>
          <w:rFonts w:ascii="Times New Roman" w:cs="Times New Roman" w:eastAsia="Times New Roman" w:hAnsi="Times New Roman"/>
          <w:sz w:val="24"/>
          <w:szCs w:val="24"/>
        </w:rPr>
        <w:t xml:space="preserve">Core relationships link students to permits and NFC cards, permit requests to payments, and elections to positions, candidates, and votes.</w:t>
      </w:r>
    </w:p>
    <w:p>
      <w:pPr>
        <w:pStyle w:val="Heading3"/>
        <w:spacing w:after="160" w:before="180"/>
      </w:pPr>
      <w:r>
        <w:rPr>
          <w:rFonts w:ascii="Times New Roman" w:cs="Times New Roman" w:eastAsia="Times New Roman" w:hAnsi="Times New Roman"/>
          <w:b/>
          <w:bCs/>
          <w:sz w:val="25"/>
          <w:szCs w:val="25"/>
        </w:rPr>
        <w:t xml:space="preserve">3.4.2 System Logic Design</w:t>
      </w:r>
    </w:p>
    <w:p>
      <w:pPr>
        <w:spacing w:after="160" w:line="360"/>
        <w:jc w:val="both"/>
      </w:pPr>
      <w:r>
        <w:rPr>
          <w:rFonts w:ascii="Times New Roman" w:cs="Times New Roman" w:eastAsia="Times New Roman" w:hAnsi="Times New Roman"/>
          <w:sz w:val="24"/>
          <w:szCs w:val="24"/>
        </w:rPr>
        <w:t xml:space="preserve">Figure 3.2 presents the overall system architecture connecting the dashboard, public portal, mobile application, API layer, queues, cache, database, and Paystack.</w:t>
      </w:r>
    </w:p>
    <w:p>
      <w:pPr>
        <w:spacing w:after="120" w:before="180"/>
        <w:jc w:val="center"/>
      </w:pPr>
      <w:r>
        <w:drawing>
          <wp:inline distT="0" distB="0" distL="0" distR="0">
            <wp:extent cx="5334000" cy="3038475"/>
            <wp:effectExtent t="0" r="0" b="0" l="0"/>
            <wp:docPr id="1" name="Figure 3.2 Overall System Architecture" descr="Figure 3.2 Overall System Architecture" title="Figure 3.2 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38475"/>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3.2: Overall System Architecture</w:t>
      </w:r>
    </w:p>
    <w:p>
      <w:pPr>
        <w:spacing w:after="160" w:line="360"/>
        <w:jc w:val="both"/>
      </w:pPr>
      <w:r>
        <w:rPr>
          <w:rFonts w:ascii="Times New Roman" w:cs="Times New Roman" w:eastAsia="Times New Roman" w:hAnsi="Times New Roman"/>
          <w:sz w:val="24"/>
          <w:szCs w:val="24"/>
        </w:rPr>
        <w:t xml:space="preserve">Figure 3.5 shows the permit request and payment workflow from student submission through Paystack verification to permit issuance.</w:t>
      </w:r>
    </w:p>
    <w:p>
      <w:pPr>
        <w:spacing w:after="120" w:before="180"/>
        <w:jc w:val="center"/>
      </w:pPr>
      <w:r>
        <w:drawing>
          <wp:inline distT="0" distB="0" distL="0" distR="0">
            <wp:extent cx="5334000" cy="1619250"/>
            <wp:effectExtent t="0" r="0" b="0" l="0"/>
            <wp:docPr id="1" name="Figure 3.5 Permit Request and Payment Workflow" descr="Figure 3.5 Permit Request and Payment Workflow" title="Figure 3.5 Permit Request and Pay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619250"/>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3.5: Permit Request and Payment Workflow</w:t>
      </w:r>
    </w:p>
    <w:p>
      <w:pPr>
        <w:spacing w:after="160" w:line="360"/>
        <w:jc w:val="both"/>
      </w:pPr>
      <w:r>
        <w:rPr>
          <w:rFonts w:ascii="Times New Roman" w:cs="Times New Roman" w:eastAsia="Times New Roman" w:hAnsi="Times New Roman"/>
          <w:sz w:val="24"/>
          <w:szCs w:val="24"/>
        </w:rPr>
        <w:t xml:space="preserve">Figure 3.7 shows NFC verification from card tap through server lookup to permit status response and audit logging.</w:t>
      </w:r>
    </w:p>
    <w:p>
      <w:pPr>
        <w:spacing w:after="120" w:before="180"/>
        <w:jc w:val="center"/>
      </w:pPr>
      <w:r>
        <w:drawing>
          <wp:inline distT="0" distB="0" distL="0" distR="0">
            <wp:extent cx="5334000" cy="1619250"/>
            <wp:effectExtent t="0" r="0" b="0" l="0"/>
            <wp:docPr id="1" name="Figure 3.7 NFC Verification Workflow" descr="Figure 3.7 NFC Verification Workflow" title="Figure 3.7 NFC Verific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619250"/>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3.7: NFC Verification Workflow</w:t>
      </w:r>
    </w:p>
    <w:p>
      <w:pPr>
        <w:pStyle w:val="Heading3"/>
        <w:spacing w:after="160" w:before="180"/>
      </w:pPr>
      <w:r>
        <w:rPr>
          <w:rFonts w:ascii="Times New Roman" w:cs="Times New Roman" w:eastAsia="Times New Roman" w:hAnsi="Times New Roman"/>
          <w:b/>
          <w:bCs/>
          <w:sz w:val="25"/>
          <w:szCs w:val="25"/>
        </w:rPr>
        <w:t xml:space="preserve">3.4.3 User Interface Design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Dashboard Wireframe or Student Management Screen]</w:t>
      </w:r>
    </w:p>
    <w:p>
      <w:pPr>
        <w:spacing w:after="160" w:line="360"/>
        <w:jc w:val="both"/>
      </w:pPr>
      <w:r>
        <w:rPr>
          <w:rFonts w:ascii="Times New Roman" w:cs="Times New Roman" w:eastAsia="Times New Roman" w:hAnsi="Times New Roman"/>
          <w:sz w:val="24"/>
          <w:szCs w:val="24"/>
        </w:rPr>
        <w:t xml:space="preserve">Figure 3.15: Operations Dashboard Layout (placeholder)</w:t>
      </w:r>
    </w:p>
    <w:p>
      <w:pPr>
        <w:spacing w:after="160" w:line="360"/>
        <w:jc w:val="both"/>
      </w:pPr>
      <w:r>
        <w:rPr>
          <w:rFonts w:ascii="Times New Roman" w:cs="Times New Roman" w:eastAsia="Times New Roman" w:hAnsi="Times New Roman"/>
          <w:sz w:val="24"/>
          <w:szCs w:val="24"/>
        </w:rPr>
        <w:t xml:space="preserve">The dashboard groups modules for students, permits, verification, elections, content, reports, and settings. The mobile application uses tab navigation for home, permits, elections, and profile. The public portal emphasizes announcements and permit request entry points.</w:t>
      </w:r>
    </w:p>
    <w:p>
      <w:pPr>
        <w:pStyle w:val="Heading3"/>
        <w:spacing w:after="160" w:before="180"/>
      </w:pPr>
      <w:r>
        <w:rPr>
          <w:rFonts w:ascii="Times New Roman" w:cs="Times New Roman" w:eastAsia="Times New Roman" w:hAnsi="Times New Roman"/>
          <w:b/>
          <w:bCs/>
          <w:sz w:val="25"/>
          <w:szCs w:val="25"/>
        </w:rPr>
        <w:t xml:space="preserve">3.4.4 System Test Plan</w:t>
      </w:r>
    </w:p>
    <w:p>
      <w:pPr>
        <w:spacing w:after="160" w:line="360"/>
        <w:jc w:val="both"/>
      </w:pPr>
      <w:r>
        <w:rPr>
          <w:rFonts w:ascii="Times New Roman" w:cs="Times New Roman" w:eastAsia="Times New Roman" w:hAnsi="Times New Roman"/>
          <w:sz w:val="24"/>
          <w:szCs w:val="24"/>
        </w:rPr>
        <w:t xml:space="preserve">Testing will cover authentication, RBAC restrictions, permit lifecycle, Paystack callback handling, NFC registration and verification, election eligibility, mobile API tokens, and public content visibility. Feature tests use Pest; manual screenshots document user interface evidence in Chapter Four.</w:t>
      </w:r>
    </w:p>
    <w:p>
      <w:pPr>
        <w:pStyle w:val="Heading3"/>
        <w:spacing w:after="160" w:before="180"/>
      </w:pPr>
      <w:r>
        <w:rPr>
          <w:rFonts w:ascii="Times New Roman" w:cs="Times New Roman" w:eastAsia="Times New Roman" w:hAnsi="Times New Roman"/>
          <w:b/>
          <w:bCs/>
          <w:sz w:val="25"/>
          <w:szCs w:val="25"/>
        </w:rPr>
        <w:t xml:space="preserve">3.5 Security and Mobile API Design</w:t>
      </w:r>
    </w:p>
    <w:p>
      <w:pPr>
        <w:spacing w:after="160" w:line="360"/>
        <w:jc w:val="both"/>
      </w:pPr>
      <w:r>
        <w:rPr>
          <w:rFonts w:ascii="Times New Roman" w:cs="Times New Roman" w:eastAsia="Times New Roman" w:hAnsi="Times New Roman"/>
          <w:sz w:val="24"/>
          <w:szCs w:val="24"/>
        </w:rPr>
        <w:t xml:space="preserve">Security design separates public routes, authenticated dashboard routes, and Sanctum-protected mobile routes. Sensitive actions such as permit issuance, payment recovery, NFC revocation, and candidate approval require both authentication and permission checks. The mobile API returns resource-oriented JSON responses and validation errors so the mobile client can display field-level messages.</w:t>
      </w:r>
    </w:p>
    <w:p>
      <w:pPr>
        <w:spacing w:after="160" w:line="360"/>
        <w:jc w:val="both"/>
      </w:pPr>
      <w:r>
        <w:rPr>
          <w:rFonts w:ascii="Times New Roman" w:cs="Times New Roman" w:eastAsia="Times New Roman" w:hAnsi="Times New Roman"/>
          <w:sz w:val="24"/>
          <w:szCs w:val="24"/>
        </w:rPr>
        <w:t xml:space="preserve">Election voting applies stricter rules than informal polls: the backend confirms election window, approved candidate, linked student, active account, and permit eligibility before accepting a vote. Verification endpoints write audit records that include method (NFC, student number, or permit code), result, and acting user.</w:t>
      </w:r>
    </w:p>
    <w:p>
      <w:pPr>
        <w:pStyle w:val="Heading3"/>
        <w:spacing w:after="160" w:before="180"/>
      </w:pPr>
      <w:r>
        <w:rPr>
          <w:rFonts w:ascii="Times New Roman" w:cs="Times New Roman" w:eastAsia="Times New Roman" w:hAnsi="Times New Roman"/>
          <w:b/>
          <w:bCs/>
          <w:sz w:val="25"/>
          <w:szCs w:val="25"/>
        </w:rPr>
        <w:t xml:space="preserve">3.6 Queue, Cache, and Reporting Design</w:t>
      </w:r>
    </w:p>
    <w:p>
      <w:pPr>
        <w:spacing w:after="160" w:line="360"/>
        <w:jc w:val="both"/>
      </w:pPr>
      <w:r>
        <w:rPr>
          <w:rFonts w:ascii="Times New Roman" w:cs="Times New Roman" w:eastAsia="Times New Roman" w:hAnsi="Times New Roman"/>
          <w:sz w:val="24"/>
          <w:szCs w:val="24"/>
        </w:rPr>
        <w:t xml:space="preserve">Queued jobs handle mail notifications, payment follow-up, and other asynchronous work so web requests remain responsive. Cache is applied selectively to reference data while permit validity and vote eligibility always query authoritative records. Reporting modules aggregate counts for permits nearing expiry, students without activated accounts, unpaid or stuck permit requests, and recent verification failures to support executive oversight.</w:t>
      </w:r>
    </w:p>
    <w:p>
      <w:pPr>
        <w:pStyle w:val="Heading1"/>
        <w:pageBreakBefore/>
        <w:spacing w:after="160" w:before="240"/>
      </w:pPr>
      <w:r>
        <w:rPr>
          <w:rFonts w:ascii="Times New Roman" w:cs="Times New Roman" w:eastAsia="Times New Roman" w:hAnsi="Times New Roman"/>
          <w:b/>
          <w:bCs/>
          <w:sz w:val="30"/>
          <w:szCs w:val="30"/>
        </w:rPr>
        <w:t xml:space="preserve">CHAPTER FOUR — SYSTEM IMPLEMENTATION</w:t>
      </w:r>
    </w:p>
    <w:p>
      <w:pPr>
        <w:pStyle w:val="Heading2"/>
        <w:spacing w:after="160" w:before="180"/>
      </w:pPr>
      <w:r>
        <w:rPr>
          <w:rFonts w:ascii="Times New Roman" w:cs="Times New Roman" w:eastAsia="Times New Roman" w:hAnsi="Times New Roman"/>
          <w:b/>
          <w:bCs/>
          <w:sz w:val="27"/>
          <w:szCs w:val="27"/>
        </w:rPr>
        <w:t xml:space="preserve">4.1 Introduction</w:t>
      </w:r>
    </w:p>
    <w:p>
      <w:pPr>
        <w:spacing w:after="160" w:line="360"/>
        <w:jc w:val="both"/>
      </w:pPr>
      <w:r>
        <w:rPr>
          <w:rFonts w:ascii="Times New Roman" w:cs="Times New Roman" w:eastAsia="Times New Roman" w:hAnsi="Times New Roman"/>
          <w:sz w:val="24"/>
          <w:szCs w:val="24"/>
        </w:rPr>
        <w:t xml:space="preserve">This chapter describes how the proposed system was implemented. It presents the programming languages and technologies used, development frameworks, coding evidence, testing results, and deployment documentation.</w:t>
      </w:r>
    </w:p>
    <w:p>
      <w:pPr>
        <w:pStyle w:val="Heading2"/>
        <w:spacing w:after="160" w:before="180"/>
      </w:pPr>
      <w:r>
        <w:rPr>
          <w:rFonts w:ascii="Times New Roman" w:cs="Times New Roman" w:eastAsia="Times New Roman" w:hAnsi="Times New Roman"/>
          <w:b/>
          <w:bCs/>
          <w:sz w:val="27"/>
          <w:szCs w:val="27"/>
        </w:rPr>
        <w:t xml:space="preserve">4.2 Programming Languages and Technologies Applied</w:t>
      </w:r>
    </w:p>
    <w:p>
      <w:pPr>
        <w:spacing w:after="160" w:line="360"/>
        <w:jc w:val="both"/>
      </w:pPr>
      <w:r>
        <w:rPr>
          <w:rFonts w:ascii="Times New Roman" w:cs="Times New Roman" w:eastAsia="Times New Roman" w:hAnsi="Times New Roman"/>
          <w:b/>
          <w:bCs/>
          <w:sz w:val="24"/>
          <w:szCs w:val="24"/>
        </w:rPr>
        <w:t xml:space="preserve">PHP 8.4</w:t>
      </w:r>
      <w:r>
        <w:rPr>
          <w:rFonts w:ascii="Times New Roman" w:cs="Times New Roman" w:eastAsia="Times New Roman" w:hAnsi="Times New Roman"/>
          <w:sz w:val="24"/>
          <w:szCs w:val="24"/>
        </w:rPr>
        <w:t xml:space="preserve"> implements server logic, validation, policies, and API resources. </w:t>
      </w:r>
      <w:r>
        <w:rPr>
          <w:rFonts w:ascii="Times New Roman" w:cs="Times New Roman" w:eastAsia="Times New Roman" w:hAnsi="Times New Roman"/>
          <w:b/>
          <w:bCs/>
          <w:sz w:val="24"/>
          <w:szCs w:val="24"/>
        </w:rPr>
        <w:t xml:space="preserve">TypeScript and React</w:t>
      </w:r>
      <w:r>
        <w:rPr>
          <w:rFonts w:ascii="Times New Roman" w:cs="Times New Roman" w:eastAsia="Times New Roman" w:hAnsi="Times New Roman"/>
          <w:sz w:val="24"/>
          <w:szCs w:val="24"/>
        </w:rPr>
        <w:t xml:space="preserve"> build the Inertia dashboard and public-facing pages. </w:t>
      </w:r>
      <w:r>
        <w:rPr>
          <w:rFonts w:ascii="Times New Roman" w:cs="Times New Roman" w:eastAsia="Times New Roman" w:hAnsi="Times New Roman"/>
          <w:b/>
          <w:bCs/>
          <w:sz w:val="24"/>
          <w:szCs w:val="24"/>
        </w:rPr>
        <w:t xml:space="preserve">TypeScript with Expo React Native</w:t>
      </w:r>
      <w:r>
        <w:rPr>
          <w:rFonts w:ascii="Times New Roman" w:cs="Times New Roman" w:eastAsia="Times New Roman" w:hAnsi="Times New Roman"/>
          <w:sz w:val="24"/>
          <w:szCs w:val="24"/>
        </w:rPr>
        <w:t xml:space="preserve"> implements the mobile client. </w:t>
      </w:r>
      <w:r>
        <w:rPr>
          <w:rFonts w:ascii="Times New Roman" w:cs="Times New Roman" w:eastAsia="Times New Roman" w:hAnsi="Times New Roman"/>
          <w:b/>
          <w:bCs/>
          <w:sz w:val="24"/>
          <w:szCs w:val="24"/>
        </w:rPr>
        <w:t xml:space="preserve">SQL</w:t>
      </w:r>
      <w:r>
        <w:rPr>
          <w:rFonts w:ascii="Times New Roman" w:cs="Times New Roman" w:eastAsia="Times New Roman" w:hAnsi="Times New Roman"/>
          <w:sz w:val="24"/>
          <w:szCs w:val="24"/>
        </w:rPr>
        <w:t xml:space="preserve"> defines PostgreSQL schema through Laravel migrations. </w:t>
      </w:r>
      <w:r>
        <w:rPr>
          <w:rFonts w:ascii="Times New Roman" w:cs="Times New Roman" w:eastAsia="Times New Roman" w:hAnsi="Times New Roman"/>
          <w:b/>
          <w:bCs/>
          <w:sz w:val="24"/>
          <w:szCs w:val="24"/>
        </w:rPr>
        <w:t xml:space="preserve">JavaScript</w:t>
      </w:r>
      <w:r>
        <w:rPr>
          <w:rFonts w:ascii="Times New Roman" w:cs="Times New Roman" w:eastAsia="Times New Roman" w:hAnsi="Times New Roman"/>
          <w:sz w:val="24"/>
          <w:szCs w:val="24"/>
        </w:rPr>
        <w:t xml:space="preserve"> supports Vite bundling and tooling.</w:t>
      </w:r>
    </w:p>
    <w:p>
      <w:pPr>
        <w:spacing w:after="160" w:line="360"/>
        <w:jc w:val="both"/>
      </w:pPr>
      <w:r>
        <w:rPr>
          <w:rFonts w:ascii="Times New Roman" w:cs="Times New Roman" w:eastAsia="Times New Roman" w:hAnsi="Times New Roman"/>
          <w:sz w:val="24"/>
          <w:szCs w:val="24"/>
        </w:rPr>
        <w:t xml:space="preserve">PHP and Laravel were selected because the team required mature routing, ORM, queues, and API tooling in one framework. React and Inertia allow server-driven navigation with rich components without a separate SPA authentication layer. Expo reduces mobile build complexity for Android and iOS targets.</w:t>
      </w:r>
    </w:p>
    <w:p>
      <w:pPr>
        <w:pStyle w:val="Heading2"/>
        <w:spacing w:after="160" w:before="180"/>
      </w:pPr>
      <w:r>
        <w:rPr>
          <w:rFonts w:ascii="Times New Roman" w:cs="Times New Roman" w:eastAsia="Times New Roman" w:hAnsi="Times New Roman"/>
          <w:b/>
          <w:bCs/>
          <w:sz w:val="27"/>
          <w:szCs w:val="27"/>
        </w:rPr>
        <w:t xml:space="preserve">4.3 Frameworks and Development Platforms/Tools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Layer</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Technology</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Role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Backend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Laravel 13, Fortify, Sanctum</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Web auth, mobile tokens, domain logic</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Frontend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React 19, Inertia v3, Tailwind CSS v4</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 and portal UI</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Expo React Native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and staff mobile client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Database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PostgreSQL</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Persistent storage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Paystack API</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Initialization and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Authorization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Spatie Permission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RBAC</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Testing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Pest 4</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Feature and unit tests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Build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Vite, Wayfinder</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Asset bundling and typed routes</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Development used Laravel Herd for local hosting, Git for version control, and PNPM for frontend dependencies.</w:t>
      </w:r>
    </w:p>
    <w:p>
      <w:pPr>
        <w:pStyle w:val="Heading2"/>
        <w:spacing w:after="160" w:before="180"/>
      </w:pPr>
      <w:r>
        <w:rPr>
          <w:rFonts w:ascii="Times New Roman" w:cs="Times New Roman" w:eastAsia="Times New Roman" w:hAnsi="Times New Roman"/>
          <w:b/>
          <w:bCs/>
          <w:sz w:val="27"/>
          <w:szCs w:val="27"/>
        </w:rPr>
        <w:t xml:space="preserve">4.4 Coding Evidence</w:t>
      </w:r>
    </w:p>
    <w:p>
      <w:pPr>
        <w:spacing w:after="160" w:line="360"/>
        <w:jc w:val="both"/>
      </w:pPr>
      <w:r>
        <w:rPr>
          <w:rFonts w:ascii="Times New Roman" w:cs="Times New Roman" w:eastAsia="Times New Roman" w:hAnsi="Times New Roman"/>
          <w:sz w:val="24"/>
          <w:szCs w:val="24"/>
        </w:rPr>
        <w:t xml:space="preserve">The backend organizes domain logic into models, policies, form requests, and controllers. Mobile routes are grouped under </w:t>
      </w:r>
      <w:r>
        <w:rPr>
          <w:rFonts w:ascii="Courier New" w:cs="Courier New" w:eastAsia="Courier New" w:hAnsi="Courier New"/>
          <w:sz w:val="22"/>
          <w:szCs w:val="22"/>
        </w:rPr>
        <w:t xml:space="preserve">routes/api.php</w:t>
      </w:r>
      <w:r>
        <w:rPr>
          <w:rFonts w:ascii="Times New Roman" w:cs="Times New Roman" w:eastAsia="Times New Roman" w:hAnsi="Times New Roman"/>
          <w:sz w:val="24"/>
          <w:szCs w:val="24"/>
        </w:rPr>
        <w:t xml:space="preserve"> with Sanctum middleware. Permit payment verification runs in dedicated action classes that validate Paystack references before completing requests.</w:t>
      </w:r>
    </w:p>
    <w:p>
      <w:pPr>
        <w:shd w:fill="F2F2F2" w:val="clear"/>
        <w:spacing w:after="160" w:before="120" w:line="300"/>
      </w:pPr>
      <w:r>
        <w:rPr>
          <w:rFonts w:ascii="Courier New" w:cs="Courier New" w:eastAsia="Courier New" w:hAnsi="Courier New"/>
          <w:sz w:val="18"/>
          <w:szCs w:val="18"/>
        </w:rPr>
        <w:t xml:space="preserve">// Illustrative pattern: server-side payment verification before permit completion
$payment = Paystack::verify($reference);
if ($payment-&gt;isSuccessful()) {
    $permitRequest-&gt;markPaid($payment);
}</w:t>
      </w:r>
    </w:p>
    <w:p>
      <w:pPr>
        <w:spacing w:after="160" w:line="360"/>
        <w:jc w:val="both"/>
      </w:pPr>
      <w:r>
        <w:rPr>
          <w:rFonts w:ascii="Times New Roman" w:cs="Times New Roman" w:eastAsia="Times New Roman" w:hAnsi="Times New Roman"/>
          <w:sz w:val="24"/>
          <w:szCs w:val="24"/>
        </w:rPr>
        <w:t xml:space="preserve">NFC UIDs are normalized and hashed before storage so raw identifiers are not kept in plain text. Election votes are stored with constraints preventing duplicate votes per student and position.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Login Interface]</w:t>
      </w:r>
    </w:p>
    <w:p>
      <w:pPr>
        <w:spacing w:after="160" w:line="360"/>
        <w:jc w:val="both"/>
      </w:pPr>
      <w:r>
        <w:rPr>
          <w:rFonts w:ascii="Times New Roman" w:cs="Times New Roman" w:eastAsia="Times New Roman" w:hAnsi="Times New Roman"/>
          <w:sz w:val="24"/>
          <w:szCs w:val="24"/>
        </w:rPr>
        <w:t xml:space="preserve">Figure 4.1: Login Interface</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Student Management Dashboard]</w:t>
      </w:r>
    </w:p>
    <w:p>
      <w:pPr>
        <w:spacing w:after="160" w:line="360"/>
        <w:jc w:val="both"/>
      </w:pPr>
      <w:r>
        <w:rPr>
          <w:rFonts w:ascii="Times New Roman" w:cs="Times New Roman" w:eastAsia="Times New Roman" w:hAnsi="Times New Roman"/>
          <w:sz w:val="24"/>
          <w:szCs w:val="24"/>
        </w:rPr>
        <w:t xml:space="preserve">Figure 4.2: Student Management Dashboard</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Permit Management Screen]</w:t>
      </w:r>
    </w:p>
    <w:p>
      <w:pPr>
        <w:spacing w:after="160" w:line="360"/>
        <w:jc w:val="both"/>
      </w:pPr>
      <w:r>
        <w:rPr>
          <w:rFonts w:ascii="Times New Roman" w:cs="Times New Roman" w:eastAsia="Times New Roman" w:hAnsi="Times New Roman"/>
          <w:sz w:val="24"/>
          <w:szCs w:val="24"/>
        </w:rPr>
        <w:t xml:space="preserve">Figure 4.3: Permit Management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NFC Verification Screen]</w:t>
      </w:r>
    </w:p>
    <w:p>
      <w:pPr>
        <w:spacing w:after="160" w:line="360"/>
        <w:jc w:val="both"/>
      </w:pPr>
      <w:r>
        <w:rPr>
          <w:rFonts w:ascii="Times New Roman" w:cs="Times New Roman" w:eastAsia="Times New Roman" w:hAnsi="Times New Roman"/>
          <w:sz w:val="24"/>
          <w:szCs w:val="24"/>
        </w:rPr>
        <w:t xml:space="preserve">Figure 4.4: NFC Verification Screen</w:t>
      </w:r>
    </w:p>
    <w:p>
      <w:pPr>
        <w:spacing w:after="160" w:line="360"/>
        <w:jc w:val="both"/>
      </w:pPr>
      <w:r>
        <w:rPr>
          <w:rFonts w:ascii="Times New Roman" w:cs="Times New Roman" w:eastAsia="Times New Roman" w:hAnsi="Times New Roman"/>
          <w:sz w:val="24"/>
          <w:szCs w:val="24"/>
        </w:rPr>
        <w:t xml:space="preserve">Figure 4.5 shows the permit verification workflow connecting NFC, student number, and permit code paths.</w:t>
      </w:r>
    </w:p>
    <w:p>
      <w:pPr>
        <w:spacing w:after="120" w:before="180"/>
        <w:jc w:val="center"/>
      </w:pPr>
      <w:r>
        <w:drawing>
          <wp:inline distT="0" distB="0" distL="0" distR="0">
            <wp:extent cx="5334000" cy="1895475"/>
            <wp:effectExtent t="0" r="0" b="0" l="0"/>
            <wp:docPr id="1" name="Figure 4.5 Permit Verification Workflow" descr="Figure 4.5 Permit Verification Workflow" title="Figure 4.5 Permit Verific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895475"/>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4.5: Permit Verification Workflow</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Election Dashboard]</w:t>
      </w:r>
    </w:p>
    <w:p>
      <w:pPr>
        <w:spacing w:after="160" w:line="360"/>
        <w:jc w:val="both"/>
      </w:pPr>
      <w:r>
        <w:rPr>
          <w:rFonts w:ascii="Times New Roman" w:cs="Times New Roman" w:eastAsia="Times New Roman" w:hAnsi="Times New Roman"/>
          <w:sz w:val="24"/>
          <w:szCs w:val="24"/>
        </w:rPr>
        <w:t xml:space="preserve">Figure 4.6: Election Dashboard</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Mobile Voting Screen]</w:t>
      </w:r>
    </w:p>
    <w:p>
      <w:pPr>
        <w:spacing w:after="160" w:line="360"/>
        <w:jc w:val="both"/>
      </w:pPr>
      <w:r>
        <w:rPr>
          <w:rFonts w:ascii="Times New Roman" w:cs="Times New Roman" w:eastAsia="Times New Roman" w:hAnsi="Times New Roman"/>
          <w:sz w:val="24"/>
          <w:szCs w:val="24"/>
        </w:rPr>
        <w:t xml:space="preserve">Figure 4.7: Mobile Voting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Student Home Screen]</w:t>
      </w:r>
    </w:p>
    <w:p>
      <w:pPr>
        <w:spacing w:after="160" w:line="360"/>
        <w:jc w:val="both"/>
      </w:pPr>
      <w:r>
        <w:rPr>
          <w:rFonts w:ascii="Times New Roman" w:cs="Times New Roman" w:eastAsia="Times New Roman" w:hAnsi="Times New Roman"/>
          <w:sz w:val="24"/>
          <w:szCs w:val="24"/>
        </w:rPr>
        <w:t xml:space="preserve">Figure 4.8: Student Home Screen (Mobile)</w:t>
      </w:r>
    </w:p>
    <w:p>
      <w:pPr>
        <w:pStyle w:val="Heading2"/>
        <w:spacing w:after="160" w:before="180"/>
      </w:pPr>
      <w:r>
        <w:rPr>
          <w:rFonts w:ascii="Times New Roman" w:cs="Times New Roman" w:eastAsia="Times New Roman" w:hAnsi="Times New Roman"/>
          <w:b/>
          <w:bCs/>
          <w:sz w:val="27"/>
          <w:szCs w:val="27"/>
        </w:rPr>
        <w:t xml:space="preserve">4.5 Testing Results and Evidence</w:t>
      </w:r>
    </w:p>
    <w:p>
      <w:pPr>
        <w:spacing w:after="160" w:line="360"/>
        <w:jc w:val="both"/>
      </w:pPr>
      <w:r>
        <w:rPr>
          <w:rFonts w:ascii="Times New Roman" w:cs="Times New Roman" w:eastAsia="Times New Roman" w:hAnsi="Times New Roman"/>
          <w:sz w:val="24"/>
          <w:szCs w:val="24"/>
        </w:rPr>
        <w:t xml:space="preserve">Automated tests cover authentication, permit issuance rules, payment recovery, NFC lifecycle, election constraints, and API authorization. Table 4.1 summarizes selected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Module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Tests executed</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Outcome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Login, 2FA, password setup</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Issue, revoke, verify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Callback verification, recovery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Register, verify, revoke card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Eligibility, duplicate vote prevention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API</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Token access, student scoping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Authorization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 and permission restrictions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Table 4.1: System Testing Results Summary</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Audit Logs Dashboard]</w:t>
      </w:r>
    </w:p>
    <w:p>
      <w:pPr>
        <w:spacing w:after="160" w:line="360"/>
        <w:jc w:val="both"/>
      </w:pPr>
      <w:r>
        <w:rPr>
          <w:rFonts w:ascii="Times New Roman" w:cs="Times New Roman" w:eastAsia="Times New Roman" w:hAnsi="Times New Roman"/>
          <w:sz w:val="24"/>
          <w:szCs w:val="24"/>
        </w:rPr>
        <w:t xml:space="preserve">Figure 4.9: Audit Logs Dashboard (optional evidence)</w:t>
      </w:r>
    </w:p>
    <w:p>
      <w:pPr>
        <w:pStyle w:val="Heading2"/>
        <w:spacing w:after="160" w:before="180"/>
      </w:pPr>
      <w:r>
        <w:rPr>
          <w:rFonts w:ascii="Times New Roman" w:cs="Times New Roman" w:eastAsia="Times New Roman" w:hAnsi="Times New Roman"/>
          <w:b/>
          <w:bCs/>
          <w:sz w:val="27"/>
          <w:szCs w:val="27"/>
        </w:rPr>
        <w:t xml:space="preserve">4.6 Deployment and User/System Documentation</w:t>
      </w:r>
    </w:p>
    <w:p>
      <w:pPr>
        <w:spacing w:after="160" w:line="360"/>
        <w:jc w:val="both"/>
      </w:pPr>
      <w:r>
        <w:rPr>
          <w:rFonts w:ascii="Times New Roman" w:cs="Times New Roman" w:eastAsia="Times New Roman" w:hAnsi="Times New Roman"/>
          <w:sz w:val="24"/>
          <w:szCs w:val="24"/>
        </w:rPr>
        <w:t xml:space="preserve">Figure 4.10 outlines deployment architecture with web server, database, queue workers, scheduler, and SSL.</w:t>
      </w:r>
    </w:p>
    <w:p>
      <w:pPr>
        <w:spacing w:after="120" w:before="180"/>
        <w:jc w:val="center"/>
      </w:pPr>
      <w:r>
        <w:drawing>
          <wp:inline distT="0" distB="0" distL="0" distR="0">
            <wp:extent cx="5334000" cy="2733675"/>
            <wp:effectExtent t="0" r="0" b="0" l="0"/>
            <wp:docPr id="1" name="Figure 4.10 Deployment Architecture" descr="Figure 4.10 Deployment Architecture" title="Figure 4.10 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733675"/>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4.10: Deployment Architecture</w:t>
      </w:r>
    </w:p>
    <w:p>
      <w:pPr>
        <w:spacing w:after="160" w:line="360"/>
        <w:jc w:val="both"/>
      </w:pPr>
      <w:r>
        <w:rPr>
          <w:rFonts w:ascii="Times New Roman" w:cs="Times New Roman" w:eastAsia="Times New Roman" w:hAnsi="Times New Roman"/>
          <w:b/>
          <w:bCs/>
          <w:sz w:val="24"/>
          <w:szCs w:val="24"/>
        </w:rPr>
        <w:t xml:space="preserve">User documentation:</w:t>
      </w:r>
      <w:r>
        <w:rPr>
          <w:rFonts w:ascii="Times New Roman" w:cs="Times New Roman" w:eastAsia="Times New Roman" w:hAnsi="Times New Roman"/>
          <w:sz w:val="24"/>
          <w:szCs w:val="24"/>
        </w:rPr>
        <w:t xml:space="preserve"> Students use the mobile app or public portal for permits and elections. Staff use dashboard verification and permit modules. Executives publish content and review reports.</w:t>
      </w:r>
    </w:p>
    <w:p>
      <w:pPr>
        <w:spacing w:after="160" w:line="360"/>
        <w:jc w:val="both"/>
      </w:pPr>
      <w:r>
        <w:rPr>
          <w:rFonts w:ascii="Times New Roman" w:cs="Times New Roman" w:eastAsia="Times New Roman" w:hAnsi="Times New Roman"/>
          <w:b/>
          <w:bCs/>
          <w:sz w:val="24"/>
          <w:szCs w:val="24"/>
        </w:rPr>
        <w:t xml:space="preserve">System documentation:</w:t>
      </w:r>
      <w:r>
        <w:rPr>
          <w:rFonts w:ascii="Times New Roman" w:cs="Times New Roman" w:eastAsia="Times New Roman" w:hAnsi="Times New Roman"/>
          <w:sz w:val="24"/>
          <w:szCs w:val="24"/>
        </w:rPr>
        <w:t xml:space="preserve"> Environment variables configure database, Paystack keys, queue connection, and mail. Queue workers process notifications; the scheduler runs </w:t>
      </w:r>
      <w:r>
        <w:rPr>
          <w:rFonts w:ascii="Courier New" w:cs="Courier New" w:eastAsia="Courier New" w:hAnsi="Courier New"/>
          <w:sz w:val="22"/>
          <w:szCs w:val="22"/>
        </w:rPr>
        <w:t xml:space="preserve">php artisan schedule:run</w:t>
      </w:r>
      <w:r>
        <w:rPr>
          <w:rFonts w:ascii="Times New Roman" w:cs="Times New Roman" w:eastAsia="Times New Roman" w:hAnsi="Times New Roman"/>
          <w:sz w:val="24"/>
          <w:szCs w:val="24"/>
        </w:rPr>
        <w:t xml:space="preserve"> via cron. Production requires HTTPS, backups, and masked test data in screenshots.</w:t>
      </w:r>
    </w:p>
    <w:p>
      <w:pPr>
        <w:spacing w:after="160" w:line="360"/>
        <w:jc w:val="both"/>
      </w:pPr>
      <w:r>
        <w:rPr>
          <w:rFonts w:ascii="Times New Roman" w:cs="Times New Roman" w:eastAsia="Times New Roman" w:hAnsi="Times New Roman"/>
          <w:b/>
          <w:bCs/>
          <w:sz w:val="24"/>
          <w:szCs w:val="24"/>
        </w:rPr>
        <w:t xml:space="preserve">Administrator setup:</w:t>
      </w:r>
      <w:r>
        <w:rPr>
          <w:rFonts w:ascii="Times New Roman" w:cs="Times New Roman" w:eastAsia="Times New Roman" w:hAnsi="Times New Roman"/>
          <w:sz w:val="24"/>
          <w:szCs w:val="24"/>
        </w:rPr>
        <w:t xml:space="preserve"> Create roles and permissions, import or register students, configure permit types and fees, register NFC cards, and open election windows with approved candidates.</w:t>
      </w:r>
    </w:p>
    <w:p>
      <w:pPr>
        <w:pStyle w:val="Heading3"/>
        <w:spacing w:after="160" w:before="180"/>
      </w:pPr>
      <w:r>
        <w:rPr>
          <w:rFonts w:ascii="Times New Roman" w:cs="Times New Roman" w:eastAsia="Times New Roman" w:hAnsi="Times New Roman"/>
          <w:b/>
          <w:bCs/>
          <w:sz w:val="25"/>
          <w:szCs w:val="25"/>
        </w:rPr>
        <w:t xml:space="preserve">4.7 Backend Module Implementation Summary</w:t>
      </w:r>
    </w:p>
    <w:p>
      <w:pPr>
        <w:spacing w:after="16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student module</w:t>
      </w:r>
      <w:r>
        <w:rPr>
          <w:rFonts w:ascii="Times New Roman" w:cs="Times New Roman" w:eastAsia="Times New Roman" w:hAnsi="Times New Roman"/>
          <w:sz w:val="24"/>
          <w:szCs w:val="24"/>
        </w:rPr>
        <w:t xml:space="preserve"> supports registration fields, account activation links, and linkage between user accounts and student records. The </w:t>
      </w:r>
      <w:r>
        <w:rPr>
          <w:rFonts w:ascii="Times New Roman" w:cs="Times New Roman" w:eastAsia="Times New Roman" w:hAnsi="Times New Roman"/>
          <w:b/>
          <w:bCs/>
          <w:sz w:val="24"/>
          <w:szCs w:val="24"/>
        </w:rPr>
        <w:t xml:space="preserve">permit module</w:t>
      </w:r>
      <w:r>
        <w:rPr>
          <w:rFonts w:ascii="Times New Roman" w:cs="Times New Roman" w:eastAsia="Times New Roman" w:hAnsi="Times New Roman"/>
          <w:sz w:val="24"/>
          <w:szCs w:val="24"/>
        </w:rPr>
        <w:t xml:space="preserve"> manages permit types, issuance, revocation, duplicate checks, and verification responses. The </w:t>
      </w:r>
      <w:r>
        <w:rPr>
          <w:rFonts w:ascii="Times New Roman" w:cs="Times New Roman" w:eastAsia="Times New Roman" w:hAnsi="Times New Roman"/>
          <w:b/>
          <w:bCs/>
          <w:sz w:val="24"/>
          <w:szCs w:val="24"/>
        </w:rPr>
        <w:t xml:space="preserve">permit request module</w:t>
      </w:r>
      <w:r>
        <w:rPr>
          <w:rFonts w:ascii="Times New Roman" w:cs="Times New Roman" w:eastAsia="Times New Roman" w:hAnsi="Times New Roman"/>
          <w:sz w:val="24"/>
          <w:szCs w:val="24"/>
        </w:rPr>
        <w:t xml:space="preserve"> exposes public and mobile creation endpoints, initializes Paystack transactions, and completes requests only after verified payment or authorized recovery.</w:t>
      </w:r>
    </w:p>
    <w:p>
      <w:pPr>
        <w:spacing w:after="16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NFC module</w:t>
      </w:r>
      <w:r>
        <w:rPr>
          <w:rFonts w:ascii="Times New Roman" w:cs="Times New Roman" w:eastAsia="Times New Roman" w:hAnsi="Times New Roman"/>
          <w:sz w:val="24"/>
          <w:szCs w:val="24"/>
        </w:rPr>
        <w:t xml:space="preserve"> registers cards, stores hashed identifiers, supports replacement and revocation, and exposes verification to dashboard and mobile staff tools. The </w:t>
      </w:r>
      <w:r>
        <w:rPr>
          <w:rFonts w:ascii="Times New Roman" w:cs="Times New Roman" w:eastAsia="Times New Roman" w:hAnsi="Times New Roman"/>
          <w:b/>
          <w:bCs/>
          <w:sz w:val="24"/>
          <w:szCs w:val="24"/>
        </w:rPr>
        <w:t xml:space="preserve">election module</w:t>
      </w:r>
      <w:r>
        <w:rPr>
          <w:rFonts w:ascii="Times New Roman" w:cs="Times New Roman" w:eastAsia="Times New Roman" w:hAnsi="Times New Roman"/>
          <w:sz w:val="24"/>
          <w:szCs w:val="24"/>
        </w:rPr>
        <w:t xml:space="preserve"> manages positions, candidates, approvals, voting windows, and result visibility. The </w:t>
      </w:r>
      <w:r>
        <w:rPr>
          <w:rFonts w:ascii="Times New Roman" w:cs="Times New Roman" w:eastAsia="Times New Roman" w:hAnsi="Times New Roman"/>
          <w:b/>
          <w:bCs/>
          <w:sz w:val="24"/>
          <w:szCs w:val="24"/>
        </w:rPr>
        <w:t xml:space="preserve">content module</w:t>
      </w:r>
      <w:r>
        <w:rPr>
          <w:rFonts w:ascii="Times New Roman" w:cs="Times New Roman" w:eastAsia="Times New Roman" w:hAnsi="Times New Roman"/>
          <w:sz w:val="24"/>
          <w:szCs w:val="24"/>
        </w:rPr>
        <w:t xml:space="preserve"> publishes announcements, events, documents, and executive profiles to the public portal. The </w:t>
      </w:r>
      <w:r>
        <w:rPr>
          <w:rFonts w:ascii="Times New Roman" w:cs="Times New Roman" w:eastAsia="Times New Roman" w:hAnsi="Times New Roman"/>
          <w:b/>
          <w:bCs/>
          <w:sz w:val="24"/>
          <w:szCs w:val="24"/>
        </w:rPr>
        <w:t xml:space="preserve">audit and reports modules</w:t>
      </w:r>
      <w:r>
        <w:rPr>
          <w:rFonts w:ascii="Times New Roman" w:cs="Times New Roman" w:eastAsia="Times New Roman" w:hAnsi="Times New Roman"/>
          <w:sz w:val="24"/>
          <w:szCs w:val="24"/>
        </w:rPr>
        <w:t xml:space="preserve"> record sensitive events and surface operational summaries for administrators.</w:t>
      </w:r>
    </w:p>
    <w:p>
      <w:pPr>
        <w:pStyle w:val="Heading3"/>
        <w:spacing w:after="160" w:before="180"/>
      </w:pPr>
      <w:r>
        <w:rPr>
          <w:rFonts w:ascii="Times New Roman" w:cs="Times New Roman" w:eastAsia="Times New Roman" w:hAnsi="Times New Roman"/>
          <w:b/>
          <w:bCs/>
          <w:sz w:val="25"/>
          <w:szCs w:val="25"/>
        </w:rPr>
        <w:t xml:space="preserve">4.8 Mobile Application Implementation</w:t>
      </w:r>
    </w:p>
    <w:p>
      <w:pPr>
        <w:spacing w:after="160" w:line="360"/>
        <w:jc w:val="both"/>
      </w:pPr>
      <w:r>
        <w:rPr>
          <w:rFonts w:ascii="Times New Roman" w:cs="Times New Roman" w:eastAsia="Times New Roman" w:hAnsi="Times New Roman"/>
          <w:sz w:val="24"/>
          <w:szCs w:val="24"/>
        </w:rPr>
        <w:t xml:space="preserve">The Expo application provides authentication, student home, permit list and request flows, election browsing and voting, profile access, and staff verification screens where permitted. API calls attach Sanctum tokens and handle 401 responses by redirecting to login. NFC scanning is invoked only on supported devices; fallback entry uses student number or permit code through the same backend verification service.</w:t>
      </w:r>
    </w:p>
    <w:p>
      <w:pPr>
        <w:pStyle w:val="Heading3"/>
        <w:spacing w:after="160" w:before="180"/>
      </w:pPr>
      <w:r>
        <w:rPr>
          <w:rFonts w:ascii="Times New Roman" w:cs="Times New Roman" w:eastAsia="Times New Roman" w:hAnsi="Times New Roman"/>
          <w:b/>
          <w:bCs/>
          <w:sz w:val="25"/>
          <w:szCs w:val="25"/>
        </w:rPr>
        <w:t xml:space="preserve">4.9 Challenges Encountered</w:t>
      </w:r>
    </w:p>
    <w:p>
      <w:pPr>
        <w:spacing w:after="160" w:line="360"/>
        <w:jc w:val="both"/>
      </w:pPr>
      <w:r>
        <w:rPr>
          <w:rFonts w:ascii="Times New Roman" w:cs="Times New Roman" w:eastAsia="Times New Roman" w:hAnsi="Times New Roman"/>
          <w:sz w:val="24"/>
          <w:szCs w:val="24"/>
        </w:rPr>
        <w:t xml:space="preserve">Integration between Paystack callbacks, queue workers, and permit state required careful ordering to avoid duplicate completion. NFC UID normalization across device vendors required consistent uppercase hex handling before hashing. Election testing needed realistic position and candidate seed data to validate eligibility paths. These issues were resolved through feature tests and manual verification using anonymized test records.</w:t>
      </w:r>
    </w:p>
    <w:p>
      <w:pPr>
        <w:pStyle w:val="Heading1"/>
        <w:pageBreakBefore/>
        <w:spacing w:after="160" w:before="240"/>
      </w:pPr>
      <w:r>
        <w:rPr>
          <w:rFonts w:ascii="Times New Roman" w:cs="Times New Roman" w:eastAsia="Times New Roman" w:hAnsi="Times New Roman"/>
          <w:b/>
          <w:bCs/>
          <w:sz w:val="30"/>
          <w:szCs w:val="30"/>
        </w:rPr>
        <w:t xml:space="preserve">CHAPTER FIVE — SUMMARY, CONCLUSIONS AND RECOMMENDATIONS</w:t>
      </w:r>
    </w:p>
    <w:p>
      <w:pPr>
        <w:pStyle w:val="Heading2"/>
        <w:spacing w:after="160" w:before="180"/>
      </w:pPr>
      <w:r>
        <w:rPr>
          <w:rFonts w:ascii="Times New Roman" w:cs="Times New Roman" w:eastAsia="Times New Roman" w:hAnsi="Times New Roman"/>
          <w:b/>
          <w:bCs/>
          <w:sz w:val="27"/>
          <w:szCs w:val="27"/>
        </w:rPr>
        <w:t xml:space="preserve">5.1 Summary</w:t>
      </w:r>
    </w:p>
    <w:p>
      <w:pPr>
        <w:spacing w:after="160" w:line="360"/>
        <w:jc w:val="both"/>
      </w:pPr>
      <w:r>
        <w:rPr>
          <w:rFonts w:ascii="Times New Roman" w:cs="Times New Roman" w:eastAsia="Times New Roman" w:hAnsi="Times New Roman"/>
          <w:sz w:val="24"/>
          <w:szCs w:val="24"/>
        </w:rPr>
        <w:t xml:space="preserve">This study addressed fragmented SRC governance at Knutsford University by designing and implementing an NFC-based student permit verification and governance management system. The methodology combined requirements analysis, object-oriented design, Laravel implementation, mobile API development, and Pest feature testing.</w:t>
      </w:r>
    </w:p>
    <w:p>
      <w:pPr>
        <w:spacing w:after="160" w:line="360"/>
        <w:jc w:val="both"/>
      </w:pPr>
      <w:r>
        <w:rPr>
          <w:rFonts w:ascii="Times New Roman" w:cs="Times New Roman" w:eastAsia="Times New Roman" w:hAnsi="Times New Roman"/>
          <w:sz w:val="24"/>
          <w:szCs w:val="24"/>
        </w:rPr>
        <w:t xml:space="preserve">The system delivers an operations dashboard, public portal, and Expo mobile application connected to a shared Laravel backend. Key findings from implementation and testing include successful permit issuance and verification, Paystack payment confirmation before completion, NFC registration with hashed identifiers, election voting with eligibility enforcement, role-based access control, and audit logging for sensitive actions.</w:t>
      </w:r>
    </w:p>
    <w:p>
      <w:pPr>
        <w:pStyle w:val="Heading2"/>
        <w:spacing w:after="160" w:before="180"/>
      </w:pPr>
      <w:r>
        <w:rPr>
          <w:rFonts w:ascii="Times New Roman" w:cs="Times New Roman" w:eastAsia="Times New Roman" w:hAnsi="Times New Roman"/>
          <w:b/>
          <w:bCs/>
          <w:sz w:val="27"/>
          <w:szCs w:val="27"/>
        </w:rPr>
        <w:t xml:space="preserve">5.2 Conclusions</w:t>
      </w:r>
    </w:p>
    <w:p>
      <w:pPr>
        <w:spacing w:after="160" w:line="360"/>
        <w:jc w:val="both"/>
      </w:pPr>
      <w:r>
        <w:rPr>
          <w:rFonts w:ascii="Times New Roman" w:cs="Times New Roman" w:eastAsia="Times New Roman" w:hAnsi="Times New Roman"/>
          <w:sz w:val="24"/>
          <w:szCs w:val="24"/>
        </w:rPr>
        <w:t xml:space="preserve">The project objectives were achieved. The platform centralizes permits, payments, verification, elections, and communication. NFC verification reduces manual lookup time when devices and cards are available. Server-side payment verification avoids relying on client redirects alone. Mobile access extends services beyond the desktop dashboard.</w:t>
      </w:r>
    </w:p>
    <w:p>
      <w:pPr>
        <w:spacing w:after="160" w:line="360"/>
        <w:jc w:val="both"/>
      </w:pPr>
      <w:r>
        <w:rPr>
          <w:rFonts w:ascii="Times New Roman" w:cs="Times New Roman" w:eastAsia="Times New Roman" w:hAnsi="Times New Roman"/>
          <w:sz w:val="24"/>
          <w:szCs w:val="24"/>
        </w:rPr>
        <w:t xml:space="preserve">The findings confirm that integrated governance software is feasible for SRC operations, although institutional adoption still depends on training, policy alignment, and production deployment.</w:t>
      </w:r>
    </w:p>
    <w:p>
      <w:pPr>
        <w:pStyle w:val="Heading2"/>
        <w:spacing w:after="160" w:before="180"/>
      </w:pPr>
      <w:r>
        <w:rPr>
          <w:rFonts w:ascii="Times New Roman" w:cs="Times New Roman" w:eastAsia="Times New Roman" w:hAnsi="Times New Roman"/>
          <w:b/>
          <w:bCs/>
          <w:sz w:val="27"/>
          <w:szCs w:val="27"/>
        </w:rPr>
        <w:t xml:space="preserve">5.3 What Is New</w:t>
      </w:r>
    </w:p>
    <w:p>
      <w:pPr>
        <w:spacing w:after="160" w:line="360"/>
        <w:jc w:val="both"/>
      </w:pPr>
      <w:r>
        <w:rPr>
          <w:rFonts w:ascii="Times New Roman" w:cs="Times New Roman" w:eastAsia="Times New Roman" w:hAnsi="Times New Roman"/>
          <w:sz w:val="24"/>
          <w:szCs w:val="24"/>
        </w:rPr>
        <w:t xml:space="preserve">The study contributes a single platform that combines SRC permit lifecycle management, Paystack verification, NFC-assisted verification with fallbacks, controlled elections, public communication, and operational reporting for Knutsford University. Existing comparators typically cover elections or attendance alone.</w:t>
      </w:r>
    </w:p>
    <w:p>
      <w:pPr>
        <w:pStyle w:val="Heading2"/>
        <w:spacing w:after="160" w:before="180"/>
      </w:pPr>
      <w:r>
        <w:rPr>
          <w:rFonts w:ascii="Times New Roman" w:cs="Times New Roman" w:eastAsia="Times New Roman" w:hAnsi="Times New Roman"/>
          <w:b/>
          <w:bCs/>
          <w:sz w:val="27"/>
          <w:szCs w:val="27"/>
        </w:rPr>
        <w:t xml:space="preserve">5.4 Contribution and Reflection</w:t>
      </w:r>
    </w:p>
    <w:p>
      <w:pPr>
        <w:spacing w:after="160" w:line="360"/>
        <w:jc w:val="both"/>
      </w:pPr>
      <w:r>
        <w:rPr>
          <w:rFonts w:ascii="Times New Roman" w:cs="Times New Roman" w:eastAsia="Times New Roman" w:hAnsi="Times New Roman"/>
          <w:sz w:val="24"/>
          <w:szCs w:val="24"/>
        </w:rPr>
        <w:t xml:space="preserve">The work gives the SRC a structured digital record of permits, payments, verification events, and votes. Stakeholders can review audit logs and reports instead of reconstructing events from paper files. Testing results were generally positive, but offline NFC verification and full integration with the university student information system remain future improvements.</w:t>
      </w:r>
    </w:p>
    <w:p>
      <w:pPr>
        <w:pStyle w:val="Heading2"/>
        <w:spacing w:after="160" w:before="180"/>
      </w:pPr>
      <w:r>
        <w:rPr>
          <w:rFonts w:ascii="Times New Roman" w:cs="Times New Roman" w:eastAsia="Times New Roman" w:hAnsi="Times New Roman"/>
          <w:b/>
          <w:bCs/>
          <w:sz w:val="27"/>
          <w:szCs w:val="27"/>
        </w:rPr>
        <w:t xml:space="preserve">5.5 Recommendations</w:t>
      </w:r>
    </w:p>
    <w:p>
      <w:pPr>
        <w:spacing w:after="100" w:line="360"/>
        <w:ind w:left="72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Deploy the system on secured infrastructure with queue workers and monitoring.</w:t>
      </w:r>
    </w:p>
    <w:p>
      <w:pPr>
        <w:spacing w:after="100" w:line="360"/>
        <w:ind w:left="72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Train executives, staff, and students on permit requests, verification, and elections.</w:t>
      </w:r>
    </w:p>
    <w:p>
      <w:pPr>
        <w:spacing w:after="100" w:line="360"/>
        <w:ind w:left="72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Align SRC policy with digital permit and voting rules.</w:t>
      </w:r>
    </w:p>
    <w:p>
      <w:pPr>
        <w:spacing w:after="100" w:line="360"/>
        <w:ind w:left="72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Add offline verification caching for low-connectivity events.</w:t>
      </w:r>
    </w:p>
    <w:p>
      <w:pPr>
        <w:spacing w:after="100" w:line="360"/>
        <w:ind w:left="720" w:hanging="36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Integrate with the official student information system when APIs become available.</w:t>
      </w:r>
    </w:p>
    <w:p>
      <w:pPr>
        <w:spacing w:after="100" w:line="360"/>
        <w:ind w:left="720" w:hanging="36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Expand analytics for permit expiry and payment recovery trends.</w:t>
      </w:r>
    </w:p>
    <w:p>
      <w:pPr>
        <w:pStyle w:val="Heading1"/>
        <w:pageBreakBefore/>
        <w:spacing w:after="160" w:before="240"/>
      </w:pPr>
      <w:r>
        <w:rPr>
          <w:rFonts w:ascii="Times New Roman" w:cs="Times New Roman" w:eastAsia="Times New Roman" w:hAnsi="Times New Roman"/>
          <w:b/>
          <w:bCs/>
          <w:sz w:val="30"/>
          <w:szCs w:val="30"/>
        </w:rPr>
        <w:t xml:space="preserve">REFERENCES</w:t>
      </w:r>
    </w:p>
    <w:p>
      <w:pPr>
        <w:spacing w:after="120" w:line="300"/>
        <w:ind w:left="720" w:hanging="360"/>
        <w:jc w:val="both"/>
      </w:pPr>
      <w:r>
        <w:rPr>
          <w:rFonts w:ascii="Times New Roman" w:cs="Times New Roman" w:eastAsia="Times New Roman" w:hAnsi="Times New Roman"/>
          <w:sz w:val="22"/>
          <w:szCs w:val="22"/>
        </w:rPr>
        <w:t xml:space="preserve">ACE Electoral Knowledge Network. (n.d.). *Electoral technologies*. https://aceproject.org/ace-en/topics/em/et</w:t>
      </w:r>
    </w:p>
    <w:p>
      <w:pPr>
        <w:spacing w:after="120" w:line="300"/>
        <w:ind w:left="720" w:hanging="360"/>
        <w:jc w:val="both"/>
      </w:pPr>
      <w:r>
        <w:rPr>
          <w:rFonts w:ascii="Times New Roman" w:cs="Times New Roman" w:eastAsia="Times New Roman" w:hAnsi="Times New Roman"/>
          <w:sz w:val="22"/>
          <w:szCs w:val="22"/>
        </w:rPr>
        <w:t xml:space="preserve">Expo. (n.d.). *Expo documentation*. https://docs.expo.dev/</w:t>
      </w:r>
    </w:p>
    <w:p>
      <w:pPr>
        <w:spacing w:after="120" w:line="300"/>
        <w:ind w:left="720" w:hanging="360"/>
        <w:jc w:val="both"/>
      </w:pPr>
      <w:r>
        <w:rPr>
          <w:rFonts w:ascii="Times New Roman" w:cs="Times New Roman" w:eastAsia="Times New Roman" w:hAnsi="Times New Roman"/>
          <w:sz w:val="22"/>
          <w:szCs w:val="22"/>
        </w:rPr>
        <w:t xml:space="preserve">Fielding, R. T. (2000). *Architectural styles and the design of network-based software architectures* (Doctoral dissertation). University of California, Irvine. https://www.ics.uci.edu/~fielding/pubs/dissertation/top.htm</w:t>
      </w:r>
    </w:p>
    <w:p>
      <w:pPr>
        <w:spacing w:after="120" w:line="300"/>
        <w:ind w:left="720" w:hanging="360"/>
        <w:jc w:val="both"/>
      </w:pPr>
      <w:r>
        <w:rPr>
          <w:rFonts w:ascii="Times New Roman" w:cs="Times New Roman" w:eastAsia="Times New Roman" w:hAnsi="Times New Roman"/>
          <w:sz w:val="22"/>
          <w:szCs w:val="22"/>
        </w:rPr>
        <w:t xml:space="preserve">Google. (n.d.). *Near Field Communication*. Android Developers. https://developer.android.com/develop/connectivity/nfc</w:t>
      </w:r>
    </w:p>
    <w:p>
      <w:pPr>
        <w:spacing w:after="120" w:line="300"/>
        <w:ind w:left="720" w:hanging="360"/>
        <w:jc w:val="both"/>
      </w:pPr>
      <w:r>
        <w:rPr>
          <w:rFonts w:ascii="Times New Roman" w:cs="Times New Roman" w:eastAsia="Times New Roman" w:hAnsi="Times New Roman"/>
          <w:sz w:val="22"/>
          <w:szCs w:val="22"/>
        </w:rPr>
        <w:t xml:space="preserve">Inertia.js. (n.d.). *Inertia.js documentation*. https://inertiajs.com/</w:t>
      </w:r>
    </w:p>
    <w:p>
      <w:pPr>
        <w:spacing w:after="120" w:line="300"/>
        <w:ind w:left="720" w:hanging="360"/>
        <w:jc w:val="both"/>
      </w:pPr>
      <w:r>
        <w:rPr>
          <w:rFonts w:ascii="Times New Roman" w:cs="Times New Roman" w:eastAsia="Times New Roman" w:hAnsi="Times New Roman"/>
          <w:sz w:val="22"/>
          <w:szCs w:val="22"/>
        </w:rPr>
        <w:t xml:space="preserve">Laravel. (n.d.-a). *Laravel documentation*. https://laravel.com/docs</w:t>
      </w:r>
    </w:p>
    <w:p>
      <w:pPr>
        <w:spacing w:after="120" w:line="300"/>
        <w:ind w:left="720" w:hanging="360"/>
        <w:jc w:val="both"/>
      </w:pPr>
      <w:r>
        <w:rPr>
          <w:rFonts w:ascii="Times New Roman" w:cs="Times New Roman" w:eastAsia="Times New Roman" w:hAnsi="Times New Roman"/>
          <w:sz w:val="22"/>
          <w:szCs w:val="22"/>
        </w:rPr>
        <w:t xml:space="preserve">Laravel. (n.d.-b). *Laravel Sanctum*. https://laravel.com/docs/sanctum</w:t>
      </w:r>
    </w:p>
    <w:p>
      <w:pPr>
        <w:spacing w:after="120" w:line="300"/>
        <w:ind w:left="720" w:hanging="360"/>
        <w:jc w:val="both"/>
      </w:pPr>
      <w:r>
        <w:rPr>
          <w:rFonts w:ascii="Times New Roman" w:cs="Times New Roman" w:eastAsia="Times New Roman" w:hAnsi="Times New Roman"/>
          <w:sz w:val="22"/>
          <w:szCs w:val="22"/>
        </w:rPr>
        <w:t xml:space="preserve">Laravel. (n.d.-c). *Queues*. https://laravel.com/docs/queues</w:t>
      </w:r>
    </w:p>
    <w:p>
      <w:pPr>
        <w:spacing w:after="120" w:line="300"/>
        <w:ind w:left="720" w:hanging="360"/>
        <w:jc w:val="both"/>
      </w:pPr>
      <w:r>
        <w:rPr>
          <w:rFonts w:ascii="Times New Roman" w:cs="Times New Roman" w:eastAsia="Times New Roman" w:hAnsi="Times New Roman"/>
          <w:sz w:val="22"/>
          <w:szCs w:val="22"/>
        </w:rPr>
        <w:t xml:space="preserve">Laravel. (n.d.-d). *Cache*. https://laravel.com/docs/cache</w:t>
      </w:r>
    </w:p>
    <w:p>
      <w:pPr>
        <w:spacing w:after="120" w:line="300"/>
        <w:ind w:left="720" w:hanging="360"/>
        <w:jc w:val="both"/>
      </w:pPr>
      <w:r>
        <w:rPr>
          <w:rFonts w:ascii="Times New Roman" w:cs="Times New Roman" w:eastAsia="Times New Roman" w:hAnsi="Times New Roman"/>
          <w:sz w:val="22"/>
          <w:szCs w:val="22"/>
        </w:rPr>
        <w:t xml:space="preserve">Meta. (n.d.-a). *React*. https://react.dev/</w:t>
      </w:r>
    </w:p>
    <w:p>
      <w:pPr>
        <w:spacing w:after="120" w:line="300"/>
        <w:ind w:left="720" w:hanging="360"/>
        <w:jc w:val="both"/>
      </w:pPr>
      <w:r>
        <w:rPr>
          <w:rFonts w:ascii="Times New Roman" w:cs="Times New Roman" w:eastAsia="Times New Roman" w:hAnsi="Times New Roman"/>
          <w:sz w:val="22"/>
          <w:szCs w:val="22"/>
        </w:rPr>
        <w:t xml:space="preserve">Meta. (n.d.-b). *React Native*. https://reactnative.dev/</w:t>
      </w:r>
    </w:p>
    <w:p>
      <w:pPr>
        <w:spacing w:after="120" w:line="300"/>
        <w:ind w:left="720" w:hanging="360"/>
        <w:jc w:val="both"/>
      </w:pPr>
      <w:r>
        <w:rPr>
          <w:rFonts w:ascii="Times New Roman" w:cs="Times New Roman" w:eastAsia="Times New Roman" w:hAnsi="Times New Roman"/>
          <w:sz w:val="22"/>
          <w:szCs w:val="22"/>
        </w:rPr>
        <w:t xml:space="preserve">National Institute of Standards and Technology. (2017). *Digital identity guidelines* (NIST Special Publication 800-63-3). U.S. Department of Commerce. https://doi.org/10.6028/NIST.SP.800-63-3</w:t>
      </w:r>
    </w:p>
    <w:p>
      <w:pPr>
        <w:spacing w:after="120" w:line="300"/>
        <w:ind w:left="720" w:hanging="360"/>
        <w:jc w:val="both"/>
      </w:pPr>
      <w:r>
        <w:rPr>
          <w:rFonts w:ascii="Times New Roman" w:cs="Times New Roman" w:eastAsia="Times New Roman" w:hAnsi="Times New Roman"/>
          <w:sz w:val="22"/>
          <w:szCs w:val="22"/>
        </w:rPr>
        <w:t xml:space="preserve">NFC Forum. (n.d.). *NFC technology*. https://nfc-forum.org/our-work/nfc-technology/</w:t>
      </w:r>
    </w:p>
    <w:p>
      <w:pPr>
        <w:spacing w:after="120" w:line="300"/>
        <w:ind w:left="720" w:hanging="360"/>
        <w:jc w:val="both"/>
      </w:pPr>
      <w:r>
        <w:rPr>
          <w:rFonts w:ascii="Times New Roman" w:cs="Times New Roman" w:eastAsia="Times New Roman" w:hAnsi="Times New Roman"/>
          <w:sz w:val="22"/>
          <w:szCs w:val="22"/>
        </w:rPr>
        <w:t xml:space="preserve">OWASP Foundation. (2021). *OWASP application security verification standard 4.0.3*. https://owasp.org/www-project-application-security-verification-standard/</w:t>
      </w:r>
    </w:p>
    <w:p>
      <w:pPr>
        <w:spacing w:after="120" w:line="300"/>
        <w:ind w:left="720" w:hanging="360"/>
        <w:jc w:val="both"/>
      </w:pPr>
      <w:r>
        <w:rPr>
          <w:rFonts w:ascii="Times New Roman" w:cs="Times New Roman" w:eastAsia="Times New Roman" w:hAnsi="Times New Roman"/>
          <w:sz w:val="22"/>
          <w:szCs w:val="22"/>
        </w:rPr>
        <w:t xml:space="preserve">Paystack. (n.d.-a). *Developer documentation*. https://paystack.com/docs/</w:t>
      </w:r>
    </w:p>
    <w:p>
      <w:pPr>
        <w:spacing w:after="120" w:line="300"/>
        <w:ind w:left="720" w:hanging="360"/>
        <w:jc w:val="both"/>
      </w:pPr>
      <w:r>
        <w:rPr>
          <w:rFonts w:ascii="Times New Roman" w:cs="Times New Roman" w:eastAsia="Times New Roman" w:hAnsi="Times New Roman"/>
          <w:sz w:val="22"/>
          <w:szCs w:val="22"/>
        </w:rPr>
        <w:t xml:space="preserve">Paystack. (n.d.-b). *Verify payments*. https://paystack.com/docs/payments/verify-payments/</w:t>
      </w:r>
    </w:p>
    <w:p>
      <w:pPr>
        <w:spacing w:after="120" w:line="300"/>
        <w:ind w:left="720" w:hanging="360"/>
        <w:jc w:val="both"/>
      </w:pPr>
      <w:r>
        <w:rPr>
          <w:rFonts w:ascii="Times New Roman" w:cs="Times New Roman" w:eastAsia="Times New Roman" w:hAnsi="Times New Roman"/>
          <w:sz w:val="22"/>
          <w:szCs w:val="22"/>
        </w:rPr>
        <w:t xml:space="preserve">PostgreSQL Global Development Group. (n.d.). *PostgreSQL 18 documentation*. https://www.postgresql.org/docs/</w:t>
      </w:r>
    </w:p>
    <w:p>
      <w:pPr>
        <w:spacing w:after="120" w:line="300"/>
        <w:ind w:left="720" w:hanging="360"/>
        <w:jc w:val="both"/>
      </w:pPr>
      <w:r>
        <w:rPr>
          <w:rFonts w:ascii="Times New Roman" w:cs="Times New Roman" w:eastAsia="Times New Roman" w:hAnsi="Times New Roman"/>
          <w:sz w:val="22"/>
          <w:szCs w:val="22"/>
        </w:rPr>
        <w:t xml:space="preserve">Sandhu, R. S., Coyne, E. J., Feinstein, H. L., &amp; Youman, C. E. (1996). Role-based access control models. *IEEE Computer*, *29*(2), 38–47. https://doi.org/10.1109/2.485845</w:t>
      </w:r>
    </w:p>
    <w:p>
      <w:pPr>
        <w:spacing w:after="120" w:line="300"/>
        <w:ind w:left="720" w:hanging="360"/>
        <w:jc w:val="both"/>
      </w:pPr>
      <w:r>
        <w:rPr>
          <w:rFonts w:ascii="Times New Roman" w:cs="Times New Roman" w:eastAsia="Times New Roman" w:hAnsi="Times New Roman"/>
          <w:sz w:val="22"/>
          <w:szCs w:val="22"/>
        </w:rPr>
        <w:t xml:space="preserve">Tanenbaum, A. S., &amp; Wetherall, D. J. (2011). *Computer networks* (5th ed.). Prentice Hall.</w:t>
      </w:r>
    </w:p>
    <w:p>
      <w:pPr>
        <w:pageBreakBefore/>
        <w:spacing w:after="480" w:before="2400"/>
        <w:jc w:val="center"/>
      </w:pPr>
      <w:r>
        <w:rPr>
          <w:rFonts w:ascii="Times New Roman" w:cs="Times New Roman" w:eastAsia="Times New Roman" w:hAnsi="Times New Roman"/>
          <w:b/>
          <w:bCs/>
          <w:sz w:val="32"/>
          <w:szCs w:val="32"/>
        </w:rPr>
        <w:t xml:space="preserve">APPENDICES</w:t>
      </w:r>
    </w:p>
    <w:p>
      <w:r>
        <w:br w:type="page"/>
      </w:r>
    </w:p>
    <w:p>
      <w:pPr>
        <w:pStyle w:val="Heading2"/>
        <w:spacing w:after="160" w:before="180"/>
      </w:pPr>
      <w:r>
        <w:rPr>
          <w:rFonts w:ascii="Times New Roman" w:cs="Times New Roman" w:eastAsia="Times New Roman" w:hAnsi="Times New Roman"/>
          <w:b/>
          <w:bCs/>
          <w:sz w:val="27"/>
          <w:szCs w:val="27"/>
        </w:rPr>
        <w:t xml:space="preserve">Appendix 1: Testing Results</w:t>
      </w:r>
    </w:p>
    <w:p>
      <w:pPr>
        <w:pStyle w:val="Heading2"/>
        <w:spacing w:after="160" w:before="180"/>
      </w:pPr>
      <w:r>
        <w:rPr>
          <w:rFonts w:ascii="Times New Roman" w:cs="Times New Roman" w:eastAsia="Times New Roman" w:hAnsi="Times New Roman"/>
          <w:b/>
          <w:bCs/>
          <w:sz w:val="27"/>
          <w:szCs w:val="27"/>
        </w:rPr>
        <w:t xml:space="preserve">1.1 Overview</w:t>
      </w:r>
    </w:p>
    <w:p>
      <w:pPr>
        <w:spacing w:after="160" w:line="360"/>
        <w:jc w:val="both"/>
      </w:pPr>
      <w:r>
        <w:rPr>
          <w:rFonts w:ascii="Times New Roman" w:cs="Times New Roman" w:eastAsia="Times New Roman" w:hAnsi="Times New Roman"/>
          <w:sz w:val="24"/>
          <w:szCs w:val="24"/>
        </w:rPr>
        <w:t xml:space="preserve">Feature tests were executed with Pest against authentication, permits, payments, NFC cards, elections, and mobile API endpoints using factory-generated test data.</w:t>
      </w:r>
    </w:p>
    <w:p>
      <w:pPr>
        <w:pStyle w:val="Heading2"/>
        <w:spacing w:after="160" w:before="180"/>
      </w:pPr>
      <w:r>
        <w:rPr>
          <w:rFonts w:ascii="Times New Roman" w:cs="Times New Roman" w:eastAsia="Times New Roman" w:hAnsi="Times New Roman"/>
          <w:b/>
          <w:bCs/>
          <w:sz w:val="27"/>
          <w:szCs w:val="27"/>
        </w:rPr>
        <w:t xml:space="preserve">1.2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Area</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Result</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Login and password setup</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issue and verify</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Paystack callback handling</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register and verify</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duplicate vote block</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Unauthorized API access denied</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1.3 Sample Evidence</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SCREENSHOT — Test runner output or CI summary]</w:t>
      </w:r>
    </w:p>
    <w:p>
      <w:pPr>
        <w:pStyle w:val="Heading2"/>
        <w:spacing w:after="160" w:before="180"/>
      </w:pPr>
      <w:r>
        <w:rPr>
          <w:rFonts w:ascii="Times New Roman" w:cs="Times New Roman" w:eastAsia="Times New Roman" w:hAnsi="Times New Roman"/>
          <w:b/>
          <w:bCs/>
          <w:sz w:val="27"/>
          <w:szCs w:val="27"/>
        </w:rPr>
        <w:t xml:space="preserve">Appendix 2: Database Schema Summary</w:t>
      </w:r>
    </w:p>
    <w:p>
      <w:pPr>
        <w:pStyle w:val="Heading2"/>
        <w:spacing w:after="160" w:before="180"/>
      </w:pPr>
      <w:r>
        <w:rPr>
          <w:rFonts w:ascii="Times New Roman" w:cs="Times New Roman" w:eastAsia="Times New Roman" w:hAnsi="Times New Roman"/>
          <w:b/>
          <w:bCs/>
          <w:sz w:val="27"/>
          <w:szCs w:val="27"/>
        </w:rPr>
        <w:t xml:space="preserve">2.1 Core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Table</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biographical and academic identifiers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Authenticated accounts linked to students or staff</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Issued permit records and status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permit_requests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Self-service requests awaiting payment</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Paystack transaction references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nfc_cards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Registered cards with hashed UID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verification_logs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attempts and outcomes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metadata and windows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election_positions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Offices being contested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election_candidates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Approved candidates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election_votes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Cast votes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audit_logs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Sensitive action history</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2.2 Relationships</w:t>
      </w:r>
    </w:p>
    <w:p>
      <w:pPr>
        <w:spacing w:after="160" w:line="360"/>
        <w:jc w:val="both"/>
      </w:pPr>
      <w:r>
        <w:rPr>
          <w:rFonts w:ascii="Times New Roman" w:cs="Times New Roman" w:eastAsia="Times New Roman" w:hAnsi="Times New Roman"/>
          <w:sz w:val="24"/>
          <w:szCs w:val="24"/>
        </w:rPr>
        <w:t xml:space="preserve">Students link to users, permits, NFC cards, and votes. Permit requests link to payments. Elections link to positions, candidates, and votes. Roles and permissions are managed through Spatie tables.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Full ERD export if required by examiner]</w:t>
      </w:r>
    </w:p>
    <w:p>
      <w:pPr>
        <w:pStyle w:val="Heading2"/>
        <w:spacing w:after="160" w:before="180"/>
      </w:pPr>
      <w:r>
        <w:rPr>
          <w:rFonts w:ascii="Times New Roman" w:cs="Times New Roman" w:eastAsia="Times New Roman" w:hAnsi="Times New Roman"/>
          <w:b/>
          <w:bCs/>
          <w:sz w:val="27"/>
          <w:szCs w:val="27"/>
        </w:rPr>
        <w:t xml:space="preserve">Appendix 3: System Screenshots</w:t>
      </w:r>
    </w:p>
    <w:p>
      <w:pPr>
        <w:spacing w:after="160" w:line="360"/>
        <w:jc w:val="both"/>
      </w:pPr>
      <w:r>
        <w:rPr>
          <w:rFonts w:ascii="Times New Roman" w:cs="Times New Roman" w:eastAsia="Times New Roman" w:hAnsi="Times New Roman"/>
          <w:sz w:val="24"/>
          <w:szCs w:val="24"/>
        </w:rPr>
        <w:t xml:space="preserve">Additional interface evidence supporting Chapter Four.</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Public Portal Home]</w:t>
      </w:r>
    </w:p>
    <w:p>
      <w:pPr>
        <w:spacing w:after="160" w:line="360"/>
        <w:jc w:val="both"/>
      </w:pPr>
      <w:r>
        <w:rPr>
          <w:rFonts w:ascii="Times New Roman" w:cs="Times New Roman" w:eastAsia="Times New Roman" w:hAnsi="Times New Roman"/>
          <w:sz w:val="24"/>
          <w:szCs w:val="24"/>
        </w:rPr>
        <w:t xml:space="preserve">Figure 3.1: Public Portal (Appendix)</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Permit Request Mobile Screen]</w:t>
      </w:r>
    </w:p>
    <w:p>
      <w:pPr>
        <w:spacing w:after="160" w:line="360"/>
        <w:jc w:val="both"/>
      </w:pPr>
      <w:r>
        <w:rPr>
          <w:rFonts w:ascii="Times New Roman" w:cs="Times New Roman" w:eastAsia="Times New Roman" w:hAnsi="Times New Roman"/>
          <w:sz w:val="24"/>
          <w:szCs w:val="24"/>
        </w:rPr>
        <w:t xml:space="preserve">Figure 3.2: Mobile Permit Request (Appendix)</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Reports Dashboard]</w:t>
      </w:r>
    </w:p>
    <w:p>
      <w:pPr>
        <w:spacing w:after="160" w:line="360"/>
        <w:jc w:val="both"/>
      </w:pPr>
      <w:r>
        <w:rPr>
          <w:rFonts w:ascii="Times New Roman" w:cs="Times New Roman" w:eastAsia="Times New Roman" w:hAnsi="Times New Roman"/>
          <w:sz w:val="24"/>
          <w:szCs w:val="24"/>
        </w:rPr>
        <w:t xml:space="preserve">Figure 3.3: Reports Dashboard (Appendix)</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Scan Screen Mobile]</w:t>
      </w:r>
    </w:p>
    <w:p>
      <w:pPr>
        <w:spacing w:after="160" w:line="360"/>
        <w:jc w:val="both"/>
      </w:pPr>
      <w:r>
        <w:rPr>
          <w:rFonts w:ascii="Times New Roman" w:cs="Times New Roman" w:eastAsia="Times New Roman" w:hAnsi="Times New Roman"/>
          <w:sz w:val="24"/>
          <w:szCs w:val="24"/>
        </w:rPr>
        <w:t xml:space="preserve">Figure 3.4: Mobile Verification Scan Screen (Appendix)</w:t>
      </w:r>
    </w:p>
    <w:p>
      <w:pPr>
        <w:pStyle w:val="Heading2"/>
        <w:spacing w:after="160" w:before="180"/>
      </w:pPr>
      <w:r>
        <w:rPr>
          <w:rFonts w:ascii="Times New Roman" w:cs="Times New Roman" w:eastAsia="Times New Roman" w:hAnsi="Times New Roman"/>
          <w:b/>
          <w:bCs/>
          <w:sz w:val="27"/>
          <w:szCs w:val="27"/>
        </w:rPr>
        <w:t xml:space="preserve">Appendix 4: Code Snippets</w:t>
      </w:r>
    </w:p>
    <w:p>
      <w:pPr>
        <w:pStyle w:val="Heading2"/>
        <w:spacing w:after="160" w:before="180"/>
      </w:pPr>
      <w:r>
        <w:rPr>
          <w:rFonts w:ascii="Times New Roman" w:cs="Times New Roman" w:eastAsia="Times New Roman" w:hAnsi="Times New Roman"/>
          <w:b/>
          <w:bCs/>
          <w:sz w:val="27"/>
          <w:szCs w:val="27"/>
        </w:rPr>
        <w:t xml:space="preserve">4.1 Mobile API Authentication</w:t>
      </w:r>
    </w:p>
    <w:p>
      <w:pPr>
        <w:spacing w:after="160" w:line="360"/>
        <w:jc w:val="both"/>
      </w:pPr>
      <w:r>
        <w:rPr>
          <w:rFonts w:ascii="Times New Roman" w:cs="Times New Roman" w:eastAsia="Times New Roman" w:hAnsi="Times New Roman"/>
          <w:sz w:val="24"/>
          <w:szCs w:val="24"/>
        </w:rPr>
        <w:t xml:space="preserve">Mobile clients authenticate with Sanctum personal access tokens. Protected routes require </w:t>
      </w:r>
      <w:r>
        <w:rPr>
          <w:rFonts w:ascii="Courier New" w:cs="Courier New" w:eastAsia="Courier New" w:hAnsi="Courier New"/>
          <w:sz w:val="22"/>
          <w:szCs w:val="22"/>
        </w:rPr>
        <w:t xml:space="preserve">auth:sanctum</w:t>
      </w:r>
      <w:r>
        <w:rPr>
          <w:rFonts w:ascii="Times New Roman" w:cs="Times New Roman" w:eastAsia="Times New Roman" w:hAnsi="Times New Roman"/>
          <w:sz w:val="24"/>
          <w:szCs w:val="24"/>
        </w:rPr>
        <w:t xml:space="preserve"> middleware and policy checks on student-scoped data.</w:t>
      </w:r>
    </w:p>
    <w:p>
      <w:pPr>
        <w:pStyle w:val="Heading2"/>
        <w:spacing w:after="160" w:before="180"/>
      </w:pPr>
      <w:r>
        <w:rPr>
          <w:rFonts w:ascii="Times New Roman" w:cs="Times New Roman" w:eastAsia="Times New Roman" w:hAnsi="Times New Roman"/>
          <w:b/>
          <w:bCs/>
          <w:sz w:val="27"/>
          <w:szCs w:val="27"/>
        </w:rPr>
        <w:t xml:space="preserve">4.2 Permit Verification</w:t>
      </w:r>
    </w:p>
    <w:p>
      <w:pPr>
        <w:spacing w:after="160" w:line="360"/>
        <w:jc w:val="both"/>
      </w:pPr>
      <w:r>
        <w:rPr>
          <w:rFonts w:ascii="Times New Roman" w:cs="Times New Roman" w:eastAsia="Times New Roman" w:hAnsi="Times New Roman"/>
          <w:sz w:val="24"/>
          <w:szCs w:val="24"/>
        </w:rPr>
        <w:t xml:space="preserve">Verification endpoints accept NFC UID, student number, or permit code, normalize input, query active permits, and write verification logs.</w:t>
      </w:r>
    </w:p>
    <w:p>
      <w:pPr>
        <w:pStyle w:val="Heading2"/>
        <w:spacing w:after="160" w:before="180"/>
      </w:pPr>
      <w:r>
        <w:rPr>
          <w:rFonts w:ascii="Times New Roman" w:cs="Times New Roman" w:eastAsia="Times New Roman" w:hAnsi="Times New Roman"/>
          <w:b/>
          <w:bCs/>
          <w:sz w:val="27"/>
          <w:szCs w:val="27"/>
        </w:rPr>
        <w:t xml:space="preserve">4.3 Election Vote Constraint</w:t>
      </w:r>
    </w:p>
    <w:p>
      <w:pPr>
        <w:spacing w:after="160" w:line="360"/>
        <w:jc w:val="both"/>
      </w:pPr>
      <w:r>
        <w:rPr>
          <w:rFonts w:ascii="Times New Roman" w:cs="Times New Roman" w:eastAsia="Times New Roman" w:hAnsi="Times New Roman"/>
          <w:sz w:val="24"/>
          <w:szCs w:val="24"/>
        </w:rPr>
        <w:t xml:space="preserve">Vote creation validates open election window, approved candidate, active student account, active permit where required, and rejects duplicate votes per position.</w:t>
      </w:r>
    </w:p>
    <w:p>
      <w:pPr>
        <w:shd w:fill="F2F2F2" w:val="clear"/>
        <w:spacing w:after="160" w:before="120" w:line="300"/>
      </w:pPr>
      <w:r>
        <w:rPr>
          <w:rFonts w:ascii="Courier New" w:cs="Courier New" w:eastAsia="Courier New" w:hAnsi="Courier New"/>
          <w:sz w:val="18"/>
          <w:szCs w:val="18"/>
        </w:rPr>
        <w:t xml:space="preserve">// Illustrative guard: one vote per student per position
ElectionVote::create([
    'election_id' =&gt; $election-&gt;id,
    'election_position_id' =&gt; $position-&gt;id,
    'election_candidate_id' =&gt; $candidate-&gt;id,
    'student_id' =&gt; $student-&gt;id,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140" w:before="180"/>
      <w:outlineLvl w:val="2"/>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9afb306180f37ac10e2cbcb83aba3003bfc15d0.png"/><Relationship Id="rId9" Type="http://schemas.openxmlformats.org/officeDocument/2006/relationships/image" Target="media/8b094716542ed58eabfe8f2160b10ac78bb015bd.png"/><Relationship Id="rId10" Type="http://schemas.openxmlformats.org/officeDocument/2006/relationships/image" Target="media/9d52cf4068cb2420d5fd60a3df6d1edf6bcda69e.png"/><Relationship Id="rId11" Type="http://schemas.openxmlformats.org/officeDocument/2006/relationships/image" Target="media/62385dc4d2335528ea7f2b734ec4526affa2b44f.png"/><Relationship Id="rId12" Type="http://schemas.openxmlformats.org/officeDocument/2006/relationships/image" Target="media/26a652921bd67630f9495bdcfae29808e8d297e5.png"/><Relationship Id="rId13" Type="http://schemas.openxmlformats.org/officeDocument/2006/relationships/image" Target="media/fda3e262525843d5c855a588daf45912e89b3c55.png"/><Relationship Id="rId14" Type="http://schemas.openxmlformats.org/officeDocument/2006/relationships/image" Target="media/8d3032ec8c8826b56ee56837e8587d4333a548de.png"/><Relationship Id="rId15" Type="http://schemas.openxmlformats.org/officeDocument/2006/relationships/image" Target="media/9dc89dd623ebe3010b63c5b9f4086911b4339e8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2026-05-23T14:21:57.704Z</dcterms:created>
  <dcterms:modified xsi:type="dcterms:W3CDTF">2026-05-23T14:21:57.707Z</dcterms:modified>
</cp:coreProperties>
</file>

<file path=docProps/custom.xml><?xml version="1.0" encoding="utf-8"?>
<Properties xmlns="http://schemas.openxmlformats.org/officeDocument/2006/custom-properties" xmlns:vt="http://schemas.openxmlformats.org/officeDocument/2006/docPropsVTypes"/>
</file>