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3BB21" w14:textId="6FE6C72B" w:rsidR="0042133A" w:rsidRPr="0042133A" w:rsidRDefault="0042133A" w:rsidP="0042133A">
      <w:pPr>
        <w:pStyle w:val="Heading1"/>
        <w:tabs>
          <w:tab w:val="left" w:pos="24"/>
        </w:tabs>
        <w:adjustRightInd w:val="0"/>
        <w:snapToGrid w:val="0"/>
        <w:rPr>
          <w:lang w:val="en-IN"/>
        </w:rPr>
      </w:pPr>
      <w:r w:rsidRPr="0042133A">
        <w:rPr>
          <w:bCs/>
          <w:lang w:val="en-IN"/>
        </w:rPr>
        <w:t xml:space="preserve">Medium and Long </w:t>
      </w:r>
      <w:r>
        <w:rPr>
          <w:bCs/>
          <w:lang w:val="en-IN"/>
        </w:rPr>
        <w:t>T</w:t>
      </w:r>
      <w:r w:rsidRPr="0042133A">
        <w:rPr>
          <w:bCs/>
          <w:lang w:val="en-IN"/>
        </w:rPr>
        <w:t xml:space="preserve">erm </w:t>
      </w:r>
      <w:r>
        <w:rPr>
          <w:bCs/>
          <w:lang w:val="en-IN"/>
        </w:rPr>
        <w:t>Trading S</w:t>
      </w:r>
      <w:r w:rsidRPr="0042133A">
        <w:rPr>
          <w:bCs/>
          <w:lang w:val="en-IN"/>
        </w:rPr>
        <w:t xml:space="preserve">trategy by </w:t>
      </w:r>
      <w:r>
        <w:rPr>
          <w:bCs/>
          <w:lang w:val="en-IN"/>
        </w:rPr>
        <w:t>A</w:t>
      </w:r>
      <w:r w:rsidRPr="0042133A">
        <w:rPr>
          <w:bCs/>
          <w:lang w:val="en-IN"/>
        </w:rPr>
        <w:t xml:space="preserve">bsolute </w:t>
      </w:r>
      <w:r>
        <w:rPr>
          <w:bCs/>
          <w:lang w:val="en-IN"/>
        </w:rPr>
        <w:t>M</w:t>
      </w:r>
      <w:r w:rsidRPr="0042133A">
        <w:rPr>
          <w:bCs/>
          <w:lang w:val="en-IN"/>
        </w:rPr>
        <w:t>omentum</w:t>
      </w:r>
    </w:p>
    <w:p w14:paraId="472FC3E6" w14:textId="5750D8EC" w:rsidR="00305D04" w:rsidRDefault="00305D04" w:rsidP="008D7C63">
      <w:pPr>
        <w:pStyle w:val="Heading1"/>
        <w:tabs>
          <w:tab w:val="left" w:pos="24"/>
        </w:tabs>
        <w:adjustRightInd w:val="0"/>
        <w:snapToGrid w:val="0"/>
      </w:pPr>
    </w:p>
    <w:p w14:paraId="0E7B18AA" w14:textId="77777777" w:rsidR="00305D04" w:rsidRDefault="00305D04" w:rsidP="008D7C63">
      <w:pPr>
        <w:tabs>
          <w:tab w:val="left" w:pos="24"/>
        </w:tabs>
        <w:adjustRightInd w:val="0"/>
        <w:snapToGrid w:val="0"/>
        <w:jc w:val="center"/>
        <w:rPr>
          <w:sz w:val="22"/>
        </w:rPr>
      </w:pPr>
    </w:p>
    <w:p w14:paraId="236DD786" w14:textId="77777777" w:rsidR="00305D04" w:rsidRDefault="00305D04" w:rsidP="008D7C63">
      <w:pPr>
        <w:tabs>
          <w:tab w:val="left" w:pos="24"/>
        </w:tabs>
        <w:adjustRightInd w:val="0"/>
        <w:snapToGrid w:val="0"/>
        <w:jc w:val="center"/>
        <w:rPr>
          <w:sz w:val="22"/>
        </w:rPr>
      </w:pPr>
    </w:p>
    <w:p w14:paraId="47F1F823" w14:textId="062E00FA" w:rsidR="00305D04" w:rsidRDefault="0075038F" w:rsidP="008D7C63">
      <w:pPr>
        <w:tabs>
          <w:tab w:val="left" w:pos="24"/>
        </w:tabs>
        <w:adjustRightInd w:val="0"/>
        <w:snapToGrid w:val="0"/>
        <w:jc w:val="center"/>
        <w:rPr>
          <w:sz w:val="24"/>
          <w:lang w:eastAsia="ko-KR"/>
        </w:rPr>
      </w:pPr>
      <w:r>
        <w:rPr>
          <w:sz w:val="24"/>
        </w:rPr>
        <w:t xml:space="preserve">Nishan Agarwal, </w:t>
      </w:r>
      <w:proofErr w:type="spellStart"/>
      <w:r>
        <w:rPr>
          <w:sz w:val="24"/>
        </w:rPr>
        <w:t>Akshay</w:t>
      </w:r>
      <w:proofErr w:type="spellEnd"/>
      <w:r>
        <w:rPr>
          <w:sz w:val="24"/>
        </w:rPr>
        <w:t xml:space="preserve"> Kulkarni, Sarthak </w:t>
      </w:r>
      <w:proofErr w:type="spellStart"/>
      <w:r>
        <w:rPr>
          <w:sz w:val="24"/>
        </w:rPr>
        <w:t>Badjatiya</w:t>
      </w:r>
      <w:proofErr w:type="spellEnd"/>
    </w:p>
    <w:p w14:paraId="28C922FE" w14:textId="4BDE1BC0" w:rsidR="00305D04" w:rsidRDefault="0075038F" w:rsidP="008D7C63">
      <w:pPr>
        <w:tabs>
          <w:tab w:val="left" w:pos="24"/>
        </w:tabs>
        <w:adjustRightInd w:val="0"/>
        <w:snapToGrid w:val="0"/>
        <w:spacing w:beforeLines="50" w:before="120"/>
        <w:jc w:val="center"/>
        <w:rPr>
          <w:i/>
          <w:sz w:val="24"/>
        </w:rPr>
      </w:pPr>
      <w:r>
        <w:rPr>
          <w:i/>
          <w:sz w:val="24"/>
        </w:rPr>
        <w:t>Worldquant University</w:t>
      </w:r>
    </w:p>
    <w:p w14:paraId="475040AA" w14:textId="6C9746D8" w:rsidR="00305D04" w:rsidRDefault="005E64B5" w:rsidP="008D7C63">
      <w:pPr>
        <w:tabs>
          <w:tab w:val="left" w:pos="24"/>
        </w:tabs>
        <w:adjustRightInd w:val="0"/>
        <w:snapToGrid w:val="0"/>
        <w:jc w:val="center"/>
        <w:rPr>
          <w:i/>
          <w:sz w:val="24"/>
        </w:rPr>
      </w:pPr>
      <w:hyperlink r:id="rId8" w:history="1">
        <w:r w:rsidR="0075038F" w:rsidRPr="0057243C">
          <w:rPr>
            <w:rStyle w:val="Hyperlink"/>
            <w:i/>
            <w:sz w:val="24"/>
          </w:rPr>
          <w:t>Agarwalnishan5@gmail.com</w:t>
        </w:r>
      </w:hyperlink>
      <w:r w:rsidR="0075038F">
        <w:rPr>
          <w:i/>
          <w:sz w:val="24"/>
        </w:rPr>
        <w:t xml:space="preserve">, </w:t>
      </w:r>
      <w:hyperlink r:id="rId9" w:history="1">
        <w:r w:rsidR="0075038F" w:rsidRPr="0057243C">
          <w:rPr>
            <w:rStyle w:val="Hyperlink"/>
            <w:i/>
            <w:sz w:val="24"/>
          </w:rPr>
          <w:t>akshaypk2012@gmail.com</w:t>
        </w:r>
      </w:hyperlink>
      <w:r w:rsidR="0075038F">
        <w:rPr>
          <w:i/>
          <w:sz w:val="24"/>
        </w:rPr>
        <w:t xml:space="preserve">, </w:t>
      </w:r>
      <w:hyperlink r:id="rId10" w:history="1">
        <w:r w:rsidR="0075038F" w:rsidRPr="0057243C">
          <w:rPr>
            <w:rStyle w:val="Hyperlink"/>
            <w:i/>
            <w:sz w:val="24"/>
          </w:rPr>
          <w:t>sarthakbadjatiya@gmail.com</w:t>
        </w:r>
      </w:hyperlink>
      <w:r w:rsidR="0075038F">
        <w:rPr>
          <w:i/>
          <w:sz w:val="24"/>
        </w:rPr>
        <w:t xml:space="preserve"> </w:t>
      </w:r>
    </w:p>
    <w:p w14:paraId="6CCDA427" w14:textId="77777777" w:rsidR="00305D04" w:rsidRDefault="00305D04" w:rsidP="008D7C63">
      <w:pPr>
        <w:pStyle w:val="Heading1"/>
        <w:tabs>
          <w:tab w:val="left" w:pos="24"/>
        </w:tabs>
        <w:adjustRightInd w:val="0"/>
        <w:snapToGrid w:val="0"/>
        <w:spacing w:before="240" w:after="120"/>
        <w:rPr>
          <w:i/>
          <w:sz w:val="24"/>
        </w:rPr>
      </w:pPr>
      <w:r>
        <w:rPr>
          <w:i/>
          <w:sz w:val="24"/>
        </w:rPr>
        <w:t>Abstract</w:t>
      </w:r>
    </w:p>
    <w:p w14:paraId="19420A89" w14:textId="77777777" w:rsidR="00AB72F1" w:rsidRPr="00AB72F1" w:rsidRDefault="00AB72F1" w:rsidP="00AB72F1">
      <w:pPr>
        <w:pStyle w:val="BodyText"/>
        <w:tabs>
          <w:tab w:val="left" w:pos="24"/>
        </w:tabs>
        <w:adjustRightInd w:val="0"/>
        <w:snapToGrid w:val="0"/>
        <w:ind w:firstLine="244"/>
        <w:rPr>
          <w:lang w:val="en-IN"/>
        </w:rPr>
      </w:pPr>
      <w:r w:rsidRPr="00AB72F1">
        <w:rPr>
          <w:lang w:val="en-IN"/>
        </w:rPr>
        <w:t xml:space="preserve">Momentum is one of the strongest returns generating factors and with this research we try to analyse application of momentum in size/sector/style rotation in Indian Equity Markets. We also analyse effective time frame for use of momentum in allocation to enhance risk adjusted returns in both medium &amp; long term trading models. We optimise factors such as look back period, holding time and number of assets in the portfolio to obtain maximum profits. We also analyse optimal portfolio allocation based on momentum by including non- equity asset class in models including fixed income and gold for higher risk adjusted returns as compared to only equity focused portfolio. We then evaluate our strategies numerically and visually using comparative returns, standard deviations, profit consistency, alphas, Sharpe ratios, box plots, and maximum drawdowns under different scenarios. </w:t>
      </w:r>
    </w:p>
    <w:p w14:paraId="281F69AD" w14:textId="4589AE53" w:rsidR="00305D04" w:rsidRDefault="00305D04" w:rsidP="008D7C63">
      <w:pPr>
        <w:pStyle w:val="BodyText"/>
        <w:tabs>
          <w:tab w:val="left" w:pos="24"/>
        </w:tabs>
        <w:adjustRightInd w:val="0"/>
        <w:snapToGrid w:val="0"/>
        <w:ind w:firstLine="244"/>
        <w:rPr>
          <w:lang w:eastAsia="ko-KR"/>
        </w:rPr>
      </w:pPr>
    </w:p>
    <w:p w14:paraId="5825CEEA" w14:textId="77777777" w:rsidR="00BC6BC4" w:rsidRPr="002F7515" w:rsidRDefault="00BC6BC4" w:rsidP="008D7C63">
      <w:pPr>
        <w:pStyle w:val="BodyText"/>
        <w:tabs>
          <w:tab w:val="left" w:pos="24"/>
        </w:tabs>
        <w:adjustRightInd w:val="0"/>
        <w:snapToGrid w:val="0"/>
        <w:rPr>
          <w:i w:val="0"/>
          <w:lang w:eastAsia="ko-KR"/>
        </w:rPr>
      </w:pPr>
    </w:p>
    <w:p w14:paraId="0E71D5DD" w14:textId="0B6850A2" w:rsidR="00AB72F1" w:rsidRPr="00AB72F1" w:rsidRDefault="00BC6BC4" w:rsidP="00AB72F1">
      <w:pPr>
        <w:pStyle w:val="BodyText"/>
        <w:tabs>
          <w:tab w:val="left" w:pos="24"/>
        </w:tabs>
        <w:adjustRightInd w:val="0"/>
        <w:snapToGrid w:val="0"/>
        <w:ind w:firstLine="244"/>
        <w:rPr>
          <w:lang w:val="en-IN" w:eastAsia="ko-KR"/>
        </w:rPr>
      </w:pPr>
      <w:r w:rsidRPr="00BC6BC4">
        <w:rPr>
          <w:rFonts w:hint="eastAsia"/>
          <w:b/>
          <w:lang w:eastAsia="ko-KR"/>
        </w:rPr>
        <w:t xml:space="preserve">Keywords: </w:t>
      </w:r>
      <w:r w:rsidR="00AB72F1">
        <w:rPr>
          <w:lang w:val="en-IN" w:eastAsia="ko-KR"/>
        </w:rPr>
        <w:t>M</w:t>
      </w:r>
      <w:r w:rsidR="00AB72F1" w:rsidRPr="00AB72F1">
        <w:rPr>
          <w:lang w:val="en-IN" w:eastAsia="ko-KR"/>
        </w:rPr>
        <w:t>omentum investing, sector asset allocation, price momentum, asset allocation, momentum trading, style factors</w:t>
      </w:r>
    </w:p>
    <w:p w14:paraId="3D7FC245" w14:textId="40262D11" w:rsidR="00BC6BC4" w:rsidRPr="0009109B" w:rsidRDefault="00BC6BC4" w:rsidP="008D7C63">
      <w:pPr>
        <w:pStyle w:val="BodyText"/>
        <w:tabs>
          <w:tab w:val="left" w:pos="24"/>
        </w:tabs>
        <w:adjustRightInd w:val="0"/>
        <w:snapToGrid w:val="0"/>
        <w:ind w:firstLine="244"/>
        <w:rPr>
          <w:lang w:eastAsia="ko-KR"/>
        </w:rPr>
      </w:pPr>
    </w:p>
    <w:p w14:paraId="694CB40B" w14:textId="255DE46F" w:rsidR="00305D04" w:rsidRDefault="00305D04" w:rsidP="008D7C63">
      <w:pPr>
        <w:tabs>
          <w:tab w:val="left" w:pos="24"/>
        </w:tabs>
        <w:adjustRightInd w:val="0"/>
        <w:snapToGrid w:val="0"/>
        <w:jc w:val="both"/>
        <w:rPr>
          <w:sz w:val="22"/>
        </w:rPr>
      </w:pPr>
    </w:p>
    <w:p w14:paraId="1E11423B" w14:textId="77777777" w:rsidR="00392C34" w:rsidRPr="0009109B" w:rsidRDefault="00392C34" w:rsidP="008D7C63">
      <w:pPr>
        <w:tabs>
          <w:tab w:val="left" w:pos="24"/>
        </w:tabs>
        <w:adjustRightInd w:val="0"/>
        <w:snapToGrid w:val="0"/>
        <w:jc w:val="both"/>
        <w:rPr>
          <w:sz w:val="22"/>
        </w:rPr>
      </w:pPr>
    </w:p>
    <w:p w14:paraId="0F87D2E3" w14:textId="77777777" w:rsidR="00DF6FF4" w:rsidRDefault="006F65F6" w:rsidP="00DF6FF4">
      <w:pPr>
        <w:pStyle w:val="ListParagraph"/>
        <w:numPr>
          <w:ilvl w:val="0"/>
          <w:numId w:val="32"/>
        </w:numPr>
        <w:tabs>
          <w:tab w:val="left" w:pos="24"/>
        </w:tabs>
        <w:adjustRightInd w:val="0"/>
        <w:snapToGrid w:val="0"/>
        <w:ind w:left="284" w:hanging="284"/>
        <w:jc w:val="both"/>
        <w:rPr>
          <w:b/>
          <w:sz w:val="26"/>
        </w:rPr>
      </w:pPr>
      <w:r>
        <w:rPr>
          <w:b/>
          <w:sz w:val="26"/>
        </w:rPr>
        <w:t>Introduction</w:t>
      </w:r>
    </w:p>
    <w:p w14:paraId="1F28A5DD" w14:textId="6D646979" w:rsidR="00DF6FF4" w:rsidRPr="00C27D0A" w:rsidRDefault="002A70A2" w:rsidP="00C27D0A">
      <w:pPr>
        <w:pStyle w:val="ListParagraph"/>
        <w:tabs>
          <w:tab w:val="left" w:pos="24"/>
          <w:tab w:val="left" w:pos="284"/>
        </w:tabs>
        <w:adjustRightInd w:val="0"/>
        <w:snapToGrid w:val="0"/>
        <w:ind w:left="0"/>
        <w:jc w:val="both"/>
        <w:rPr>
          <w:spacing w:val="6"/>
          <w:sz w:val="22"/>
          <w:lang w:val="en-IN"/>
        </w:rPr>
      </w:pPr>
      <w:r>
        <w:rPr>
          <w:spacing w:val="6"/>
          <w:sz w:val="22"/>
          <w:lang w:val="en-IN"/>
        </w:rPr>
        <w:tab/>
      </w:r>
      <w:r>
        <w:rPr>
          <w:spacing w:val="6"/>
          <w:sz w:val="22"/>
          <w:lang w:val="en-IN"/>
        </w:rPr>
        <w:tab/>
      </w:r>
      <w:r w:rsidR="00DF6FF4" w:rsidRPr="00DF6FF4">
        <w:rPr>
          <w:spacing w:val="6"/>
          <w:sz w:val="22"/>
          <w:lang w:val="en-IN"/>
        </w:rPr>
        <w:t xml:space="preserve">Momentum is one the </w:t>
      </w:r>
      <w:r w:rsidR="00DF6FF4">
        <w:rPr>
          <w:spacing w:val="6"/>
          <w:sz w:val="22"/>
          <w:lang w:val="en-IN"/>
        </w:rPr>
        <w:t xml:space="preserve">counter intuitive factor </w:t>
      </w:r>
      <w:r w:rsidR="00DF6FF4" w:rsidRPr="00DF6FF4">
        <w:rPr>
          <w:spacing w:val="6"/>
          <w:sz w:val="22"/>
          <w:lang w:val="en-IN"/>
        </w:rPr>
        <w:t xml:space="preserve">yet the most popular factor </w:t>
      </w:r>
      <w:r w:rsidR="00DF6FF4">
        <w:rPr>
          <w:spacing w:val="6"/>
          <w:sz w:val="22"/>
          <w:lang w:val="en-IN"/>
        </w:rPr>
        <w:t xml:space="preserve">driving </w:t>
      </w:r>
      <w:r w:rsidR="00DF6FF4" w:rsidRPr="00DF6FF4">
        <w:rPr>
          <w:spacing w:val="6"/>
          <w:sz w:val="22"/>
          <w:lang w:val="en-IN"/>
        </w:rPr>
        <w:t xml:space="preserve">equity market returns. Momentum is defined as power of past returns </w:t>
      </w:r>
      <w:r w:rsidR="00DF6FF4">
        <w:rPr>
          <w:spacing w:val="6"/>
          <w:sz w:val="22"/>
          <w:lang w:val="en-IN"/>
        </w:rPr>
        <w:t>to</w:t>
      </w:r>
      <w:r w:rsidR="00DF6FF4" w:rsidRPr="00DF6FF4">
        <w:rPr>
          <w:spacing w:val="6"/>
          <w:sz w:val="22"/>
          <w:lang w:val="en-IN"/>
        </w:rPr>
        <w:t xml:space="preserve"> influencing future returns. In its </w:t>
      </w:r>
      <w:r w:rsidR="00DF6FF4">
        <w:rPr>
          <w:spacing w:val="6"/>
          <w:sz w:val="22"/>
          <w:lang w:val="en-IN"/>
        </w:rPr>
        <w:t>basic</w:t>
      </w:r>
      <w:r w:rsidR="00DF6FF4" w:rsidRPr="00DF6FF4">
        <w:rPr>
          <w:spacing w:val="6"/>
          <w:sz w:val="22"/>
          <w:lang w:val="en-IN"/>
        </w:rPr>
        <w:t xml:space="preserve"> form </w:t>
      </w:r>
      <w:r w:rsidR="00DF6FF4">
        <w:rPr>
          <w:spacing w:val="6"/>
          <w:sz w:val="22"/>
          <w:lang w:val="en-IN"/>
        </w:rPr>
        <w:t>it involves</w:t>
      </w:r>
      <w:r w:rsidR="00DF6FF4" w:rsidRPr="00DF6FF4">
        <w:rPr>
          <w:spacing w:val="6"/>
          <w:sz w:val="22"/>
          <w:lang w:val="en-IN"/>
        </w:rPr>
        <w:t xml:space="preserve"> </w:t>
      </w:r>
      <w:r w:rsidR="00DF6FF4">
        <w:rPr>
          <w:spacing w:val="6"/>
          <w:sz w:val="22"/>
          <w:lang w:val="en-IN"/>
        </w:rPr>
        <w:t>analysing</w:t>
      </w:r>
      <w:r w:rsidR="00DF6FF4" w:rsidRPr="00DF6FF4">
        <w:rPr>
          <w:spacing w:val="6"/>
          <w:sz w:val="22"/>
          <w:lang w:val="en-IN"/>
        </w:rPr>
        <w:t xml:space="preserve"> the past returns of </w:t>
      </w:r>
      <w:r w:rsidR="00DF6FF4">
        <w:rPr>
          <w:spacing w:val="6"/>
          <w:sz w:val="22"/>
          <w:lang w:val="en-IN"/>
        </w:rPr>
        <w:t xml:space="preserve">a security </w:t>
      </w:r>
      <w:r w:rsidR="00DF6FF4" w:rsidRPr="00DF6FF4">
        <w:rPr>
          <w:spacing w:val="6"/>
          <w:sz w:val="22"/>
          <w:lang w:val="en-IN"/>
        </w:rPr>
        <w:t>influencing future returns.</w:t>
      </w:r>
    </w:p>
    <w:p w14:paraId="3441BC05" w14:textId="46915713" w:rsidR="00C27D0A" w:rsidRPr="00C27D0A" w:rsidRDefault="00C27D0A" w:rsidP="00C27D0A">
      <w:pPr>
        <w:pStyle w:val="ListParagraph"/>
        <w:tabs>
          <w:tab w:val="left" w:pos="284"/>
        </w:tabs>
        <w:adjustRightInd w:val="0"/>
        <w:snapToGrid w:val="0"/>
        <w:ind w:left="24"/>
        <w:jc w:val="both"/>
        <w:rPr>
          <w:spacing w:val="6"/>
          <w:sz w:val="22"/>
          <w:lang w:val="en-IN"/>
        </w:rPr>
      </w:pPr>
      <w:r>
        <w:rPr>
          <w:spacing w:val="6"/>
          <w:sz w:val="22"/>
          <w:lang w:val="en-IN"/>
        </w:rPr>
        <w:tab/>
      </w:r>
      <w:r w:rsidRPr="00C27D0A">
        <w:rPr>
          <w:spacing w:val="6"/>
          <w:sz w:val="22"/>
          <w:lang w:val="en-IN"/>
        </w:rPr>
        <w:t xml:space="preserve">Absolute momentum is different from relative momentum and is positive only when there is excess return from an asset over a lookback period, regardless of relative performance with other assets. There may be a case where momentum to be relatively negative but absolutely positive. </w:t>
      </w:r>
    </w:p>
    <w:p w14:paraId="1236663A" w14:textId="402F2930" w:rsidR="00C27D0A" w:rsidRDefault="00C27D0A" w:rsidP="00C27D0A">
      <w:pPr>
        <w:pStyle w:val="ListParagraph"/>
        <w:tabs>
          <w:tab w:val="left" w:pos="284"/>
          <w:tab w:val="left" w:pos="851"/>
        </w:tabs>
        <w:adjustRightInd w:val="0"/>
        <w:snapToGrid w:val="0"/>
        <w:ind w:left="24"/>
        <w:jc w:val="both"/>
        <w:rPr>
          <w:spacing w:val="6"/>
          <w:sz w:val="22"/>
          <w:lang w:val="en-IN"/>
        </w:rPr>
      </w:pPr>
      <w:r>
        <w:rPr>
          <w:spacing w:val="6"/>
          <w:sz w:val="22"/>
          <w:lang w:val="en-IN"/>
        </w:rPr>
        <w:tab/>
      </w:r>
      <w:r w:rsidRPr="00C27D0A">
        <w:rPr>
          <w:spacing w:val="6"/>
          <w:sz w:val="22"/>
          <w:lang w:val="en-IN"/>
        </w:rPr>
        <w:t>Momentum investing has more hard data backing its persistence as a strategy for outperformance than any other school of investing thought, including value. Absolute momentum is equally strong and universal as relative momentum. It has shown to perform well during extreme market conditions and across asset classes</w:t>
      </w:r>
    </w:p>
    <w:p w14:paraId="6C4BF55F" w14:textId="6085C055" w:rsidR="00C27D0A" w:rsidRDefault="00C27D0A" w:rsidP="00C27D0A">
      <w:pPr>
        <w:pStyle w:val="ListParagraph"/>
        <w:tabs>
          <w:tab w:val="left" w:pos="284"/>
          <w:tab w:val="left" w:pos="851"/>
        </w:tabs>
        <w:adjustRightInd w:val="0"/>
        <w:snapToGrid w:val="0"/>
        <w:ind w:left="24"/>
        <w:jc w:val="both"/>
        <w:rPr>
          <w:spacing w:val="6"/>
          <w:sz w:val="22"/>
          <w:lang w:val="en-IN"/>
        </w:rPr>
      </w:pPr>
      <w:r>
        <w:rPr>
          <w:spacing w:val="6"/>
          <w:sz w:val="22"/>
          <w:lang w:val="en-IN"/>
        </w:rPr>
        <w:tab/>
        <w:t>We analyse momentum in index constituents in portfolio selection to outperform index with higher risk adjusted returns. We analyse portfolio returns based on number of index constituents for medium and long term holding period variations with portfolio selection and weights driven momentum factor based on lookback period.</w:t>
      </w:r>
    </w:p>
    <w:p w14:paraId="79756221" w14:textId="77777777" w:rsidR="006F65F6" w:rsidRPr="00C27D0A" w:rsidRDefault="006F65F6" w:rsidP="00C27D0A">
      <w:pPr>
        <w:tabs>
          <w:tab w:val="left" w:pos="24"/>
        </w:tabs>
        <w:adjustRightInd w:val="0"/>
        <w:snapToGrid w:val="0"/>
        <w:jc w:val="both"/>
        <w:rPr>
          <w:b/>
          <w:sz w:val="26"/>
        </w:rPr>
      </w:pPr>
    </w:p>
    <w:p w14:paraId="0A8C4566" w14:textId="22125C4C" w:rsidR="006F65F6" w:rsidRPr="006F65F6" w:rsidRDefault="006F65F6" w:rsidP="006F65F6">
      <w:pPr>
        <w:pStyle w:val="ListParagraph"/>
        <w:numPr>
          <w:ilvl w:val="0"/>
          <w:numId w:val="32"/>
        </w:numPr>
        <w:tabs>
          <w:tab w:val="left" w:pos="24"/>
        </w:tabs>
        <w:adjustRightInd w:val="0"/>
        <w:snapToGrid w:val="0"/>
        <w:ind w:left="284" w:hanging="284"/>
        <w:jc w:val="both"/>
        <w:rPr>
          <w:b/>
          <w:sz w:val="26"/>
        </w:rPr>
      </w:pPr>
      <w:r w:rsidRPr="006F65F6">
        <w:rPr>
          <w:b/>
          <w:sz w:val="26"/>
        </w:rPr>
        <w:t>Literature Review</w:t>
      </w:r>
    </w:p>
    <w:p w14:paraId="3DA71324" w14:textId="2CDEC753"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The idea of Momentum investing has existed in the mainstream since the ‘90s. It is built on the logic that stocks that have gone up will continue to go up and that the returns from such a portfolio must be better than the broader markets. This simple premise has been shown to work on US stocks (</w:t>
      </w:r>
      <w:proofErr w:type="spellStart"/>
      <w:r w:rsidRPr="00AB72F1">
        <w:rPr>
          <w:lang w:val="en-IN"/>
        </w:rPr>
        <w:t>Jegadeesh</w:t>
      </w:r>
      <w:proofErr w:type="spellEnd"/>
      <w:r w:rsidRPr="00AB72F1">
        <w:rPr>
          <w:lang w:val="en-IN"/>
        </w:rPr>
        <w:t xml:space="preserve"> and Titman (1993))</w:t>
      </w:r>
      <w:r w:rsidR="00B51BFE">
        <w:rPr>
          <w:lang w:val="en-IN"/>
        </w:rPr>
        <w:t>[1]</w:t>
      </w:r>
      <w:r w:rsidRPr="00AB72F1">
        <w:rPr>
          <w:lang w:val="en-IN"/>
        </w:rPr>
        <w:t xml:space="preserve">, </w:t>
      </w:r>
      <w:r w:rsidRPr="00AB72F1">
        <w:rPr>
          <w:lang w:val="en-IN"/>
        </w:rPr>
        <w:lastRenderedPageBreak/>
        <w:t>industries, currencies, government and corporate bonds (</w:t>
      </w:r>
      <w:proofErr w:type="spellStart"/>
      <w:r w:rsidRPr="00AB72F1">
        <w:rPr>
          <w:lang w:val="en-IN"/>
        </w:rPr>
        <w:t>Asness</w:t>
      </w:r>
      <w:proofErr w:type="spellEnd"/>
      <w:r w:rsidRPr="00AB72F1">
        <w:rPr>
          <w:lang w:val="en-IN"/>
        </w:rPr>
        <w:t>, Moskowitz and Pedersen (2012))</w:t>
      </w:r>
      <w:r w:rsidR="00B51BFE">
        <w:rPr>
          <w:lang w:val="en-IN"/>
        </w:rPr>
        <w:t>[2]</w:t>
      </w:r>
      <w:r w:rsidRPr="00AB72F1">
        <w:rPr>
          <w:lang w:val="en-IN"/>
        </w:rPr>
        <w:t xml:space="preserve">. </w:t>
      </w:r>
    </w:p>
    <w:p w14:paraId="333E94E3" w14:textId="3AA699F7" w:rsidR="00AB72F1" w:rsidRDefault="00AB72F1" w:rsidP="00AB72F1">
      <w:pPr>
        <w:pStyle w:val="BodyTextIndent"/>
        <w:tabs>
          <w:tab w:val="left" w:pos="24"/>
        </w:tabs>
        <w:adjustRightInd w:val="0"/>
        <w:snapToGrid w:val="0"/>
        <w:spacing w:before="120"/>
        <w:ind w:firstLine="244"/>
        <w:rPr>
          <w:lang w:val="en-IN"/>
        </w:rPr>
      </w:pPr>
      <w:r w:rsidRPr="00AB72F1">
        <w:rPr>
          <w:lang w:val="en-IN"/>
        </w:rPr>
        <w:t>The effect of absolute momentum risk, returns, and corelation of diverse markets have been extensively studied and compared to buy and hold approach (</w:t>
      </w:r>
      <w:proofErr w:type="spellStart"/>
      <w:r w:rsidRPr="00AB72F1">
        <w:rPr>
          <w:lang w:val="en-IN"/>
        </w:rPr>
        <w:t>Antonacci</w:t>
      </w:r>
      <w:proofErr w:type="spellEnd"/>
      <w:r w:rsidRPr="00AB72F1">
        <w:rPr>
          <w:lang w:val="en-IN"/>
        </w:rPr>
        <w:t xml:space="preserve"> (2012))</w:t>
      </w:r>
      <w:r w:rsidR="00B51BFE">
        <w:rPr>
          <w:lang w:val="en-IN"/>
        </w:rPr>
        <w:t>[3]</w:t>
      </w:r>
      <w:r w:rsidRPr="00AB72F1">
        <w:rPr>
          <w:lang w:val="en-IN"/>
        </w:rPr>
        <w:t xml:space="preserve">. It was seen that Absolute momentum improved the Sharpe ratio with respect to relative momentum. </w:t>
      </w:r>
    </w:p>
    <w:p w14:paraId="1D2C16DF"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Determining trend using absolute momentum also benefits to track regime changes and mitigate and mitigate the downside risk. In addition, absolute momentum gave substantially lower maximum drawdown than relative momentum also lowering the cross module correlations. </w:t>
      </w:r>
    </w:p>
    <w:p w14:paraId="3F76307E" w14:textId="0F01AF8E"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In the Indian market context, Sehgal and Balakrishnan (2002) obtained significant evidence of long-term return-reversal tendency and short-term momentum effect in Indian equities. Ansari and Khan (2012)</w:t>
      </w:r>
      <w:r w:rsidR="00B51BFE">
        <w:rPr>
          <w:lang w:val="en-IN"/>
        </w:rPr>
        <w:t>[2]</w:t>
      </w:r>
      <w:r w:rsidRPr="00AB72F1">
        <w:rPr>
          <w:lang w:val="en-IN"/>
        </w:rPr>
        <w:t xml:space="preserve"> found a strong presence of momentum profit in the Indian context and pointed out the significance of behavioural factors as sources of momentum profit. </w:t>
      </w:r>
    </w:p>
    <w:p w14:paraId="0B927E54" w14:textId="77777777" w:rsidR="00AB72F1" w:rsidRP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It is well documented that momentum as a strategy works in developed markets like US and Europe. But does a strategy that buys winners purely based on price returns work in the Indian markets? Since there aren’t many concrete published studies, we plan to analyse this strategy in the Indian Markets. We will back test the momentum strategy using a basket of stocks/assets with an intention to find the optimal number of assets, holding period, look back period. </w:t>
      </w:r>
    </w:p>
    <w:p w14:paraId="47EFE4BF" w14:textId="77777777" w:rsidR="00AB72F1" w:rsidRPr="00AB72F1" w:rsidRDefault="00AB72F1" w:rsidP="00AB72F1">
      <w:pPr>
        <w:pStyle w:val="BodyTextIndent"/>
        <w:tabs>
          <w:tab w:val="left" w:pos="24"/>
        </w:tabs>
        <w:adjustRightInd w:val="0"/>
        <w:snapToGrid w:val="0"/>
        <w:spacing w:before="120"/>
        <w:ind w:firstLine="244"/>
        <w:rPr>
          <w:lang w:val="en-IN"/>
        </w:rPr>
      </w:pPr>
    </w:p>
    <w:p w14:paraId="35DA7BB1" w14:textId="285AC793" w:rsidR="00305D04" w:rsidRDefault="00305D04" w:rsidP="008D7C63">
      <w:pPr>
        <w:pStyle w:val="BodyTextIndent"/>
        <w:tabs>
          <w:tab w:val="left" w:pos="24"/>
        </w:tabs>
        <w:adjustRightInd w:val="0"/>
        <w:snapToGrid w:val="0"/>
        <w:spacing w:before="120"/>
        <w:ind w:firstLine="244"/>
        <w:rPr>
          <w:spacing w:val="0"/>
        </w:rPr>
      </w:pPr>
    </w:p>
    <w:p w14:paraId="19C80ADF" w14:textId="77777777" w:rsidR="00305D04" w:rsidRDefault="00305D04" w:rsidP="008D7C63">
      <w:pPr>
        <w:tabs>
          <w:tab w:val="left" w:pos="24"/>
        </w:tabs>
        <w:adjustRightInd w:val="0"/>
        <w:snapToGrid w:val="0"/>
        <w:jc w:val="both"/>
        <w:rPr>
          <w:bCs/>
          <w:sz w:val="22"/>
        </w:rPr>
      </w:pPr>
    </w:p>
    <w:p w14:paraId="63D8C42E" w14:textId="531AF650" w:rsidR="002252FB" w:rsidRDefault="002A70A2" w:rsidP="008D7C63">
      <w:pPr>
        <w:tabs>
          <w:tab w:val="left" w:pos="24"/>
        </w:tabs>
        <w:adjustRightInd w:val="0"/>
        <w:snapToGrid w:val="0"/>
        <w:jc w:val="both"/>
        <w:rPr>
          <w:b/>
          <w:sz w:val="26"/>
        </w:rPr>
      </w:pPr>
      <w:r>
        <w:rPr>
          <w:b/>
          <w:sz w:val="26"/>
        </w:rPr>
        <w:t>3</w:t>
      </w:r>
      <w:r w:rsidR="000502F1">
        <w:rPr>
          <w:b/>
          <w:sz w:val="26"/>
        </w:rPr>
        <w:t xml:space="preserve">. </w:t>
      </w:r>
      <w:r w:rsidR="00AB72F1">
        <w:rPr>
          <w:b/>
          <w:sz w:val="26"/>
        </w:rPr>
        <w:t>Methodology</w:t>
      </w:r>
    </w:p>
    <w:p w14:paraId="6CA53158" w14:textId="77777777" w:rsidR="002252FB" w:rsidRDefault="002252FB" w:rsidP="008D7C63">
      <w:pPr>
        <w:tabs>
          <w:tab w:val="left" w:pos="24"/>
        </w:tabs>
        <w:adjustRightInd w:val="0"/>
        <w:snapToGrid w:val="0"/>
        <w:jc w:val="both"/>
        <w:rPr>
          <w:b/>
          <w:sz w:val="26"/>
        </w:rPr>
      </w:pPr>
    </w:p>
    <w:p w14:paraId="37A164A9" w14:textId="472501F7" w:rsidR="00AB72F1" w:rsidRPr="00AB72F1" w:rsidRDefault="00AB72F1" w:rsidP="00AB72F1">
      <w:pPr>
        <w:pStyle w:val="BodyTextIndent"/>
        <w:tabs>
          <w:tab w:val="left" w:pos="24"/>
        </w:tabs>
        <w:adjustRightInd w:val="0"/>
        <w:snapToGrid w:val="0"/>
        <w:spacing w:before="120"/>
        <w:ind w:firstLine="244"/>
        <w:rPr>
          <w:lang w:val="en-IN"/>
        </w:rPr>
      </w:pPr>
      <w:r>
        <w:rPr>
          <w:lang w:val="en-IN"/>
        </w:rPr>
        <w:t>F</w:t>
      </w:r>
      <w:r w:rsidRPr="00AB72F1">
        <w:rPr>
          <w:lang w:val="en-IN"/>
        </w:rPr>
        <w:t xml:space="preserve">or acquiring the data from National Stock Exchange(NSE), we </w:t>
      </w:r>
      <w:r w:rsidR="00990D76">
        <w:rPr>
          <w:lang w:val="en-IN"/>
        </w:rPr>
        <w:t>have</w:t>
      </w:r>
      <w:r w:rsidRPr="00AB72F1">
        <w:rPr>
          <w:lang w:val="en-IN"/>
        </w:rPr>
        <w:t xml:space="preserve"> use</w:t>
      </w:r>
      <w:r w:rsidR="00990D76">
        <w:rPr>
          <w:lang w:val="en-IN"/>
        </w:rPr>
        <w:t>d</w:t>
      </w:r>
      <w:r w:rsidRPr="00AB72F1">
        <w:rPr>
          <w:lang w:val="en-IN"/>
        </w:rPr>
        <w:t xml:space="preserve"> an open source python library, </w:t>
      </w:r>
      <w:proofErr w:type="spellStart"/>
      <w:r w:rsidRPr="00AB72F1">
        <w:rPr>
          <w:lang w:val="en-IN"/>
        </w:rPr>
        <w:t>NSEpy</w:t>
      </w:r>
      <w:proofErr w:type="spellEnd"/>
      <w:r w:rsidRPr="00AB72F1">
        <w:rPr>
          <w:lang w:val="en-IN"/>
        </w:rPr>
        <w:t xml:space="preserve">. This will be the basic building block for extraction of historical data for back testing. We can fetch the daily price history of stocks/indices/derivatives using </w:t>
      </w:r>
      <w:proofErr w:type="spellStart"/>
      <w:r w:rsidRPr="00AB72F1">
        <w:rPr>
          <w:lang w:val="en-IN"/>
        </w:rPr>
        <w:t>NSEpy</w:t>
      </w:r>
      <w:proofErr w:type="spellEnd"/>
      <w:r w:rsidRPr="00AB72F1">
        <w:rPr>
          <w:lang w:val="en-IN"/>
        </w:rPr>
        <w:t xml:space="preserve"> into a Pandas data frame, providing us with a dataset with minimum daily time period data, which can be modified to larger time periods. We plan to use </w:t>
      </w:r>
      <w:proofErr w:type="spellStart"/>
      <w:r w:rsidRPr="00AB72F1">
        <w:rPr>
          <w:lang w:val="en-IN"/>
        </w:rPr>
        <w:t>NSEpy</w:t>
      </w:r>
      <w:proofErr w:type="spellEnd"/>
      <w:r w:rsidRPr="00AB72F1">
        <w:rPr>
          <w:lang w:val="en-IN"/>
        </w:rPr>
        <w:t xml:space="preserve"> data and NSE website data for relevant indices and stocks from 2010 to present date. </w:t>
      </w:r>
    </w:p>
    <w:p w14:paraId="459F8701" w14:textId="1ACC7039" w:rsidR="00AB72F1" w:rsidRDefault="00AB72F1" w:rsidP="00AB72F1">
      <w:pPr>
        <w:pStyle w:val="BodyTextIndent"/>
        <w:tabs>
          <w:tab w:val="left" w:pos="24"/>
        </w:tabs>
        <w:adjustRightInd w:val="0"/>
        <w:snapToGrid w:val="0"/>
        <w:spacing w:before="120"/>
        <w:ind w:firstLine="244"/>
        <w:rPr>
          <w:lang w:val="en-IN"/>
        </w:rPr>
      </w:pPr>
      <w:r w:rsidRPr="00AB72F1">
        <w:rPr>
          <w:lang w:val="en-IN"/>
        </w:rPr>
        <w:t xml:space="preserve">Once the data frame is ready with a mix of stocks, indices, fixed income indices and exchange traded funds(ETFs), we find the absolute momentum of each of the assets using a certain lookback period, ,where absolute momentum would be return in the lookback period and perform back test and analyse returns of portfolio in relevant holding period. </w:t>
      </w:r>
    </w:p>
    <w:p w14:paraId="2FF9FC92" w14:textId="69DC2588" w:rsidR="00990D76" w:rsidRDefault="00990D76" w:rsidP="00AB72F1">
      <w:pPr>
        <w:pStyle w:val="BodyTextIndent"/>
        <w:tabs>
          <w:tab w:val="left" w:pos="24"/>
        </w:tabs>
        <w:adjustRightInd w:val="0"/>
        <w:snapToGrid w:val="0"/>
        <w:spacing w:before="120"/>
        <w:ind w:firstLine="244"/>
        <w:rPr>
          <w:lang w:val="en-IN"/>
        </w:rPr>
      </w:pPr>
      <w:r>
        <w:rPr>
          <w:lang w:val="en-IN"/>
        </w:rPr>
        <w:t>Absolute momentum strategy compares a security’s returns against its own historical performance</w:t>
      </w:r>
      <w:r w:rsidR="003E1125">
        <w:rPr>
          <w:lang w:val="en-IN"/>
        </w:rPr>
        <w:t>. In long only version, strategy buys positive returning securities, where historical return is calculated for lookback period.</w:t>
      </w:r>
    </w:p>
    <w:p w14:paraId="1DBDF0D2" w14:textId="25D835C4" w:rsidR="00990D76" w:rsidRDefault="00AB72F1" w:rsidP="003E1125">
      <w:pPr>
        <w:pStyle w:val="BodyTextIndent"/>
        <w:tabs>
          <w:tab w:val="left" w:pos="24"/>
        </w:tabs>
        <w:adjustRightInd w:val="0"/>
        <w:snapToGrid w:val="0"/>
        <w:spacing w:before="120"/>
        <w:ind w:firstLine="244"/>
        <w:rPr>
          <w:lang w:val="en-IN"/>
        </w:rPr>
      </w:pPr>
      <w:r w:rsidRPr="00AB72F1">
        <w:rPr>
          <w:lang w:val="en-IN"/>
        </w:rPr>
        <w:t xml:space="preserve">Our strategy is to leverage absolute momentum to enhance this portfolio by optimising look back period, holding time and number of assets in the portfolio to obtain </w:t>
      </w:r>
      <w:r w:rsidR="00990D76">
        <w:rPr>
          <w:lang w:val="en-IN"/>
        </w:rPr>
        <w:t>risk adjusted maximum</w:t>
      </w:r>
      <w:r w:rsidRPr="00AB72F1">
        <w:rPr>
          <w:lang w:val="en-IN"/>
        </w:rPr>
        <w:t xml:space="preserve"> returns.</w:t>
      </w:r>
    </w:p>
    <w:p w14:paraId="5D1E2A19" w14:textId="2584671B" w:rsidR="003E1125" w:rsidRDefault="003E1125" w:rsidP="003E1125">
      <w:pPr>
        <w:pStyle w:val="BodyTextIndent"/>
        <w:tabs>
          <w:tab w:val="left" w:pos="24"/>
        </w:tabs>
        <w:adjustRightInd w:val="0"/>
        <w:snapToGrid w:val="0"/>
        <w:spacing w:before="120"/>
        <w:ind w:firstLine="244"/>
        <w:rPr>
          <w:lang w:val="en-IN"/>
        </w:rPr>
      </w:pPr>
      <w:r>
        <w:rPr>
          <w:lang w:val="en-IN"/>
        </w:rPr>
        <w:t xml:space="preserve">We create </w:t>
      </w:r>
      <w:r w:rsidR="0092213C">
        <w:rPr>
          <w:lang w:val="en-IN"/>
        </w:rPr>
        <w:t>3</w:t>
      </w:r>
      <w:r>
        <w:rPr>
          <w:lang w:val="en-IN"/>
        </w:rPr>
        <w:t xml:space="preserve"> types of implementation of Momentum Strategy </w:t>
      </w:r>
    </w:p>
    <w:p w14:paraId="7F6E372B" w14:textId="13FD00BF" w:rsidR="00176442" w:rsidRDefault="003E1125" w:rsidP="00176442">
      <w:pPr>
        <w:pStyle w:val="BodyTextIndent"/>
        <w:numPr>
          <w:ilvl w:val="0"/>
          <w:numId w:val="10"/>
        </w:numPr>
        <w:tabs>
          <w:tab w:val="left" w:pos="24"/>
        </w:tabs>
        <w:adjustRightInd w:val="0"/>
        <w:snapToGrid w:val="0"/>
        <w:spacing w:before="120"/>
        <w:rPr>
          <w:lang w:val="en-IN"/>
        </w:rPr>
      </w:pPr>
      <w:r>
        <w:rPr>
          <w:lang w:val="en-IN"/>
        </w:rPr>
        <w:t>Index Constituent Selection based Optimization</w:t>
      </w:r>
    </w:p>
    <w:p w14:paraId="20674DE0" w14:textId="2674564E" w:rsidR="00176442" w:rsidRPr="00176442" w:rsidRDefault="002B1132" w:rsidP="00176442">
      <w:pPr>
        <w:pStyle w:val="BodyTextIndent"/>
        <w:numPr>
          <w:ilvl w:val="1"/>
          <w:numId w:val="16"/>
        </w:numPr>
        <w:tabs>
          <w:tab w:val="left" w:pos="24"/>
        </w:tabs>
        <w:adjustRightInd w:val="0"/>
        <w:snapToGrid w:val="0"/>
        <w:spacing w:before="120"/>
        <w:ind w:left="927"/>
        <w:rPr>
          <w:lang w:val="en-IN"/>
        </w:rPr>
      </w:pPr>
      <w:r w:rsidRPr="00176442">
        <w:rPr>
          <w:lang w:val="en-IN"/>
        </w:rPr>
        <w:t>M</w:t>
      </w:r>
      <w:r w:rsidR="003E1125" w:rsidRPr="00176442">
        <w:rPr>
          <w:lang w:val="en-IN"/>
        </w:rPr>
        <w:t>omentum strategy is applied to portfolio of</w:t>
      </w:r>
      <w:r w:rsidRPr="00176442">
        <w:rPr>
          <w:lang w:val="en-IN"/>
        </w:rPr>
        <w:t xml:space="preserve"> n </w:t>
      </w:r>
      <w:r w:rsidR="003E1125" w:rsidRPr="00176442">
        <w:rPr>
          <w:lang w:val="en-IN"/>
        </w:rPr>
        <w:t xml:space="preserve">index constituents </w:t>
      </w:r>
      <w:r w:rsidRPr="00176442">
        <w:rPr>
          <w:lang w:val="en-IN"/>
        </w:rPr>
        <w:t>[ Basket Elements]</w:t>
      </w:r>
      <w:r w:rsidR="00634BEF" w:rsidRPr="00176442">
        <w:rPr>
          <w:lang w:val="en-IN"/>
        </w:rPr>
        <w:t xml:space="preserve"> </w:t>
      </w:r>
      <w:r w:rsidR="003E1125" w:rsidRPr="00176442">
        <w:rPr>
          <w:lang w:val="en-IN"/>
        </w:rPr>
        <w:t xml:space="preserve">for </w:t>
      </w:r>
      <w:r w:rsidRPr="00176442">
        <w:rPr>
          <w:lang w:val="en-IN"/>
        </w:rPr>
        <w:t>various</w:t>
      </w:r>
      <w:r w:rsidR="003E1125" w:rsidRPr="00176442">
        <w:rPr>
          <w:lang w:val="en-IN"/>
        </w:rPr>
        <w:t xml:space="preserve"> lookback period</w:t>
      </w:r>
      <w:r w:rsidRPr="00176442">
        <w:rPr>
          <w:lang w:val="en-IN"/>
        </w:rPr>
        <w:t xml:space="preserve"> [L] where </w:t>
      </w:r>
      <w:r w:rsidR="003E1125" w:rsidRPr="00176442">
        <w:rPr>
          <w:lang w:val="en-IN"/>
        </w:rPr>
        <w:t xml:space="preserve">only positive returning </w:t>
      </w:r>
      <w:r w:rsidR="003E1125" w:rsidRPr="00176442">
        <w:rPr>
          <w:lang w:val="en-IN"/>
        </w:rPr>
        <w:lastRenderedPageBreak/>
        <w:t xml:space="preserve">securities are considered in </w:t>
      </w:r>
      <w:r w:rsidRPr="00176442">
        <w:rPr>
          <w:lang w:val="en-IN"/>
        </w:rPr>
        <w:t xml:space="preserve">portfolio </w:t>
      </w:r>
      <w:r w:rsidR="003E1125" w:rsidRPr="00176442">
        <w:rPr>
          <w:lang w:val="en-IN"/>
        </w:rPr>
        <w:t xml:space="preserve">and </w:t>
      </w:r>
      <w:r w:rsidRPr="00176442">
        <w:rPr>
          <w:lang w:val="en-IN"/>
        </w:rPr>
        <w:t xml:space="preserve">are rebalanced after a particular holding period [HP] of portfolio. </w:t>
      </w:r>
    </w:p>
    <w:p w14:paraId="0E5B90F9" w14:textId="7113D1DF" w:rsidR="002B1132" w:rsidRPr="00176442" w:rsidRDefault="002B1132" w:rsidP="00176442">
      <w:pPr>
        <w:pStyle w:val="BodyTextIndent"/>
        <w:numPr>
          <w:ilvl w:val="1"/>
          <w:numId w:val="16"/>
        </w:numPr>
        <w:tabs>
          <w:tab w:val="left" w:pos="24"/>
        </w:tabs>
        <w:adjustRightInd w:val="0"/>
        <w:snapToGrid w:val="0"/>
        <w:spacing w:before="120"/>
        <w:ind w:left="927"/>
        <w:rPr>
          <w:lang w:val="en-IN"/>
        </w:rPr>
      </w:pPr>
      <w:r w:rsidRPr="00176442">
        <w:rPr>
          <w:lang w:val="en-IN"/>
        </w:rPr>
        <w:t>Lookback period , Holding Period varies according to Trading Strategy  Period</w:t>
      </w:r>
    </w:p>
    <w:p w14:paraId="778DA6F1" w14:textId="70A71AEB" w:rsidR="002E480A" w:rsidRDefault="00AB72F1" w:rsidP="00176442">
      <w:pPr>
        <w:pStyle w:val="BodyTextIndent"/>
        <w:numPr>
          <w:ilvl w:val="1"/>
          <w:numId w:val="16"/>
        </w:numPr>
        <w:tabs>
          <w:tab w:val="left" w:pos="24"/>
        </w:tabs>
        <w:adjustRightInd w:val="0"/>
        <w:snapToGrid w:val="0"/>
        <w:spacing w:before="120"/>
        <w:ind w:left="927"/>
        <w:rPr>
          <w:lang w:val="en-IN"/>
        </w:rPr>
      </w:pPr>
      <w:r w:rsidRPr="002B1132">
        <w:rPr>
          <w:lang w:val="en-IN"/>
        </w:rPr>
        <w:t xml:space="preserve">In the medium term strategy, we look at a holding period of </w:t>
      </w:r>
      <w:r w:rsidR="00E2598C">
        <w:rPr>
          <w:lang w:val="en-IN"/>
        </w:rPr>
        <w:t xml:space="preserve">5 </w:t>
      </w:r>
      <w:r w:rsidRPr="002B1132">
        <w:rPr>
          <w:lang w:val="en-IN"/>
        </w:rPr>
        <w:t xml:space="preserve">days to 1 month, whereas for a long term strategy we will consider a period of 1 month to 1 year. </w:t>
      </w:r>
    </w:p>
    <w:p w14:paraId="4DCC071C" w14:textId="2D9758E6" w:rsidR="002B1132" w:rsidRPr="002E480A" w:rsidRDefault="002B1132" w:rsidP="002E480A">
      <w:pPr>
        <w:pStyle w:val="BodyTextIndent"/>
        <w:tabs>
          <w:tab w:val="left" w:pos="24"/>
        </w:tabs>
        <w:adjustRightInd w:val="0"/>
        <w:snapToGrid w:val="0"/>
        <w:spacing w:before="120"/>
        <w:ind w:left="2584" w:firstLine="0"/>
        <w:rPr>
          <w:rFonts w:ascii="Helvetica" w:hAnsi="Helvetica" w:cs="Helvetica"/>
          <w:b/>
          <w:spacing w:val="0"/>
          <w:szCs w:val="22"/>
          <w:lang w:eastAsia="ko-K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02"/>
        <w:gridCol w:w="1851"/>
        <w:gridCol w:w="1414"/>
      </w:tblGrid>
      <w:tr w:rsidR="002E480A" w:rsidRPr="00CA5BAA" w14:paraId="1946D73E" w14:textId="77777777" w:rsidTr="002E480A">
        <w:trPr>
          <w:jc w:val="center"/>
        </w:trPr>
        <w:tc>
          <w:tcPr>
            <w:tcW w:w="1696" w:type="dxa"/>
            <w:shd w:val="clear" w:color="auto" w:fill="4BACC6"/>
          </w:tcPr>
          <w:p w14:paraId="608F045D" w14:textId="42F18BD3" w:rsidR="002E480A" w:rsidRDefault="002E480A" w:rsidP="002E480A">
            <w:pPr>
              <w:tabs>
                <w:tab w:val="left" w:pos="24"/>
              </w:tabs>
              <w:adjustRightInd w:val="0"/>
              <w:snapToGrid w:val="0"/>
              <w:jc w:val="center"/>
              <w:rPr>
                <w:b/>
                <w:bCs/>
                <w:color w:val="FFFFFF"/>
                <w:sz w:val="22"/>
                <w:szCs w:val="22"/>
                <w:lang w:eastAsia="ko-KR"/>
              </w:rPr>
            </w:pPr>
            <w:r>
              <w:rPr>
                <w:b/>
                <w:bCs/>
                <w:color w:val="FFFFFF"/>
                <w:sz w:val="22"/>
                <w:szCs w:val="22"/>
                <w:lang w:eastAsia="ko-KR"/>
              </w:rPr>
              <w:t>Type</w:t>
            </w:r>
          </w:p>
        </w:tc>
        <w:tc>
          <w:tcPr>
            <w:tcW w:w="2402" w:type="dxa"/>
            <w:shd w:val="clear" w:color="auto" w:fill="4BACC6"/>
          </w:tcPr>
          <w:p w14:paraId="1E9DA2EA" w14:textId="31B75044" w:rsidR="002E480A" w:rsidRPr="00CA5BAA" w:rsidRDefault="002E480A" w:rsidP="002E480A">
            <w:pPr>
              <w:tabs>
                <w:tab w:val="left" w:pos="24"/>
              </w:tabs>
              <w:adjustRightInd w:val="0"/>
              <w:snapToGrid w:val="0"/>
              <w:jc w:val="center"/>
              <w:rPr>
                <w:b/>
                <w:bCs/>
                <w:color w:val="FFFFFF"/>
                <w:sz w:val="22"/>
                <w:szCs w:val="22"/>
                <w:lang w:eastAsia="ko-KR"/>
              </w:rPr>
            </w:pPr>
            <w:r>
              <w:rPr>
                <w:b/>
                <w:bCs/>
                <w:color w:val="FFFFFF"/>
                <w:sz w:val="22"/>
                <w:szCs w:val="22"/>
                <w:lang w:eastAsia="ko-KR"/>
              </w:rPr>
              <w:t>Strategy/Rebalance frequency</w:t>
            </w:r>
          </w:p>
        </w:tc>
        <w:tc>
          <w:tcPr>
            <w:tcW w:w="1851" w:type="dxa"/>
            <w:shd w:val="clear" w:color="auto" w:fill="4BACC6"/>
          </w:tcPr>
          <w:p w14:paraId="207FA408" w14:textId="30761CC2" w:rsidR="002E480A" w:rsidRPr="00CA5BAA" w:rsidRDefault="002E480A" w:rsidP="002E480A">
            <w:pPr>
              <w:tabs>
                <w:tab w:val="left" w:pos="24"/>
              </w:tabs>
              <w:adjustRightInd w:val="0"/>
              <w:snapToGrid w:val="0"/>
              <w:jc w:val="center"/>
              <w:rPr>
                <w:b/>
                <w:bCs/>
                <w:color w:val="FFFFFF"/>
                <w:sz w:val="22"/>
                <w:szCs w:val="22"/>
                <w:lang w:eastAsia="ko-KR"/>
              </w:rPr>
            </w:pPr>
            <w:r>
              <w:rPr>
                <w:b/>
                <w:bCs/>
                <w:color w:val="FFFFFF"/>
                <w:sz w:val="22"/>
                <w:szCs w:val="22"/>
                <w:lang w:eastAsia="ko-KR"/>
              </w:rPr>
              <w:t>Lookback period(days)</w:t>
            </w:r>
          </w:p>
        </w:tc>
        <w:tc>
          <w:tcPr>
            <w:tcW w:w="1323" w:type="dxa"/>
            <w:shd w:val="clear" w:color="auto" w:fill="4BACC6"/>
          </w:tcPr>
          <w:p w14:paraId="5BC48326" w14:textId="2D41F214" w:rsidR="002E480A" w:rsidRPr="00CA5BAA" w:rsidRDefault="002E480A" w:rsidP="002E480A">
            <w:pPr>
              <w:tabs>
                <w:tab w:val="left" w:pos="24"/>
              </w:tabs>
              <w:adjustRightInd w:val="0"/>
              <w:snapToGrid w:val="0"/>
              <w:jc w:val="center"/>
              <w:rPr>
                <w:b/>
                <w:bCs/>
                <w:color w:val="FFFFFF"/>
                <w:sz w:val="22"/>
                <w:szCs w:val="22"/>
                <w:lang w:eastAsia="ko-KR"/>
              </w:rPr>
            </w:pPr>
            <w:r>
              <w:rPr>
                <w:b/>
                <w:bCs/>
                <w:color w:val="FFFFFF"/>
                <w:sz w:val="22"/>
                <w:szCs w:val="22"/>
                <w:lang w:eastAsia="ko-KR"/>
              </w:rPr>
              <w:t>Holding Period(days)</w:t>
            </w:r>
          </w:p>
        </w:tc>
      </w:tr>
      <w:tr w:rsidR="002E480A" w:rsidRPr="00CA5BAA" w14:paraId="66E2BA26" w14:textId="77777777" w:rsidTr="002E480A">
        <w:trPr>
          <w:jc w:val="center"/>
        </w:trPr>
        <w:tc>
          <w:tcPr>
            <w:tcW w:w="1696" w:type="dxa"/>
            <w:vMerge w:val="restart"/>
            <w:shd w:val="clear" w:color="auto" w:fill="auto"/>
          </w:tcPr>
          <w:p w14:paraId="50139360" w14:textId="710C5BF6"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Medium term</w:t>
            </w:r>
          </w:p>
        </w:tc>
        <w:tc>
          <w:tcPr>
            <w:tcW w:w="2402" w:type="dxa"/>
            <w:shd w:val="clear" w:color="auto" w:fill="auto"/>
          </w:tcPr>
          <w:p w14:paraId="4DBC14E1" w14:textId="69A73E72"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Weekly</w:t>
            </w:r>
          </w:p>
        </w:tc>
        <w:tc>
          <w:tcPr>
            <w:tcW w:w="1851" w:type="dxa"/>
            <w:shd w:val="clear" w:color="auto" w:fill="auto"/>
          </w:tcPr>
          <w:p w14:paraId="4379CDC9" w14:textId="38948550"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5,10,20,60,120</w:t>
            </w:r>
          </w:p>
        </w:tc>
        <w:tc>
          <w:tcPr>
            <w:tcW w:w="1323" w:type="dxa"/>
            <w:shd w:val="clear" w:color="auto" w:fill="auto"/>
          </w:tcPr>
          <w:p w14:paraId="32D86DE3" w14:textId="78F78589"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5</w:t>
            </w:r>
          </w:p>
        </w:tc>
      </w:tr>
      <w:tr w:rsidR="002E480A" w:rsidRPr="00CA5BAA" w14:paraId="26C17AE2" w14:textId="77777777" w:rsidTr="002E480A">
        <w:trPr>
          <w:jc w:val="center"/>
        </w:trPr>
        <w:tc>
          <w:tcPr>
            <w:tcW w:w="1696" w:type="dxa"/>
            <w:vMerge/>
            <w:shd w:val="clear" w:color="auto" w:fill="auto"/>
          </w:tcPr>
          <w:p w14:paraId="7DBDE1F4" w14:textId="77777777" w:rsidR="002E480A" w:rsidRPr="002E480A" w:rsidRDefault="002E480A" w:rsidP="002E480A">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230C30D4" w14:textId="1A099C4C"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Biweekly</w:t>
            </w:r>
          </w:p>
        </w:tc>
        <w:tc>
          <w:tcPr>
            <w:tcW w:w="1851" w:type="dxa"/>
            <w:shd w:val="clear" w:color="auto" w:fill="auto"/>
          </w:tcPr>
          <w:p w14:paraId="25B9F382" w14:textId="62DA0829"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5,10,20,60,120</w:t>
            </w:r>
          </w:p>
        </w:tc>
        <w:tc>
          <w:tcPr>
            <w:tcW w:w="1323" w:type="dxa"/>
            <w:shd w:val="clear" w:color="auto" w:fill="auto"/>
          </w:tcPr>
          <w:p w14:paraId="69BF886F" w14:textId="67461407"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10</w:t>
            </w:r>
          </w:p>
        </w:tc>
      </w:tr>
      <w:tr w:rsidR="002E480A" w:rsidRPr="00CA5BAA" w14:paraId="67F41C92" w14:textId="77777777" w:rsidTr="002E480A">
        <w:trPr>
          <w:jc w:val="center"/>
        </w:trPr>
        <w:tc>
          <w:tcPr>
            <w:tcW w:w="1696" w:type="dxa"/>
            <w:vMerge/>
            <w:shd w:val="clear" w:color="auto" w:fill="auto"/>
          </w:tcPr>
          <w:p w14:paraId="1D966241" w14:textId="77777777" w:rsidR="002E480A" w:rsidRPr="002E480A" w:rsidRDefault="002E480A" w:rsidP="002E480A">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679404C5" w14:textId="78923F61"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Monthly</w:t>
            </w:r>
          </w:p>
        </w:tc>
        <w:tc>
          <w:tcPr>
            <w:tcW w:w="1851" w:type="dxa"/>
            <w:shd w:val="clear" w:color="auto" w:fill="auto"/>
          </w:tcPr>
          <w:p w14:paraId="3487DD26" w14:textId="5395E108"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10,20,60,120,240</w:t>
            </w:r>
          </w:p>
        </w:tc>
        <w:tc>
          <w:tcPr>
            <w:tcW w:w="1323" w:type="dxa"/>
            <w:shd w:val="clear" w:color="auto" w:fill="auto"/>
          </w:tcPr>
          <w:p w14:paraId="5B3BBDA4" w14:textId="3F633446"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20</w:t>
            </w:r>
          </w:p>
        </w:tc>
      </w:tr>
      <w:tr w:rsidR="002E480A" w:rsidRPr="00CA5BAA" w14:paraId="5BD2B3C4" w14:textId="77777777" w:rsidTr="002E480A">
        <w:trPr>
          <w:jc w:val="center"/>
        </w:trPr>
        <w:tc>
          <w:tcPr>
            <w:tcW w:w="1696" w:type="dxa"/>
            <w:vMerge w:val="restart"/>
            <w:shd w:val="clear" w:color="auto" w:fill="auto"/>
          </w:tcPr>
          <w:p w14:paraId="26E8BD57" w14:textId="5E84EA54"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Long term</w:t>
            </w:r>
          </w:p>
        </w:tc>
        <w:tc>
          <w:tcPr>
            <w:tcW w:w="2402" w:type="dxa"/>
            <w:shd w:val="clear" w:color="auto" w:fill="auto"/>
          </w:tcPr>
          <w:p w14:paraId="67B1B258" w14:textId="2D440E63"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Quarterly</w:t>
            </w:r>
          </w:p>
        </w:tc>
        <w:tc>
          <w:tcPr>
            <w:tcW w:w="1851" w:type="dxa"/>
            <w:shd w:val="clear" w:color="auto" w:fill="auto"/>
          </w:tcPr>
          <w:p w14:paraId="2713BE86" w14:textId="2DB3A098"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20,60,120,240</w:t>
            </w:r>
          </w:p>
        </w:tc>
        <w:tc>
          <w:tcPr>
            <w:tcW w:w="1323" w:type="dxa"/>
            <w:shd w:val="clear" w:color="auto" w:fill="auto"/>
          </w:tcPr>
          <w:p w14:paraId="3B80EB61" w14:textId="350BF709"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60</w:t>
            </w:r>
          </w:p>
        </w:tc>
      </w:tr>
      <w:tr w:rsidR="002E480A" w:rsidRPr="00CA5BAA" w14:paraId="2CB890F0" w14:textId="77777777" w:rsidTr="002E480A">
        <w:trPr>
          <w:jc w:val="center"/>
        </w:trPr>
        <w:tc>
          <w:tcPr>
            <w:tcW w:w="1696" w:type="dxa"/>
            <w:vMerge/>
            <w:shd w:val="clear" w:color="auto" w:fill="auto"/>
          </w:tcPr>
          <w:p w14:paraId="2A3E33F9" w14:textId="77777777" w:rsidR="002E480A" w:rsidRPr="002E480A" w:rsidRDefault="002E480A" w:rsidP="002E480A">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1DFA1DA0" w14:textId="49B4701F"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Half-yearly</w:t>
            </w:r>
          </w:p>
        </w:tc>
        <w:tc>
          <w:tcPr>
            <w:tcW w:w="1851" w:type="dxa"/>
            <w:shd w:val="clear" w:color="auto" w:fill="auto"/>
          </w:tcPr>
          <w:p w14:paraId="1F4F4643" w14:textId="1B3565FE"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60,120,240</w:t>
            </w:r>
          </w:p>
        </w:tc>
        <w:tc>
          <w:tcPr>
            <w:tcW w:w="1323" w:type="dxa"/>
            <w:shd w:val="clear" w:color="auto" w:fill="auto"/>
          </w:tcPr>
          <w:p w14:paraId="3F474897" w14:textId="429ADDBC"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120</w:t>
            </w:r>
          </w:p>
        </w:tc>
      </w:tr>
      <w:tr w:rsidR="002E480A" w:rsidRPr="00CA5BAA" w14:paraId="5CC75D3B" w14:textId="77777777" w:rsidTr="002E480A">
        <w:trPr>
          <w:jc w:val="center"/>
        </w:trPr>
        <w:tc>
          <w:tcPr>
            <w:tcW w:w="1696" w:type="dxa"/>
            <w:vMerge/>
            <w:shd w:val="clear" w:color="auto" w:fill="auto"/>
          </w:tcPr>
          <w:p w14:paraId="0FB49D2F" w14:textId="77777777" w:rsidR="002E480A" w:rsidRPr="002E480A" w:rsidRDefault="002E480A" w:rsidP="002E480A">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28DF5D91" w14:textId="2F5CA1B6" w:rsidR="002E480A" w:rsidRPr="002E480A" w:rsidRDefault="002E480A" w:rsidP="002E480A">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Yearly</w:t>
            </w:r>
          </w:p>
        </w:tc>
        <w:tc>
          <w:tcPr>
            <w:tcW w:w="1851" w:type="dxa"/>
            <w:shd w:val="clear" w:color="auto" w:fill="auto"/>
          </w:tcPr>
          <w:p w14:paraId="1C155AF8" w14:textId="2B4E614D" w:rsidR="002E480A" w:rsidRPr="00CA5BAA" w:rsidRDefault="002E480A" w:rsidP="002E480A">
            <w:pPr>
              <w:tabs>
                <w:tab w:val="left" w:pos="24"/>
              </w:tabs>
              <w:adjustRightInd w:val="0"/>
              <w:snapToGrid w:val="0"/>
              <w:jc w:val="center"/>
              <w:rPr>
                <w:sz w:val="22"/>
                <w:szCs w:val="22"/>
                <w:lang w:eastAsia="ko-KR"/>
              </w:rPr>
            </w:pPr>
            <w:r w:rsidRPr="002E480A">
              <w:rPr>
                <w:sz w:val="22"/>
                <w:szCs w:val="22"/>
                <w:lang w:eastAsia="ko-KR"/>
              </w:rPr>
              <w:t>120,240</w:t>
            </w:r>
          </w:p>
        </w:tc>
        <w:tc>
          <w:tcPr>
            <w:tcW w:w="1323" w:type="dxa"/>
            <w:shd w:val="clear" w:color="auto" w:fill="auto"/>
          </w:tcPr>
          <w:p w14:paraId="7A4FA705" w14:textId="26BADDAD" w:rsidR="002E480A" w:rsidRPr="00CA5BAA" w:rsidRDefault="002E480A" w:rsidP="002E480A">
            <w:pPr>
              <w:tabs>
                <w:tab w:val="left" w:pos="24"/>
              </w:tabs>
              <w:adjustRightInd w:val="0"/>
              <w:snapToGrid w:val="0"/>
              <w:jc w:val="center"/>
              <w:rPr>
                <w:sz w:val="22"/>
                <w:szCs w:val="22"/>
                <w:lang w:eastAsia="ko-KR"/>
              </w:rPr>
            </w:pPr>
            <w:r>
              <w:rPr>
                <w:sz w:val="22"/>
                <w:szCs w:val="22"/>
                <w:lang w:eastAsia="ko-KR"/>
              </w:rPr>
              <w:t>240</w:t>
            </w:r>
          </w:p>
        </w:tc>
      </w:tr>
    </w:tbl>
    <w:p w14:paraId="75C8421F" w14:textId="77777777" w:rsidR="002E480A" w:rsidRPr="006023A6" w:rsidRDefault="002E480A" w:rsidP="002E480A">
      <w:pPr>
        <w:pStyle w:val="BodyTextIndent"/>
        <w:tabs>
          <w:tab w:val="left" w:pos="24"/>
        </w:tabs>
        <w:adjustRightInd w:val="0"/>
        <w:snapToGrid w:val="0"/>
        <w:spacing w:before="120"/>
        <w:ind w:left="2764" w:firstLine="0"/>
        <w:rPr>
          <w:lang w:val="en-IN"/>
        </w:rPr>
      </w:pPr>
    </w:p>
    <w:p w14:paraId="5956E178" w14:textId="05365FD7" w:rsidR="006F65F6" w:rsidRPr="006F65F6" w:rsidRDefault="002B1132" w:rsidP="006F65F6">
      <w:pPr>
        <w:pStyle w:val="BodyTextIndent"/>
        <w:numPr>
          <w:ilvl w:val="1"/>
          <w:numId w:val="16"/>
        </w:numPr>
        <w:tabs>
          <w:tab w:val="left" w:pos="24"/>
        </w:tabs>
        <w:adjustRightInd w:val="0"/>
        <w:snapToGrid w:val="0"/>
        <w:spacing w:before="120"/>
        <w:ind w:left="927"/>
        <w:rPr>
          <w:lang w:val="en-IN"/>
        </w:rPr>
      </w:pPr>
      <w:r>
        <w:rPr>
          <w:lang w:val="en-IN"/>
        </w:rPr>
        <w:t>Basket Elements</w:t>
      </w:r>
      <w:r w:rsidR="00634BEF">
        <w:rPr>
          <w:lang w:val="en-IN"/>
        </w:rPr>
        <w:t xml:space="preserve"> are number of assets in that portfolio and strategy is implemented for [5,10,15,20,30] elements in basket </w:t>
      </w:r>
      <w:r w:rsidR="00AB0AC7">
        <w:rPr>
          <w:lang w:val="en-IN"/>
        </w:rPr>
        <w:t>and only top n performing assets in lookback period are selected in portfolio</w:t>
      </w:r>
      <w:r w:rsidR="00176442">
        <w:rPr>
          <w:lang w:val="en-IN"/>
        </w:rPr>
        <w:t>.</w:t>
      </w:r>
      <w:r w:rsidR="006F65F6">
        <w:rPr>
          <w:lang w:val="en-IN"/>
        </w:rPr>
        <w:t xml:space="preserve"> We apply 5 bps cost for transaction cost on rebalance.</w:t>
      </w:r>
    </w:p>
    <w:p w14:paraId="01A98881" w14:textId="77777777" w:rsidR="00176442" w:rsidRDefault="00AB0AC7" w:rsidP="00176442">
      <w:pPr>
        <w:pStyle w:val="BodyTextIndent"/>
        <w:numPr>
          <w:ilvl w:val="1"/>
          <w:numId w:val="16"/>
        </w:numPr>
        <w:tabs>
          <w:tab w:val="left" w:pos="24"/>
        </w:tabs>
        <w:adjustRightInd w:val="0"/>
        <w:snapToGrid w:val="0"/>
        <w:spacing w:before="120"/>
        <w:ind w:left="927"/>
        <w:rPr>
          <w:lang w:val="en-IN"/>
        </w:rPr>
      </w:pPr>
      <w:r w:rsidRPr="00176442">
        <w:rPr>
          <w:lang w:val="en-IN"/>
        </w:rPr>
        <w:t>We keep equal weight portfolio with maximum weight to a constituent being 1/Number of Basket Elements.</w:t>
      </w:r>
    </w:p>
    <w:p w14:paraId="67C1D9ED" w14:textId="3EDDECDB" w:rsidR="00D20667" w:rsidRDefault="00D20667" w:rsidP="00176442">
      <w:pPr>
        <w:pStyle w:val="BodyTextIndent"/>
        <w:numPr>
          <w:ilvl w:val="1"/>
          <w:numId w:val="16"/>
        </w:numPr>
        <w:tabs>
          <w:tab w:val="left" w:pos="24"/>
        </w:tabs>
        <w:adjustRightInd w:val="0"/>
        <w:snapToGrid w:val="0"/>
        <w:spacing w:before="120"/>
        <w:ind w:left="927"/>
        <w:rPr>
          <w:lang w:val="en-IN"/>
        </w:rPr>
      </w:pPr>
      <w:r w:rsidRPr="00176442">
        <w:rPr>
          <w:lang w:val="en-IN"/>
        </w:rPr>
        <w:t xml:space="preserve">We </w:t>
      </w:r>
      <w:r w:rsidR="006023A6" w:rsidRPr="00176442">
        <w:rPr>
          <w:lang w:val="en-IN"/>
        </w:rPr>
        <w:t xml:space="preserve">also optimize weights for best performing lookback period , holding period and number of elements </w:t>
      </w:r>
    </w:p>
    <w:p w14:paraId="58DD54EE" w14:textId="77777777" w:rsidR="002A70A2" w:rsidRDefault="002A70A2" w:rsidP="002A70A2">
      <w:pPr>
        <w:pStyle w:val="BodyTextIndent"/>
        <w:numPr>
          <w:ilvl w:val="0"/>
          <w:numId w:val="16"/>
        </w:numPr>
        <w:tabs>
          <w:tab w:val="left" w:pos="24"/>
        </w:tabs>
        <w:adjustRightInd w:val="0"/>
        <w:snapToGrid w:val="0"/>
        <w:spacing w:before="120"/>
        <w:rPr>
          <w:lang w:val="en-IN"/>
        </w:rPr>
      </w:pPr>
      <w:r>
        <w:rPr>
          <w:lang w:val="en-IN"/>
        </w:rPr>
        <w:t>Market Cap Allocation Optimization [Equity Asset Class]</w:t>
      </w:r>
    </w:p>
    <w:p w14:paraId="67704EF8" w14:textId="77777777" w:rsidR="002A70A2" w:rsidRDefault="00AB0AC7" w:rsidP="002A70A2">
      <w:pPr>
        <w:pStyle w:val="BodyTextIndent"/>
        <w:numPr>
          <w:ilvl w:val="1"/>
          <w:numId w:val="16"/>
        </w:numPr>
        <w:tabs>
          <w:tab w:val="left" w:pos="24"/>
        </w:tabs>
        <w:adjustRightInd w:val="0"/>
        <w:snapToGrid w:val="0"/>
        <w:spacing w:before="120"/>
        <w:ind w:left="993" w:hanging="426"/>
        <w:rPr>
          <w:lang w:val="en-IN"/>
        </w:rPr>
      </w:pPr>
      <w:r w:rsidRPr="002A70A2">
        <w:rPr>
          <w:lang w:val="en-IN"/>
        </w:rPr>
        <w:t xml:space="preserve">Momentum Strategy is applied to </w:t>
      </w:r>
      <w:r w:rsidR="00D95133" w:rsidRPr="002A70A2">
        <w:rPr>
          <w:lang w:val="en-IN"/>
        </w:rPr>
        <w:t xml:space="preserve">Indices of Nifty 50 [ Large Cap Index], </w:t>
      </w:r>
      <w:r w:rsidR="00D95133" w:rsidRPr="002A70A2">
        <w:rPr>
          <w:szCs w:val="22"/>
          <w:lang w:val="en-IN" w:eastAsia="ko-KR"/>
        </w:rPr>
        <w:t>Nifty Midcap 100</w:t>
      </w:r>
      <w:r w:rsidR="006023A6" w:rsidRPr="002A70A2">
        <w:rPr>
          <w:szCs w:val="22"/>
          <w:lang w:val="en-IN" w:eastAsia="ko-KR"/>
        </w:rPr>
        <w:t xml:space="preserve"> </w:t>
      </w:r>
      <w:r w:rsidR="00D95133" w:rsidRPr="002A70A2">
        <w:rPr>
          <w:szCs w:val="22"/>
          <w:lang w:val="en-IN" w:eastAsia="ko-KR"/>
        </w:rPr>
        <w:t xml:space="preserve">[ Mid Cap Index] and Nifty </w:t>
      </w:r>
      <w:proofErr w:type="spellStart"/>
      <w:r w:rsidR="00D95133" w:rsidRPr="002A70A2">
        <w:rPr>
          <w:szCs w:val="22"/>
          <w:lang w:val="en-IN" w:eastAsia="ko-KR"/>
        </w:rPr>
        <w:t>Smallcap</w:t>
      </w:r>
      <w:proofErr w:type="spellEnd"/>
      <w:r w:rsidR="00D95133" w:rsidRPr="002A70A2">
        <w:rPr>
          <w:szCs w:val="22"/>
          <w:lang w:val="en-IN" w:eastAsia="ko-KR"/>
        </w:rPr>
        <w:t xml:space="preserve"> 100</w:t>
      </w:r>
      <w:r w:rsidR="006023A6" w:rsidRPr="002A70A2">
        <w:rPr>
          <w:szCs w:val="22"/>
          <w:lang w:val="en-IN" w:eastAsia="ko-KR"/>
        </w:rPr>
        <w:t xml:space="preserve"> </w:t>
      </w:r>
      <w:r w:rsidR="00D95133" w:rsidRPr="002A70A2">
        <w:rPr>
          <w:szCs w:val="22"/>
          <w:lang w:val="en-IN" w:eastAsia="ko-KR"/>
        </w:rPr>
        <w:t>[Small Cap Index]</w:t>
      </w:r>
    </w:p>
    <w:p w14:paraId="47DED679" w14:textId="77777777" w:rsidR="002A70A2" w:rsidRDefault="006023A6" w:rsidP="002A70A2">
      <w:pPr>
        <w:pStyle w:val="BodyTextIndent"/>
        <w:numPr>
          <w:ilvl w:val="1"/>
          <w:numId w:val="16"/>
        </w:numPr>
        <w:tabs>
          <w:tab w:val="left" w:pos="24"/>
        </w:tabs>
        <w:adjustRightInd w:val="0"/>
        <w:snapToGrid w:val="0"/>
        <w:spacing w:before="120"/>
        <w:ind w:left="993" w:hanging="426"/>
        <w:rPr>
          <w:lang w:val="en-IN"/>
        </w:rPr>
      </w:pPr>
      <w:r w:rsidRPr="002A70A2">
        <w:rPr>
          <w:lang w:val="en-IN"/>
        </w:rPr>
        <w:t xml:space="preserve">Strategy looks to selects only the best performing index </w:t>
      </w:r>
      <w:r w:rsidR="00F6608E" w:rsidRPr="002A70A2">
        <w:rPr>
          <w:lang w:val="en-IN"/>
        </w:rPr>
        <w:t xml:space="preserve">with only positive returns </w:t>
      </w:r>
      <w:r w:rsidRPr="002A70A2">
        <w:rPr>
          <w:lang w:val="en-IN"/>
        </w:rPr>
        <w:t>based on lookback period variations and rebalances based on lookback periods.</w:t>
      </w:r>
      <w:r w:rsidR="006F65F6" w:rsidRPr="002A70A2">
        <w:rPr>
          <w:lang w:val="en-IN"/>
        </w:rPr>
        <w:t xml:space="preserve"> We apply 5 bps cost for transaction cost on rebalance.</w:t>
      </w:r>
    </w:p>
    <w:p w14:paraId="316DC625" w14:textId="733809DA" w:rsidR="0092213C" w:rsidRPr="002A70A2" w:rsidRDefault="0092213C" w:rsidP="002A70A2">
      <w:pPr>
        <w:pStyle w:val="BodyTextIndent"/>
        <w:numPr>
          <w:ilvl w:val="1"/>
          <w:numId w:val="16"/>
        </w:numPr>
        <w:tabs>
          <w:tab w:val="left" w:pos="24"/>
        </w:tabs>
        <w:adjustRightInd w:val="0"/>
        <w:snapToGrid w:val="0"/>
        <w:spacing w:before="120"/>
        <w:ind w:left="993" w:hanging="426"/>
        <w:rPr>
          <w:lang w:val="en-IN"/>
        </w:rPr>
      </w:pPr>
      <w:r w:rsidRPr="002A70A2">
        <w:rPr>
          <w:lang w:val="en-IN"/>
        </w:rPr>
        <w:t xml:space="preserve">In the medium term strategy, we look at a holding period of 5 days to 1 month, whereas for a long term strategy we will consider a period of 1 month to 1 year. </w:t>
      </w:r>
    </w:p>
    <w:p w14:paraId="5B574EEF" w14:textId="77777777" w:rsidR="0092213C" w:rsidRPr="002E480A" w:rsidRDefault="0092213C" w:rsidP="0092213C">
      <w:pPr>
        <w:pStyle w:val="BodyTextIndent"/>
        <w:tabs>
          <w:tab w:val="left" w:pos="24"/>
        </w:tabs>
        <w:adjustRightInd w:val="0"/>
        <w:snapToGrid w:val="0"/>
        <w:spacing w:before="120"/>
        <w:ind w:firstLine="0"/>
        <w:rPr>
          <w:rFonts w:ascii="Helvetica" w:hAnsi="Helvetica" w:cs="Helvetica"/>
          <w:b/>
          <w:spacing w:val="0"/>
          <w:szCs w:val="22"/>
          <w:lang w:eastAsia="ko-KR"/>
        </w:rPr>
      </w:pPr>
      <w:r w:rsidRPr="002E480A">
        <w:rPr>
          <w:rFonts w:ascii="Helvetica" w:hAnsi="Helvetica" w:cs="Helvetica"/>
          <w:b/>
          <w:spacing w:val="0"/>
          <w:szCs w:val="22"/>
          <w:lang w:eastAsia="ko-KR"/>
        </w:rPr>
        <w:t xml:space="preserve"> </w:t>
      </w:r>
    </w:p>
    <w:tbl>
      <w:tblPr>
        <w:tblW w:w="736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02"/>
        <w:gridCol w:w="1851"/>
        <w:gridCol w:w="1414"/>
      </w:tblGrid>
      <w:tr w:rsidR="0092213C" w:rsidRPr="00CA5BAA" w14:paraId="0A21C617" w14:textId="77777777" w:rsidTr="0092213C">
        <w:tc>
          <w:tcPr>
            <w:tcW w:w="1696" w:type="dxa"/>
            <w:shd w:val="clear" w:color="auto" w:fill="4BACC6"/>
          </w:tcPr>
          <w:p w14:paraId="3F7C0A54" w14:textId="77777777" w:rsidR="0092213C"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Type</w:t>
            </w:r>
          </w:p>
        </w:tc>
        <w:tc>
          <w:tcPr>
            <w:tcW w:w="2402" w:type="dxa"/>
            <w:shd w:val="clear" w:color="auto" w:fill="4BACC6"/>
          </w:tcPr>
          <w:p w14:paraId="14A51AC0"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Strategy/Rebalance frequency</w:t>
            </w:r>
          </w:p>
        </w:tc>
        <w:tc>
          <w:tcPr>
            <w:tcW w:w="1851" w:type="dxa"/>
            <w:shd w:val="clear" w:color="auto" w:fill="4BACC6"/>
          </w:tcPr>
          <w:p w14:paraId="1CFFF040"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Lookback period(days)</w:t>
            </w:r>
          </w:p>
        </w:tc>
        <w:tc>
          <w:tcPr>
            <w:tcW w:w="1414" w:type="dxa"/>
            <w:shd w:val="clear" w:color="auto" w:fill="4BACC6"/>
          </w:tcPr>
          <w:p w14:paraId="21B07914"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Holding Period(days)</w:t>
            </w:r>
          </w:p>
        </w:tc>
      </w:tr>
      <w:tr w:rsidR="0092213C" w:rsidRPr="00CA5BAA" w14:paraId="40A280E2" w14:textId="77777777" w:rsidTr="0092213C">
        <w:tc>
          <w:tcPr>
            <w:tcW w:w="1696" w:type="dxa"/>
            <w:vMerge w:val="restart"/>
            <w:shd w:val="clear" w:color="auto" w:fill="auto"/>
          </w:tcPr>
          <w:p w14:paraId="4CB92151"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Medium term</w:t>
            </w:r>
          </w:p>
        </w:tc>
        <w:tc>
          <w:tcPr>
            <w:tcW w:w="2402" w:type="dxa"/>
            <w:shd w:val="clear" w:color="auto" w:fill="auto"/>
          </w:tcPr>
          <w:p w14:paraId="75400CC5"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Weekly</w:t>
            </w:r>
          </w:p>
        </w:tc>
        <w:tc>
          <w:tcPr>
            <w:tcW w:w="1851" w:type="dxa"/>
            <w:shd w:val="clear" w:color="auto" w:fill="auto"/>
          </w:tcPr>
          <w:p w14:paraId="3536D46F"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5,10,20,60,120</w:t>
            </w:r>
          </w:p>
        </w:tc>
        <w:tc>
          <w:tcPr>
            <w:tcW w:w="1414" w:type="dxa"/>
            <w:shd w:val="clear" w:color="auto" w:fill="auto"/>
          </w:tcPr>
          <w:p w14:paraId="13806B56"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5</w:t>
            </w:r>
          </w:p>
        </w:tc>
      </w:tr>
      <w:tr w:rsidR="0092213C" w:rsidRPr="00CA5BAA" w14:paraId="60CB0168" w14:textId="77777777" w:rsidTr="0092213C">
        <w:tc>
          <w:tcPr>
            <w:tcW w:w="1696" w:type="dxa"/>
            <w:vMerge/>
            <w:shd w:val="clear" w:color="auto" w:fill="auto"/>
          </w:tcPr>
          <w:p w14:paraId="3537323F"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218F740E"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Biweekly</w:t>
            </w:r>
          </w:p>
        </w:tc>
        <w:tc>
          <w:tcPr>
            <w:tcW w:w="1851" w:type="dxa"/>
            <w:shd w:val="clear" w:color="auto" w:fill="auto"/>
          </w:tcPr>
          <w:p w14:paraId="1763F669"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5,10,20,60,120</w:t>
            </w:r>
          </w:p>
        </w:tc>
        <w:tc>
          <w:tcPr>
            <w:tcW w:w="1414" w:type="dxa"/>
            <w:shd w:val="clear" w:color="auto" w:fill="auto"/>
          </w:tcPr>
          <w:p w14:paraId="70F0CBE5"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10</w:t>
            </w:r>
          </w:p>
        </w:tc>
      </w:tr>
      <w:tr w:rsidR="0092213C" w:rsidRPr="00CA5BAA" w14:paraId="59C6E097" w14:textId="77777777" w:rsidTr="0092213C">
        <w:tc>
          <w:tcPr>
            <w:tcW w:w="1696" w:type="dxa"/>
            <w:vMerge/>
            <w:shd w:val="clear" w:color="auto" w:fill="auto"/>
          </w:tcPr>
          <w:p w14:paraId="6701DE4D"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4DBA22EA"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Monthly</w:t>
            </w:r>
          </w:p>
        </w:tc>
        <w:tc>
          <w:tcPr>
            <w:tcW w:w="1851" w:type="dxa"/>
            <w:shd w:val="clear" w:color="auto" w:fill="auto"/>
          </w:tcPr>
          <w:p w14:paraId="78DA36E8"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10,20,60,120,240</w:t>
            </w:r>
          </w:p>
        </w:tc>
        <w:tc>
          <w:tcPr>
            <w:tcW w:w="1414" w:type="dxa"/>
            <w:shd w:val="clear" w:color="auto" w:fill="auto"/>
          </w:tcPr>
          <w:p w14:paraId="6679628E"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20</w:t>
            </w:r>
          </w:p>
        </w:tc>
      </w:tr>
      <w:tr w:rsidR="0092213C" w:rsidRPr="00CA5BAA" w14:paraId="43332682" w14:textId="77777777" w:rsidTr="0092213C">
        <w:tc>
          <w:tcPr>
            <w:tcW w:w="1696" w:type="dxa"/>
            <w:vMerge w:val="restart"/>
            <w:shd w:val="clear" w:color="auto" w:fill="auto"/>
          </w:tcPr>
          <w:p w14:paraId="3DA2D620"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Long term</w:t>
            </w:r>
          </w:p>
        </w:tc>
        <w:tc>
          <w:tcPr>
            <w:tcW w:w="2402" w:type="dxa"/>
            <w:shd w:val="clear" w:color="auto" w:fill="auto"/>
          </w:tcPr>
          <w:p w14:paraId="2AFD583A"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Quarterly</w:t>
            </w:r>
          </w:p>
        </w:tc>
        <w:tc>
          <w:tcPr>
            <w:tcW w:w="1851" w:type="dxa"/>
            <w:shd w:val="clear" w:color="auto" w:fill="auto"/>
          </w:tcPr>
          <w:p w14:paraId="542E714D"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20,60,120,240</w:t>
            </w:r>
          </w:p>
        </w:tc>
        <w:tc>
          <w:tcPr>
            <w:tcW w:w="1414" w:type="dxa"/>
            <w:shd w:val="clear" w:color="auto" w:fill="auto"/>
          </w:tcPr>
          <w:p w14:paraId="14BD74B6"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60</w:t>
            </w:r>
          </w:p>
        </w:tc>
      </w:tr>
      <w:tr w:rsidR="0092213C" w:rsidRPr="00CA5BAA" w14:paraId="7A431496" w14:textId="77777777" w:rsidTr="0092213C">
        <w:tc>
          <w:tcPr>
            <w:tcW w:w="1696" w:type="dxa"/>
            <w:vMerge/>
            <w:shd w:val="clear" w:color="auto" w:fill="auto"/>
          </w:tcPr>
          <w:p w14:paraId="1C593281"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24F33A35"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Half-yearly</w:t>
            </w:r>
          </w:p>
        </w:tc>
        <w:tc>
          <w:tcPr>
            <w:tcW w:w="1851" w:type="dxa"/>
            <w:shd w:val="clear" w:color="auto" w:fill="auto"/>
          </w:tcPr>
          <w:p w14:paraId="220CD7B3"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60,120,240</w:t>
            </w:r>
          </w:p>
        </w:tc>
        <w:tc>
          <w:tcPr>
            <w:tcW w:w="1414" w:type="dxa"/>
            <w:shd w:val="clear" w:color="auto" w:fill="auto"/>
          </w:tcPr>
          <w:p w14:paraId="61BBBCB3"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120</w:t>
            </w:r>
          </w:p>
        </w:tc>
      </w:tr>
      <w:tr w:rsidR="0092213C" w:rsidRPr="00CA5BAA" w14:paraId="53167FCD" w14:textId="77777777" w:rsidTr="0092213C">
        <w:tc>
          <w:tcPr>
            <w:tcW w:w="1696" w:type="dxa"/>
            <w:vMerge/>
            <w:shd w:val="clear" w:color="auto" w:fill="auto"/>
          </w:tcPr>
          <w:p w14:paraId="7A79BE77"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2B8CE4BA"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Yearly</w:t>
            </w:r>
          </w:p>
        </w:tc>
        <w:tc>
          <w:tcPr>
            <w:tcW w:w="1851" w:type="dxa"/>
            <w:shd w:val="clear" w:color="auto" w:fill="auto"/>
          </w:tcPr>
          <w:p w14:paraId="572F7309"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120,240</w:t>
            </w:r>
          </w:p>
        </w:tc>
        <w:tc>
          <w:tcPr>
            <w:tcW w:w="1414" w:type="dxa"/>
            <w:shd w:val="clear" w:color="auto" w:fill="auto"/>
          </w:tcPr>
          <w:p w14:paraId="525CF457"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240</w:t>
            </w:r>
          </w:p>
        </w:tc>
      </w:tr>
    </w:tbl>
    <w:p w14:paraId="191B93B8" w14:textId="77777777" w:rsidR="0092213C" w:rsidRDefault="0092213C" w:rsidP="0092213C">
      <w:pPr>
        <w:pStyle w:val="BodyTextIndent"/>
        <w:numPr>
          <w:ilvl w:val="0"/>
          <w:numId w:val="29"/>
        </w:numPr>
        <w:tabs>
          <w:tab w:val="left" w:pos="24"/>
        </w:tabs>
        <w:adjustRightInd w:val="0"/>
        <w:snapToGrid w:val="0"/>
        <w:spacing w:before="120"/>
        <w:rPr>
          <w:lang w:val="en-IN"/>
        </w:rPr>
      </w:pPr>
      <w:r>
        <w:rPr>
          <w:lang w:val="en-IN"/>
        </w:rPr>
        <w:t>Asset Class Allocation Optimization</w:t>
      </w:r>
    </w:p>
    <w:p w14:paraId="258EB9F4" w14:textId="77777777" w:rsidR="0092213C" w:rsidRDefault="0092213C" w:rsidP="0092213C">
      <w:pPr>
        <w:pStyle w:val="BodyTextIndent"/>
        <w:tabs>
          <w:tab w:val="left" w:pos="24"/>
        </w:tabs>
        <w:adjustRightInd w:val="0"/>
        <w:snapToGrid w:val="0"/>
        <w:spacing w:before="120"/>
        <w:ind w:left="927" w:firstLine="0"/>
        <w:rPr>
          <w:lang w:val="en-IN"/>
        </w:rPr>
      </w:pPr>
    </w:p>
    <w:p w14:paraId="22333A61" w14:textId="6193562D" w:rsidR="00A71A85" w:rsidRPr="00285740" w:rsidRDefault="00A71A85" w:rsidP="0092213C">
      <w:pPr>
        <w:pStyle w:val="BodyTextIndent"/>
        <w:numPr>
          <w:ilvl w:val="1"/>
          <w:numId w:val="29"/>
        </w:numPr>
        <w:tabs>
          <w:tab w:val="left" w:pos="24"/>
        </w:tabs>
        <w:adjustRightInd w:val="0"/>
        <w:snapToGrid w:val="0"/>
        <w:spacing w:before="120"/>
        <w:ind w:left="927"/>
        <w:rPr>
          <w:lang w:val="en-IN"/>
        </w:rPr>
      </w:pPr>
      <w:r>
        <w:rPr>
          <w:lang w:val="en-IN"/>
        </w:rPr>
        <w:lastRenderedPageBreak/>
        <w:t xml:space="preserve">Momentum Strategy is applied to Indices of Nifty 50 [ Large Cap Index], </w:t>
      </w:r>
      <w:r>
        <w:rPr>
          <w:szCs w:val="22"/>
          <w:lang w:val="en-IN" w:eastAsia="ko-KR"/>
        </w:rPr>
        <w:t>N</w:t>
      </w:r>
      <w:r w:rsidRPr="00B51BFE">
        <w:rPr>
          <w:szCs w:val="22"/>
          <w:lang w:val="en-IN" w:eastAsia="ko-KR"/>
        </w:rPr>
        <w:t xml:space="preserve">ifty </w:t>
      </w:r>
      <w:r>
        <w:rPr>
          <w:szCs w:val="22"/>
          <w:lang w:val="en-IN" w:eastAsia="ko-KR"/>
        </w:rPr>
        <w:t>M</w:t>
      </w:r>
      <w:r w:rsidRPr="00B51BFE">
        <w:rPr>
          <w:szCs w:val="22"/>
          <w:lang w:val="en-IN" w:eastAsia="ko-KR"/>
        </w:rPr>
        <w:t xml:space="preserve">idcap </w:t>
      </w:r>
      <w:r>
        <w:rPr>
          <w:szCs w:val="22"/>
          <w:lang w:val="en-IN" w:eastAsia="ko-KR"/>
        </w:rPr>
        <w:t>10</w:t>
      </w:r>
      <w:r w:rsidRPr="00B51BFE">
        <w:rPr>
          <w:szCs w:val="22"/>
          <w:lang w:val="en-IN" w:eastAsia="ko-KR"/>
        </w:rPr>
        <w:t>0</w:t>
      </w:r>
      <w:r>
        <w:rPr>
          <w:szCs w:val="22"/>
          <w:lang w:val="en-IN" w:eastAsia="ko-KR"/>
        </w:rPr>
        <w:t xml:space="preserve"> [ Mid Cap Index] and N</w:t>
      </w:r>
      <w:r w:rsidRPr="00B51BFE">
        <w:rPr>
          <w:szCs w:val="22"/>
          <w:lang w:val="en-IN" w:eastAsia="ko-KR"/>
        </w:rPr>
        <w:t xml:space="preserve">ifty </w:t>
      </w:r>
      <w:proofErr w:type="spellStart"/>
      <w:r>
        <w:rPr>
          <w:szCs w:val="22"/>
          <w:lang w:val="en-IN" w:eastAsia="ko-KR"/>
        </w:rPr>
        <w:t>Smallcap</w:t>
      </w:r>
      <w:proofErr w:type="spellEnd"/>
      <w:r w:rsidRPr="00B51BFE">
        <w:rPr>
          <w:szCs w:val="22"/>
          <w:lang w:val="en-IN" w:eastAsia="ko-KR"/>
        </w:rPr>
        <w:t xml:space="preserve"> </w:t>
      </w:r>
      <w:r>
        <w:rPr>
          <w:szCs w:val="22"/>
          <w:lang w:val="en-IN" w:eastAsia="ko-KR"/>
        </w:rPr>
        <w:t>10</w:t>
      </w:r>
      <w:r w:rsidRPr="00B51BFE">
        <w:rPr>
          <w:szCs w:val="22"/>
          <w:lang w:val="en-IN" w:eastAsia="ko-KR"/>
        </w:rPr>
        <w:t>0</w:t>
      </w:r>
      <w:r>
        <w:rPr>
          <w:szCs w:val="22"/>
          <w:lang w:val="en-IN" w:eastAsia="ko-KR"/>
        </w:rPr>
        <w:t xml:space="preserve"> [Small Cap Index], Fixed Income and </w:t>
      </w:r>
      <w:proofErr w:type="spellStart"/>
      <w:r>
        <w:rPr>
          <w:szCs w:val="22"/>
          <w:lang w:val="en-IN" w:eastAsia="ko-KR"/>
        </w:rPr>
        <w:t>GoldBees</w:t>
      </w:r>
      <w:proofErr w:type="spellEnd"/>
    </w:p>
    <w:p w14:paraId="19D16CF1" w14:textId="77B4EA92" w:rsidR="0092213C" w:rsidRDefault="00285740" w:rsidP="0092213C">
      <w:pPr>
        <w:pStyle w:val="BodyTextIndent"/>
        <w:numPr>
          <w:ilvl w:val="1"/>
          <w:numId w:val="29"/>
        </w:numPr>
        <w:tabs>
          <w:tab w:val="left" w:pos="24"/>
        </w:tabs>
        <w:adjustRightInd w:val="0"/>
        <w:snapToGrid w:val="0"/>
        <w:spacing w:before="120"/>
        <w:ind w:left="927"/>
        <w:rPr>
          <w:lang w:val="en-IN"/>
        </w:rPr>
      </w:pPr>
      <w:r>
        <w:rPr>
          <w:lang w:val="en-IN"/>
        </w:rPr>
        <w:t>Strategy looks to selects only the best performing index with only positive returns based on lookback period variations and rebalances based on lookback periods.</w:t>
      </w:r>
      <w:r w:rsidR="006F65F6" w:rsidRPr="006F65F6">
        <w:rPr>
          <w:lang w:val="en-IN"/>
        </w:rPr>
        <w:t xml:space="preserve"> </w:t>
      </w:r>
      <w:r w:rsidR="006F65F6">
        <w:rPr>
          <w:lang w:val="en-IN"/>
        </w:rPr>
        <w:t>We apply 5 bps cost for transaction cost on rebalance.</w:t>
      </w:r>
    </w:p>
    <w:p w14:paraId="0BDB7AD8" w14:textId="6FF4B505" w:rsidR="0092213C" w:rsidRPr="0092213C" w:rsidRDefault="0092213C" w:rsidP="0092213C">
      <w:pPr>
        <w:pStyle w:val="BodyTextIndent"/>
        <w:numPr>
          <w:ilvl w:val="1"/>
          <w:numId w:val="29"/>
        </w:numPr>
        <w:tabs>
          <w:tab w:val="left" w:pos="24"/>
        </w:tabs>
        <w:adjustRightInd w:val="0"/>
        <w:snapToGrid w:val="0"/>
        <w:spacing w:before="120"/>
        <w:ind w:left="927"/>
        <w:rPr>
          <w:lang w:val="en-IN"/>
        </w:rPr>
      </w:pPr>
      <w:r w:rsidRPr="0092213C">
        <w:rPr>
          <w:lang w:val="en-IN"/>
        </w:rPr>
        <w:t xml:space="preserve">In the medium term strategy, we look at a holding period of 5 days to 1 month, whereas for a long term strategy we will consider a period of 1 month to 1 year. </w:t>
      </w:r>
    </w:p>
    <w:p w14:paraId="7E04650D" w14:textId="77777777" w:rsidR="0092213C" w:rsidRPr="002E480A" w:rsidRDefault="0092213C" w:rsidP="0092213C">
      <w:pPr>
        <w:pStyle w:val="BodyTextIndent"/>
        <w:tabs>
          <w:tab w:val="left" w:pos="24"/>
        </w:tabs>
        <w:adjustRightInd w:val="0"/>
        <w:snapToGrid w:val="0"/>
        <w:spacing w:before="120"/>
        <w:ind w:firstLine="0"/>
        <w:rPr>
          <w:rFonts w:ascii="Helvetica" w:hAnsi="Helvetica" w:cs="Helvetica"/>
          <w:b/>
          <w:spacing w:val="0"/>
          <w:szCs w:val="22"/>
          <w:lang w:eastAsia="ko-KR"/>
        </w:rPr>
      </w:pPr>
      <w:r w:rsidRPr="002E480A">
        <w:rPr>
          <w:rFonts w:ascii="Helvetica" w:hAnsi="Helvetica" w:cs="Helvetica"/>
          <w:b/>
          <w:spacing w:val="0"/>
          <w:szCs w:val="22"/>
          <w:lang w:eastAsia="ko-KR"/>
        </w:rPr>
        <w:t xml:space="preserve"> </w:t>
      </w:r>
    </w:p>
    <w:tbl>
      <w:tblPr>
        <w:tblW w:w="736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02"/>
        <w:gridCol w:w="1851"/>
        <w:gridCol w:w="1414"/>
      </w:tblGrid>
      <w:tr w:rsidR="0092213C" w:rsidRPr="00CA5BAA" w14:paraId="2E0C58FB" w14:textId="77777777" w:rsidTr="003E637B">
        <w:tc>
          <w:tcPr>
            <w:tcW w:w="1696" w:type="dxa"/>
            <w:shd w:val="clear" w:color="auto" w:fill="4BACC6"/>
          </w:tcPr>
          <w:p w14:paraId="09A5AC2C" w14:textId="77777777" w:rsidR="0092213C"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Type</w:t>
            </w:r>
          </w:p>
        </w:tc>
        <w:tc>
          <w:tcPr>
            <w:tcW w:w="2402" w:type="dxa"/>
            <w:shd w:val="clear" w:color="auto" w:fill="4BACC6"/>
          </w:tcPr>
          <w:p w14:paraId="33CABE9F"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Strategy/Rebalance frequency</w:t>
            </w:r>
          </w:p>
        </w:tc>
        <w:tc>
          <w:tcPr>
            <w:tcW w:w="1851" w:type="dxa"/>
            <w:shd w:val="clear" w:color="auto" w:fill="4BACC6"/>
          </w:tcPr>
          <w:p w14:paraId="03FF9ACE"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Lookback period(days)</w:t>
            </w:r>
          </w:p>
        </w:tc>
        <w:tc>
          <w:tcPr>
            <w:tcW w:w="1414" w:type="dxa"/>
            <w:shd w:val="clear" w:color="auto" w:fill="4BACC6"/>
          </w:tcPr>
          <w:p w14:paraId="7FE2776C" w14:textId="77777777" w:rsidR="0092213C" w:rsidRPr="00CA5BAA" w:rsidRDefault="0092213C" w:rsidP="003E637B">
            <w:pPr>
              <w:tabs>
                <w:tab w:val="left" w:pos="24"/>
              </w:tabs>
              <w:adjustRightInd w:val="0"/>
              <w:snapToGrid w:val="0"/>
              <w:jc w:val="center"/>
              <w:rPr>
                <w:b/>
                <w:bCs/>
                <w:color w:val="FFFFFF"/>
                <w:sz w:val="22"/>
                <w:szCs w:val="22"/>
                <w:lang w:eastAsia="ko-KR"/>
              </w:rPr>
            </w:pPr>
            <w:r>
              <w:rPr>
                <w:b/>
                <w:bCs/>
                <w:color w:val="FFFFFF"/>
                <w:sz w:val="22"/>
                <w:szCs w:val="22"/>
                <w:lang w:eastAsia="ko-KR"/>
              </w:rPr>
              <w:t>Holding Period(days)</w:t>
            </w:r>
          </w:p>
        </w:tc>
      </w:tr>
      <w:tr w:rsidR="0092213C" w:rsidRPr="00CA5BAA" w14:paraId="0D53883C" w14:textId="77777777" w:rsidTr="003E637B">
        <w:tc>
          <w:tcPr>
            <w:tcW w:w="1696" w:type="dxa"/>
            <w:vMerge w:val="restart"/>
            <w:shd w:val="clear" w:color="auto" w:fill="auto"/>
          </w:tcPr>
          <w:p w14:paraId="2ABE5AA5"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Medium term</w:t>
            </w:r>
          </w:p>
        </w:tc>
        <w:tc>
          <w:tcPr>
            <w:tcW w:w="2402" w:type="dxa"/>
            <w:shd w:val="clear" w:color="auto" w:fill="auto"/>
          </w:tcPr>
          <w:p w14:paraId="63A82E07"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Weekly</w:t>
            </w:r>
          </w:p>
        </w:tc>
        <w:tc>
          <w:tcPr>
            <w:tcW w:w="1851" w:type="dxa"/>
            <w:shd w:val="clear" w:color="auto" w:fill="auto"/>
          </w:tcPr>
          <w:p w14:paraId="45FAA453"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5,10,20,60,120</w:t>
            </w:r>
          </w:p>
        </w:tc>
        <w:tc>
          <w:tcPr>
            <w:tcW w:w="1414" w:type="dxa"/>
            <w:shd w:val="clear" w:color="auto" w:fill="auto"/>
          </w:tcPr>
          <w:p w14:paraId="3B7EDF91"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5</w:t>
            </w:r>
          </w:p>
        </w:tc>
      </w:tr>
      <w:tr w:rsidR="0092213C" w:rsidRPr="00CA5BAA" w14:paraId="653ED94B" w14:textId="77777777" w:rsidTr="003E637B">
        <w:tc>
          <w:tcPr>
            <w:tcW w:w="1696" w:type="dxa"/>
            <w:vMerge/>
            <w:shd w:val="clear" w:color="auto" w:fill="auto"/>
          </w:tcPr>
          <w:p w14:paraId="589E0F02"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42B295D2"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Biweekly</w:t>
            </w:r>
          </w:p>
        </w:tc>
        <w:tc>
          <w:tcPr>
            <w:tcW w:w="1851" w:type="dxa"/>
            <w:shd w:val="clear" w:color="auto" w:fill="auto"/>
          </w:tcPr>
          <w:p w14:paraId="582A67D0"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5,10,20,60,120</w:t>
            </w:r>
          </w:p>
        </w:tc>
        <w:tc>
          <w:tcPr>
            <w:tcW w:w="1414" w:type="dxa"/>
            <w:shd w:val="clear" w:color="auto" w:fill="auto"/>
          </w:tcPr>
          <w:p w14:paraId="6DDD7E30"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10</w:t>
            </w:r>
          </w:p>
        </w:tc>
      </w:tr>
      <w:tr w:rsidR="0092213C" w:rsidRPr="00CA5BAA" w14:paraId="4F757D76" w14:textId="77777777" w:rsidTr="003E637B">
        <w:tc>
          <w:tcPr>
            <w:tcW w:w="1696" w:type="dxa"/>
            <w:vMerge/>
            <w:shd w:val="clear" w:color="auto" w:fill="auto"/>
          </w:tcPr>
          <w:p w14:paraId="3722F4C7"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53154AA9"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Monthly</w:t>
            </w:r>
          </w:p>
        </w:tc>
        <w:tc>
          <w:tcPr>
            <w:tcW w:w="1851" w:type="dxa"/>
            <w:shd w:val="clear" w:color="auto" w:fill="auto"/>
          </w:tcPr>
          <w:p w14:paraId="72DE2376"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10,20,60,120,240</w:t>
            </w:r>
          </w:p>
        </w:tc>
        <w:tc>
          <w:tcPr>
            <w:tcW w:w="1414" w:type="dxa"/>
            <w:shd w:val="clear" w:color="auto" w:fill="auto"/>
          </w:tcPr>
          <w:p w14:paraId="4F035F8D"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20</w:t>
            </w:r>
          </w:p>
        </w:tc>
      </w:tr>
      <w:tr w:rsidR="0092213C" w:rsidRPr="00CA5BAA" w14:paraId="31635291" w14:textId="77777777" w:rsidTr="003E637B">
        <w:tc>
          <w:tcPr>
            <w:tcW w:w="1696" w:type="dxa"/>
            <w:vMerge w:val="restart"/>
            <w:shd w:val="clear" w:color="auto" w:fill="auto"/>
          </w:tcPr>
          <w:p w14:paraId="695AFE84"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Long term</w:t>
            </w:r>
          </w:p>
        </w:tc>
        <w:tc>
          <w:tcPr>
            <w:tcW w:w="2402" w:type="dxa"/>
            <w:shd w:val="clear" w:color="auto" w:fill="auto"/>
          </w:tcPr>
          <w:p w14:paraId="62E3084F"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Quarterly</w:t>
            </w:r>
          </w:p>
        </w:tc>
        <w:tc>
          <w:tcPr>
            <w:tcW w:w="1851" w:type="dxa"/>
            <w:shd w:val="clear" w:color="auto" w:fill="auto"/>
          </w:tcPr>
          <w:p w14:paraId="3AC2B04B"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20,60,120,240</w:t>
            </w:r>
          </w:p>
        </w:tc>
        <w:tc>
          <w:tcPr>
            <w:tcW w:w="1414" w:type="dxa"/>
            <w:shd w:val="clear" w:color="auto" w:fill="auto"/>
          </w:tcPr>
          <w:p w14:paraId="59F1EECF"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60</w:t>
            </w:r>
          </w:p>
        </w:tc>
      </w:tr>
      <w:tr w:rsidR="0092213C" w:rsidRPr="00CA5BAA" w14:paraId="0A62675A" w14:textId="77777777" w:rsidTr="003E637B">
        <w:tc>
          <w:tcPr>
            <w:tcW w:w="1696" w:type="dxa"/>
            <w:vMerge/>
            <w:shd w:val="clear" w:color="auto" w:fill="auto"/>
          </w:tcPr>
          <w:p w14:paraId="4A635692"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5FFD0D55"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Half-yearly</w:t>
            </w:r>
          </w:p>
        </w:tc>
        <w:tc>
          <w:tcPr>
            <w:tcW w:w="1851" w:type="dxa"/>
            <w:shd w:val="clear" w:color="auto" w:fill="auto"/>
          </w:tcPr>
          <w:p w14:paraId="09F55E1C"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60,120,240</w:t>
            </w:r>
          </w:p>
        </w:tc>
        <w:tc>
          <w:tcPr>
            <w:tcW w:w="1414" w:type="dxa"/>
            <w:shd w:val="clear" w:color="auto" w:fill="auto"/>
          </w:tcPr>
          <w:p w14:paraId="2527FEB0"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120</w:t>
            </w:r>
          </w:p>
        </w:tc>
      </w:tr>
      <w:tr w:rsidR="0092213C" w:rsidRPr="00CA5BAA" w14:paraId="6CB1A903" w14:textId="77777777" w:rsidTr="003E637B">
        <w:tc>
          <w:tcPr>
            <w:tcW w:w="1696" w:type="dxa"/>
            <w:vMerge/>
            <w:shd w:val="clear" w:color="auto" w:fill="auto"/>
          </w:tcPr>
          <w:p w14:paraId="7C23B11F"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p>
        </w:tc>
        <w:tc>
          <w:tcPr>
            <w:tcW w:w="2402" w:type="dxa"/>
            <w:shd w:val="clear" w:color="auto" w:fill="auto"/>
          </w:tcPr>
          <w:p w14:paraId="004EF2C5" w14:textId="77777777" w:rsidR="0092213C" w:rsidRPr="002E480A" w:rsidRDefault="0092213C" w:rsidP="003E637B">
            <w:pPr>
              <w:tabs>
                <w:tab w:val="left" w:pos="24"/>
              </w:tabs>
              <w:adjustRightInd w:val="0"/>
              <w:snapToGrid w:val="0"/>
              <w:jc w:val="center"/>
              <w:rPr>
                <w:b/>
                <w:bCs/>
                <w:color w:val="000000" w:themeColor="text1"/>
                <w:sz w:val="22"/>
                <w:szCs w:val="22"/>
                <w:lang w:eastAsia="ko-KR"/>
              </w:rPr>
            </w:pPr>
            <w:r w:rsidRPr="002E480A">
              <w:rPr>
                <w:b/>
                <w:bCs/>
                <w:color w:val="000000" w:themeColor="text1"/>
                <w:sz w:val="22"/>
                <w:szCs w:val="22"/>
                <w:lang w:eastAsia="ko-KR"/>
              </w:rPr>
              <w:t>Yearly</w:t>
            </w:r>
          </w:p>
        </w:tc>
        <w:tc>
          <w:tcPr>
            <w:tcW w:w="1851" w:type="dxa"/>
            <w:shd w:val="clear" w:color="auto" w:fill="auto"/>
          </w:tcPr>
          <w:p w14:paraId="6FC41075" w14:textId="77777777" w:rsidR="0092213C" w:rsidRPr="00CA5BAA" w:rsidRDefault="0092213C" w:rsidP="003E637B">
            <w:pPr>
              <w:tabs>
                <w:tab w:val="left" w:pos="24"/>
              </w:tabs>
              <w:adjustRightInd w:val="0"/>
              <w:snapToGrid w:val="0"/>
              <w:jc w:val="center"/>
              <w:rPr>
                <w:sz w:val="22"/>
                <w:szCs w:val="22"/>
                <w:lang w:eastAsia="ko-KR"/>
              </w:rPr>
            </w:pPr>
            <w:r w:rsidRPr="002E480A">
              <w:rPr>
                <w:sz w:val="22"/>
                <w:szCs w:val="22"/>
                <w:lang w:eastAsia="ko-KR"/>
              </w:rPr>
              <w:t>120,240</w:t>
            </w:r>
          </w:p>
        </w:tc>
        <w:tc>
          <w:tcPr>
            <w:tcW w:w="1414" w:type="dxa"/>
            <w:shd w:val="clear" w:color="auto" w:fill="auto"/>
          </w:tcPr>
          <w:p w14:paraId="4FB84EBE" w14:textId="77777777" w:rsidR="0092213C" w:rsidRPr="00CA5BAA" w:rsidRDefault="0092213C" w:rsidP="003E637B">
            <w:pPr>
              <w:tabs>
                <w:tab w:val="left" w:pos="24"/>
              </w:tabs>
              <w:adjustRightInd w:val="0"/>
              <w:snapToGrid w:val="0"/>
              <w:jc w:val="center"/>
              <w:rPr>
                <w:sz w:val="22"/>
                <w:szCs w:val="22"/>
                <w:lang w:eastAsia="ko-KR"/>
              </w:rPr>
            </w:pPr>
            <w:r>
              <w:rPr>
                <w:sz w:val="22"/>
                <w:szCs w:val="22"/>
                <w:lang w:eastAsia="ko-KR"/>
              </w:rPr>
              <w:t>240</w:t>
            </w:r>
          </w:p>
        </w:tc>
      </w:tr>
    </w:tbl>
    <w:p w14:paraId="5FAE37B2" w14:textId="77777777" w:rsidR="002252FB" w:rsidRDefault="002252FB" w:rsidP="00AB72F1">
      <w:pPr>
        <w:pStyle w:val="BodyTextIndent"/>
        <w:tabs>
          <w:tab w:val="left" w:pos="24"/>
        </w:tabs>
        <w:adjustRightInd w:val="0"/>
        <w:snapToGrid w:val="0"/>
        <w:spacing w:before="120"/>
        <w:ind w:firstLine="244"/>
        <w:rPr>
          <w:lang w:val="en-IN"/>
        </w:rPr>
      </w:pPr>
    </w:p>
    <w:p w14:paraId="21BD95C2" w14:textId="2C73283E" w:rsidR="002252FB" w:rsidRPr="002A70A2" w:rsidRDefault="002A70A2" w:rsidP="002A70A2">
      <w:pPr>
        <w:tabs>
          <w:tab w:val="left" w:pos="24"/>
        </w:tabs>
        <w:adjustRightInd w:val="0"/>
        <w:snapToGrid w:val="0"/>
        <w:jc w:val="both"/>
        <w:rPr>
          <w:b/>
          <w:sz w:val="26"/>
        </w:rPr>
      </w:pPr>
      <w:r>
        <w:rPr>
          <w:b/>
          <w:sz w:val="26"/>
        </w:rPr>
        <w:t>4</w:t>
      </w:r>
      <w:r w:rsidRPr="002A70A2">
        <w:rPr>
          <w:b/>
          <w:sz w:val="26"/>
        </w:rPr>
        <w:t>. Results</w:t>
      </w:r>
    </w:p>
    <w:p w14:paraId="2B20497B" w14:textId="64B2E295" w:rsidR="00037D4A" w:rsidRDefault="00037D4A" w:rsidP="002A70A2">
      <w:pPr>
        <w:pStyle w:val="BodyTextIndent"/>
        <w:numPr>
          <w:ilvl w:val="0"/>
          <w:numId w:val="34"/>
        </w:numPr>
        <w:tabs>
          <w:tab w:val="left" w:pos="24"/>
        </w:tabs>
        <w:adjustRightInd w:val="0"/>
        <w:snapToGrid w:val="0"/>
        <w:spacing w:before="120"/>
        <w:rPr>
          <w:lang w:val="en-IN"/>
        </w:rPr>
      </w:pPr>
      <w:r w:rsidRPr="00037D4A">
        <w:rPr>
          <w:lang w:val="en-IN"/>
        </w:rPr>
        <w:t>I</w:t>
      </w:r>
      <w:r w:rsidR="002252FB" w:rsidRPr="00037D4A">
        <w:rPr>
          <w:lang w:val="en-IN"/>
        </w:rPr>
        <w:t>ndex Constituent Selection based Optimization</w:t>
      </w:r>
    </w:p>
    <w:p w14:paraId="72A95C16" w14:textId="77777777" w:rsidR="00806881" w:rsidRDefault="00806881" w:rsidP="002A70A2">
      <w:pPr>
        <w:pStyle w:val="BodyTextIndent"/>
        <w:numPr>
          <w:ilvl w:val="1"/>
          <w:numId w:val="34"/>
        </w:numPr>
        <w:tabs>
          <w:tab w:val="left" w:pos="24"/>
        </w:tabs>
        <w:adjustRightInd w:val="0"/>
        <w:snapToGrid w:val="0"/>
        <w:spacing w:before="120"/>
        <w:rPr>
          <w:lang w:val="en-IN"/>
        </w:rPr>
      </w:pPr>
      <w:r>
        <w:rPr>
          <w:lang w:val="en-IN"/>
        </w:rPr>
        <w:t xml:space="preserve">Medium Term Nifty50 Analysis </w:t>
      </w:r>
    </w:p>
    <w:p w14:paraId="663EA682" w14:textId="77777777" w:rsidR="00806881" w:rsidRDefault="00806881" w:rsidP="00806881">
      <w:pPr>
        <w:pStyle w:val="BodyTextIndent"/>
        <w:tabs>
          <w:tab w:val="left" w:pos="24"/>
        </w:tabs>
        <w:adjustRightInd w:val="0"/>
        <w:snapToGrid w:val="0"/>
        <w:spacing w:before="120"/>
        <w:ind w:left="792" w:firstLine="0"/>
        <w:rPr>
          <w:lang w:val="en-IN"/>
        </w:rPr>
      </w:pPr>
    </w:p>
    <w:p w14:paraId="0C86C66F" w14:textId="77777777" w:rsidR="00806881" w:rsidRPr="007C459D" w:rsidRDefault="00806881" w:rsidP="00806881">
      <w:pPr>
        <w:pStyle w:val="BodyTextIndent"/>
        <w:tabs>
          <w:tab w:val="left" w:pos="24"/>
        </w:tabs>
        <w:adjustRightInd w:val="0"/>
        <w:snapToGrid w:val="0"/>
        <w:spacing w:before="120"/>
        <w:ind w:left="2584" w:firstLine="0"/>
        <w:rPr>
          <w:rFonts w:ascii="Helvetica" w:hAnsi="Helvetica" w:cs="Helvetica"/>
          <w:b/>
          <w:spacing w:val="0"/>
          <w:szCs w:val="22"/>
          <w:lang w:eastAsia="ko-KR"/>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Nifty 50 with 10 elements</w:t>
      </w:r>
    </w:p>
    <w:tbl>
      <w:tblPr>
        <w:tblW w:w="5855" w:type="dxa"/>
        <w:jc w:val="center"/>
        <w:tblLook w:val="04A0" w:firstRow="1" w:lastRow="0" w:firstColumn="1" w:lastColumn="0" w:noHBand="0" w:noVBand="1"/>
      </w:tblPr>
      <w:tblGrid>
        <w:gridCol w:w="1975"/>
        <w:gridCol w:w="1280"/>
        <w:gridCol w:w="1300"/>
        <w:gridCol w:w="1300"/>
      </w:tblGrid>
      <w:tr w:rsidR="00806881" w14:paraId="78DAC394"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297757CF"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62705E9D"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0BEA92A4"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41085CBE" w14:textId="77777777" w:rsidR="00806881" w:rsidRDefault="00806881" w:rsidP="00806881">
            <w:pPr>
              <w:jc w:val="center"/>
              <w:rPr>
                <w:b/>
                <w:bCs/>
                <w:color w:val="FFFFFF"/>
                <w:sz w:val="22"/>
                <w:szCs w:val="22"/>
              </w:rPr>
            </w:pPr>
            <w:r>
              <w:rPr>
                <w:b/>
                <w:bCs/>
                <w:color w:val="FFFFFF"/>
                <w:sz w:val="22"/>
                <w:szCs w:val="22"/>
              </w:rPr>
              <w:t>Sharpe Ratio</w:t>
            </w:r>
          </w:p>
        </w:tc>
      </w:tr>
      <w:tr w:rsidR="00806881" w14:paraId="7DFC24C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B8E0DCE"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3B4A095" w14:textId="77777777" w:rsidR="00806881" w:rsidRDefault="00806881" w:rsidP="00806881">
            <w:pPr>
              <w:jc w:val="center"/>
              <w:rPr>
                <w:rFonts w:ascii="Calibri" w:hAnsi="Calibri"/>
                <w:color w:val="000000"/>
                <w:sz w:val="22"/>
                <w:szCs w:val="22"/>
              </w:rPr>
            </w:pPr>
            <w:r>
              <w:rPr>
                <w:rFonts w:ascii="Calibri" w:hAnsi="Calibri"/>
                <w:color w:val="000000"/>
                <w:sz w:val="22"/>
                <w:szCs w:val="22"/>
              </w:rPr>
              <w:t>8.69</w:t>
            </w:r>
          </w:p>
        </w:tc>
        <w:tc>
          <w:tcPr>
            <w:tcW w:w="1300" w:type="dxa"/>
            <w:tcBorders>
              <w:top w:val="nil"/>
              <w:left w:val="nil"/>
              <w:bottom w:val="single" w:sz="4" w:space="0" w:color="auto"/>
              <w:right w:val="single" w:sz="4" w:space="0" w:color="auto"/>
            </w:tcBorders>
            <w:shd w:val="clear" w:color="auto" w:fill="auto"/>
            <w:noWrap/>
            <w:vAlign w:val="bottom"/>
            <w:hideMark/>
          </w:tcPr>
          <w:p w14:paraId="13813AA4" w14:textId="77777777" w:rsidR="00806881" w:rsidRDefault="00806881" w:rsidP="00806881">
            <w:pPr>
              <w:jc w:val="center"/>
              <w:rPr>
                <w:rFonts w:ascii="Calibri" w:hAnsi="Calibri"/>
                <w:color w:val="000000"/>
                <w:sz w:val="22"/>
                <w:szCs w:val="22"/>
              </w:rPr>
            </w:pPr>
            <w:r>
              <w:rPr>
                <w:rFonts w:ascii="Calibri" w:hAnsi="Calibri"/>
                <w:color w:val="000000"/>
                <w:sz w:val="22"/>
                <w:szCs w:val="22"/>
              </w:rPr>
              <w:t>11.44</w:t>
            </w:r>
          </w:p>
        </w:tc>
        <w:tc>
          <w:tcPr>
            <w:tcW w:w="1300" w:type="dxa"/>
            <w:tcBorders>
              <w:top w:val="nil"/>
              <w:left w:val="nil"/>
              <w:bottom w:val="single" w:sz="4" w:space="0" w:color="auto"/>
              <w:right w:val="single" w:sz="8" w:space="0" w:color="auto"/>
            </w:tcBorders>
            <w:shd w:val="clear" w:color="auto" w:fill="auto"/>
            <w:noWrap/>
            <w:vAlign w:val="bottom"/>
            <w:hideMark/>
          </w:tcPr>
          <w:p w14:paraId="5FB35621" w14:textId="77777777" w:rsidR="00806881" w:rsidRDefault="00806881" w:rsidP="00806881">
            <w:pPr>
              <w:jc w:val="center"/>
              <w:rPr>
                <w:rFonts w:ascii="Calibri" w:hAnsi="Calibri"/>
                <w:color w:val="000000"/>
                <w:sz w:val="22"/>
                <w:szCs w:val="22"/>
              </w:rPr>
            </w:pPr>
            <w:r>
              <w:rPr>
                <w:rFonts w:ascii="Calibri" w:hAnsi="Calibri"/>
                <w:color w:val="000000"/>
                <w:sz w:val="22"/>
                <w:szCs w:val="22"/>
              </w:rPr>
              <w:t>-0.085</w:t>
            </w:r>
          </w:p>
        </w:tc>
      </w:tr>
      <w:tr w:rsidR="00806881" w14:paraId="6F6774F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D1CAD2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02AB11D"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12.03</w:t>
            </w:r>
          </w:p>
        </w:tc>
        <w:tc>
          <w:tcPr>
            <w:tcW w:w="1300" w:type="dxa"/>
            <w:tcBorders>
              <w:top w:val="nil"/>
              <w:left w:val="nil"/>
              <w:bottom w:val="single" w:sz="4" w:space="0" w:color="auto"/>
              <w:right w:val="single" w:sz="4" w:space="0" w:color="auto"/>
            </w:tcBorders>
            <w:shd w:val="clear" w:color="auto" w:fill="auto"/>
            <w:noWrap/>
            <w:vAlign w:val="bottom"/>
            <w:hideMark/>
          </w:tcPr>
          <w:p w14:paraId="60D9957A" w14:textId="77777777" w:rsidR="00806881" w:rsidRDefault="00806881" w:rsidP="00806881">
            <w:pPr>
              <w:jc w:val="center"/>
              <w:rPr>
                <w:rFonts w:ascii="Calibri" w:hAnsi="Calibri"/>
                <w:color w:val="000000"/>
                <w:sz w:val="22"/>
                <w:szCs w:val="22"/>
              </w:rPr>
            </w:pPr>
            <w:r>
              <w:rPr>
                <w:rFonts w:ascii="Calibri" w:hAnsi="Calibri"/>
                <w:color w:val="000000"/>
                <w:sz w:val="22"/>
                <w:szCs w:val="22"/>
              </w:rPr>
              <w:t>10.72</w:t>
            </w:r>
          </w:p>
        </w:tc>
        <w:tc>
          <w:tcPr>
            <w:tcW w:w="1300" w:type="dxa"/>
            <w:tcBorders>
              <w:top w:val="nil"/>
              <w:left w:val="nil"/>
              <w:bottom w:val="single" w:sz="4" w:space="0" w:color="auto"/>
              <w:right w:val="single" w:sz="8" w:space="0" w:color="auto"/>
            </w:tcBorders>
            <w:shd w:val="clear" w:color="auto" w:fill="auto"/>
            <w:noWrap/>
            <w:vAlign w:val="bottom"/>
            <w:hideMark/>
          </w:tcPr>
          <w:p w14:paraId="16485166" w14:textId="77777777" w:rsidR="00806881" w:rsidRDefault="00806881" w:rsidP="00806881">
            <w:pPr>
              <w:jc w:val="center"/>
              <w:rPr>
                <w:rFonts w:ascii="Calibri" w:hAnsi="Calibri"/>
                <w:color w:val="000000"/>
                <w:sz w:val="22"/>
                <w:szCs w:val="22"/>
              </w:rPr>
            </w:pPr>
            <w:r>
              <w:rPr>
                <w:rFonts w:ascii="Calibri" w:hAnsi="Calibri"/>
                <w:color w:val="000000"/>
                <w:sz w:val="22"/>
                <w:szCs w:val="22"/>
              </w:rPr>
              <w:t>0.027</w:t>
            </w:r>
          </w:p>
        </w:tc>
      </w:tr>
      <w:tr w:rsidR="00806881" w14:paraId="6ABC1E8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F00244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37D1A00" w14:textId="77777777" w:rsidR="00806881" w:rsidRDefault="00806881" w:rsidP="00806881">
            <w:pPr>
              <w:jc w:val="center"/>
              <w:rPr>
                <w:rFonts w:ascii="Calibri" w:hAnsi="Calibri"/>
                <w:color w:val="000000"/>
                <w:sz w:val="22"/>
                <w:szCs w:val="22"/>
              </w:rPr>
            </w:pPr>
            <w:r>
              <w:rPr>
                <w:rFonts w:ascii="Calibri" w:hAnsi="Calibri"/>
                <w:color w:val="000000"/>
                <w:sz w:val="22"/>
                <w:szCs w:val="22"/>
              </w:rPr>
              <w:t>16.36</w:t>
            </w:r>
          </w:p>
        </w:tc>
        <w:tc>
          <w:tcPr>
            <w:tcW w:w="1300" w:type="dxa"/>
            <w:tcBorders>
              <w:top w:val="nil"/>
              <w:left w:val="nil"/>
              <w:bottom w:val="single" w:sz="4" w:space="0" w:color="auto"/>
              <w:right w:val="single" w:sz="4" w:space="0" w:color="auto"/>
            </w:tcBorders>
            <w:shd w:val="clear" w:color="auto" w:fill="auto"/>
            <w:noWrap/>
            <w:vAlign w:val="bottom"/>
            <w:hideMark/>
          </w:tcPr>
          <w:p w14:paraId="215B5A3A" w14:textId="77777777" w:rsidR="00806881" w:rsidRDefault="00806881" w:rsidP="00806881">
            <w:pPr>
              <w:jc w:val="center"/>
              <w:rPr>
                <w:rFonts w:ascii="Calibri" w:hAnsi="Calibri"/>
                <w:color w:val="000000"/>
                <w:sz w:val="22"/>
                <w:szCs w:val="22"/>
              </w:rPr>
            </w:pPr>
            <w:r>
              <w:rPr>
                <w:rFonts w:ascii="Calibri" w:hAnsi="Calibri"/>
                <w:color w:val="000000"/>
                <w:sz w:val="22"/>
                <w:szCs w:val="22"/>
              </w:rPr>
              <w:t>10.63</w:t>
            </w:r>
          </w:p>
        </w:tc>
        <w:tc>
          <w:tcPr>
            <w:tcW w:w="1300" w:type="dxa"/>
            <w:tcBorders>
              <w:top w:val="nil"/>
              <w:left w:val="nil"/>
              <w:bottom w:val="single" w:sz="4" w:space="0" w:color="auto"/>
              <w:right w:val="single" w:sz="8" w:space="0" w:color="auto"/>
            </w:tcBorders>
            <w:shd w:val="clear" w:color="auto" w:fill="auto"/>
            <w:noWrap/>
            <w:vAlign w:val="bottom"/>
            <w:hideMark/>
          </w:tcPr>
          <w:p w14:paraId="48A13005" w14:textId="77777777" w:rsidR="00806881" w:rsidRDefault="00806881" w:rsidP="00806881">
            <w:pPr>
              <w:jc w:val="center"/>
              <w:rPr>
                <w:rFonts w:ascii="Calibri" w:hAnsi="Calibri"/>
                <w:color w:val="000000"/>
                <w:sz w:val="22"/>
                <w:szCs w:val="22"/>
              </w:rPr>
            </w:pPr>
            <w:r>
              <w:rPr>
                <w:rFonts w:ascii="Calibri" w:hAnsi="Calibri"/>
                <w:color w:val="000000"/>
                <w:sz w:val="22"/>
                <w:szCs w:val="22"/>
              </w:rPr>
              <w:t>0.140</w:t>
            </w:r>
          </w:p>
        </w:tc>
      </w:tr>
      <w:tr w:rsidR="00806881" w14:paraId="642B306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DED3F9F"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1AE9147" w14:textId="77777777" w:rsidR="00806881" w:rsidRDefault="00806881" w:rsidP="00806881">
            <w:pPr>
              <w:jc w:val="center"/>
              <w:rPr>
                <w:rFonts w:ascii="Calibri" w:hAnsi="Calibri"/>
                <w:color w:val="000000"/>
                <w:sz w:val="22"/>
                <w:szCs w:val="22"/>
              </w:rPr>
            </w:pPr>
            <w:r>
              <w:rPr>
                <w:rFonts w:ascii="Calibri" w:hAnsi="Calibri"/>
                <w:color w:val="000000"/>
                <w:sz w:val="22"/>
                <w:szCs w:val="22"/>
              </w:rPr>
              <w:t>17.35</w:t>
            </w:r>
          </w:p>
        </w:tc>
        <w:tc>
          <w:tcPr>
            <w:tcW w:w="1300" w:type="dxa"/>
            <w:tcBorders>
              <w:top w:val="nil"/>
              <w:left w:val="nil"/>
              <w:bottom w:val="single" w:sz="4" w:space="0" w:color="auto"/>
              <w:right w:val="single" w:sz="4" w:space="0" w:color="auto"/>
            </w:tcBorders>
            <w:shd w:val="clear" w:color="auto" w:fill="auto"/>
            <w:noWrap/>
            <w:vAlign w:val="bottom"/>
            <w:hideMark/>
          </w:tcPr>
          <w:p w14:paraId="4108147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10.05</w:t>
            </w:r>
          </w:p>
        </w:tc>
        <w:tc>
          <w:tcPr>
            <w:tcW w:w="1300" w:type="dxa"/>
            <w:tcBorders>
              <w:top w:val="nil"/>
              <w:left w:val="nil"/>
              <w:bottom w:val="single" w:sz="4" w:space="0" w:color="auto"/>
              <w:right w:val="single" w:sz="8" w:space="0" w:color="auto"/>
            </w:tcBorders>
            <w:shd w:val="clear" w:color="auto" w:fill="auto"/>
            <w:noWrap/>
            <w:vAlign w:val="bottom"/>
            <w:hideMark/>
          </w:tcPr>
          <w:p w14:paraId="6E0580CD" w14:textId="77777777" w:rsidR="00806881" w:rsidRDefault="00806881" w:rsidP="00806881">
            <w:pPr>
              <w:jc w:val="center"/>
              <w:rPr>
                <w:rFonts w:ascii="Calibri" w:hAnsi="Calibri"/>
                <w:color w:val="000000"/>
                <w:sz w:val="22"/>
                <w:szCs w:val="22"/>
              </w:rPr>
            </w:pPr>
            <w:r>
              <w:rPr>
                <w:rFonts w:ascii="Calibri" w:hAnsi="Calibri"/>
                <w:color w:val="000000"/>
                <w:sz w:val="22"/>
                <w:szCs w:val="22"/>
              </w:rPr>
              <w:t>0.170</w:t>
            </w:r>
          </w:p>
        </w:tc>
      </w:tr>
      <w:tr w:rsidR="00806881" w14:paraId="344490D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7EDE4D1"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C70259B" w14:textId="77777777" w:rsidR="00806881" w:rsidRDefault="00806881" w:rsidP="00806881">
            <w:pPr>
              <w:jc w:val="center"/>
              <w:rPr>
                <w:rFonts w:ascii="Calibri" w:hAnsi="Calibri"/>
                <w:color w:val="000000"/>
                <w:sz w:val="22"/>
                <w:szCs w:val="22"/>
              </w:rPr>
            </w:pPr>
            <w:r>
              <w:rPr>
                <w:rFonts w:ascii="Calibri" w:hAnsi="Calibri"/>
                <w:color w:val="000000"/>
                <w:sz w:val="22"/>
                <w:szCs w:val="22"/>
              </w:rPr>
              <w:t>17.54</w:t>
            </w:r>
          </w:p>
        </w:tc>
        <w:tc>
          <w:tcPr>
            <w:tcW w:w="1300" w:type="dxa"/>
            <w:tcBorders>
              <w:top w:val="nil"/>
              <w:left w:val="nil"/>
              <w:bottom w:val="single" w:sz="4" w:space="0" w:color="auto"/>
              <w:right w:val="single" w:sz="4" w:space="0" w:color="auto"/>
            </w:tcBorders>
            <w:shd w:val="clear" w:color="auto" w:fill="auto"/>
            <w:noWrap/>
            <w:vAlign w:val="bottom"/>
            <w:hideMark/>
          </w:tcPr>
          <w:p w14:paraId="655F7290" w14:textId="77777777" w:rsidR="00806881" w:rsidRDefault="00806881" w:rsidP="00806881">
            <w:pPr>
              <w:jc w:val="center"/>
              <w:rPr>
                <w:rFonts w:ascii="Calibri" w:hAnsi="Calibri"/>
                <w:color w:val="000000"/>
                <w:sz w:val="22"/>
                <w:szCs w:val="22"/>
              </w:rPr>
            </w:pPr>
            <w:r>
              <w:rPr>
                <w:rFonts w:ascii="Calibri" w:hAnsi="Calibri"/>
                <w:color w:val="000000"/>
                <w:sz w:val="22"/>
                <w:szCs w:val="22"/>
              </w:rPr>
              <w:t>9.80</w:t>
            </w:r>
          </w:p>
        </w:tc>
        <w:tc>
          <w:tcPr>
            <w:tcW w:w="1300" w:type="dxa"/>
            <w:tcBorders>
              <w:top w:val="nil"/>
              <w:left w:val="nil"/>
              <w:bottom w:val="single" w:sz="4" w:space="0" w:color="auto"/>
              <w:right w:val="single" w:sz="8" w:space="0" w:color="auto"/>
            </w:tcBorders>
            <w:shd w:val="clear" w:color="auto" w:fill="auto"/>
            <w:noWrap/>
            <w:vAlign w:val="bottom"/>
            <w:hideMark/>
          </w:tcPr>
          <w:p w14:paraId="19BAF48D" w14:textId="77777777" w:rsidR="00806881" w:rsidRDefault="00806881" w:rsidP="00806881">
            <w:pPr>
              <w:jc w:val="center"/>
              <w:rPr>
                <w:rFonts w:ascii="Calibri" w:hAnsi="Calibri"/>
                <w:color w:val="000000"/>
                <w:sz w:val="22"/>
                <w:szCs w:val="22"/>
              </w:rPr>
            </w:pPr>
            <w:r>
              <w:rPr>
                <w:rFonts w:ascii="Calibri" w:hAnsi="Calibri"/>
                <w:color w:val="000000"/>
                <w:sz w:val="22"/>
                <w:szCs w:val="22"/>
              </w:rPr>
              <w:t>0.178</w:t>
            </w:r>
          </w:p>
        </w:tc>
      </w:tr>
      <w:tr w:rsidR="00806881" w14:paraId="16AD4E99"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574D30E"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DD1A936"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12.24</w:t>
            </w:r>
          </w:p>
        </w:tc>
        <w:tc>
          <w:tcPr>
            <w:tcW w:w="1300" w:type="dxa"/>
            <w:tcBorders>
              <w:top w:val="nil"/>
              <w:left w:val="nil"/>
              <w:bottom w:val="single" w:sz="4" w:space="0" w:color="auto"/>
              <w:right w:val="single" w:sz="4" w:space="0" w:color="auto"/>
            </w:tcBorders>
            <w:shd w:val="clear" w:color="auto" w:fill="auto"/>
            <w:noWrap/>
            <w:vAlign w:val="bottom"/>
            <w:hideMark/>
          </w:tcPr>
          <w:p w14:paraId="5F555063" w14:textId="77777777" w:rsidR="00806881" w:rsidRDefault="00806881" w:rsidP="00806881">
            <w:pPr>
              <w:jc w:val="center"/>
              <w:rPr>
                <w:rFonts w:ascii="Calibri" w:hAnsi="Calibri"/>
                <w:color w:val="000000"/>
                <w:sz w:val="22"/>
                <w:szCs w:val="22"/>
              </w:rPr>
            </w:pPr>
            <w:r>
              <w:rPr>
                <w:rFonts w:ascii="Calibri" w:hAnsi="Calibri"/>
                <w:color w:val="000000"/>
                <w:sz w:val="22"/>
                <w:szCs w:val="22"/>
              </w:rPr>
              <w:t>15.69</w:t>
            </w:r>
          </w:p>
        </w:tc>
        <w:tc>
          <w:tcPr>
            <w:tcW w:w="1300" w:type="dxa"/>
            <w:tcBorders>
              <w:top w:val="nil"/>
              <w:left w:val="nil"/>
              <w:bottom w:val="single" w:sz="4" w:space="0" w:color="auto"/>
              <w:right w:val="single" w:sz="8" w:space="0" w:color="auto"/>
            </w:tcBorders>
            <w:shd w:val="clear" w:color="auto" w:fill="auto"/>
            <w:noWrap/>
            <w:vAlign w:val="bottom"/>
            <w:hideMark/>
          </w:tcPr>
          <w:p w14:paraId="66F9C2A6" w14:textId="77777777" w:rsidR="00806881" w:rsidRDefault="00806881" w:rsidP="00806881">
            <w:pPr>
              <w:jc w:val="center"/>
              <w:rPr>
                <w:rFonts w:ascii="Calibri" w:hAnsi="Calibri"/>
                <w:color w:val="000000"/>
                <w:sz w:val="22"/>
                <w:szCs w:val="22"/>
              </w:rPr>
            </w:pPr>
            <w:r>
              <w:rPr>
                <w:rFonts w:ascii="Calibri" w:hAnsi="Calibri"/>
                <w:color w:val="000000"/>
                <w:sz w:val="22"/>
                <w:szCs w:val="22"/>
              </w:rPr>
              <w:t>0.045</w:t>
            </w:r>
          </w:p>
        </w:tc>
      </w:tr>
      <w:tr w:rsidR="00806881" w14:paraId="3928A93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1ACF377"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304D254" w14:textId="77777777" w:rsidR="00806881" w:rsidRDefault="00806881" w:rsidP="00806881">
            <w:pPr>
              <w:jc w:val="center"/>
              <w:rPr>
                <w:rFonts w:ascii="Calibri" w:hAnsi="Calibri"/>
                <w:color w:val="000000"/>
                <w:sz w:val="22"/>
                <w:szCs w:val="22"/>
              </w:rPr>
            </w:pPr>
            <w:r>
              <w:rPr>
                <w:rFonts w:ascii="Calibri" w:hAnsi="Calibri"/>
                <w:color w:val="000000"/>
                <w:sz w:val="22"/>
                <w:szCs w:val="22"/>
              </w:rPr>
              <w:t>13.39</w:t>
            </w:r>
          </w:p>
        </w:tc>
        <w:tc>
          <w:tcPr>
            <w:tcW w:w="1300" w:type="dxa"/>
            <w:tcBorders>
              <w:top w:val="nil"/>
              <w:left w:val="nil"/>
              <w:bottom w:val="single" w:sz="4" w:space="0" w:color="auto"/>
              <w:right w:val="single" w:sz="4" w:space="0" w:color="auto"/>
            </w:tcBorders>
            <w:shd w:val="clear" w:color="auto" w:fill="auto"/>
            <w:noWrap/>
            <w:vAlign w:val="bottom"/>
            <w:hideMark/>
          </w:tcPr>
          <w:p w14:paraId="5B05BFE6" w14:textId="77777777" w:rsidR="00806881" w:rsidRDefault="00806881" w:rsidP="00806881">
            <w:pPr>
              <w:jc w:val="center"/>
              <w:rPr>
                <w:rFonts w:ascii="Calibri" w:hAnsi="Calibri"/>
                <w:color w:val="000000"/>
                <w:sz w:val="22"/>
                <w:szCs w:val="22"/>
              </w:rPr>
            </w:pPr>
            <w:r>
              <w:rPr>
                <w:rFonts w:ascii="Calibri" w:hAnsi="Calibri"/>
                <w:color w:val="000000"/>
                <w:sz w:val="22"/>
                <w:szCs w:val="22"/>
              </w:rPr>
              <w:t>15.52</w:t>
            </w:r>
          </w:p>
        </w:tc>
        <w:tc>
          <w:tcPr>
            <w:tcW w:w="1300" w:type="dxa"/>
            <w:tcBorders>
              <w:top w:val="nil"/>
              <w:left w:val="nil"/>
              <w:bottom w:val="single" w:sz="4" w:space="0" w:color="auto"/>
              <w:right w:val="single" w:sz="8" w:space="0" w:color="auto"/>
            </w:tcBorders>
            <w:shd w:val="clear" w:color="auto" w:fill="auto"/>
            <w:noWrap/>
            <w:vAlign w:val="bottom"/>
            <w:hideMark/>
          </w:tcPr>
          <w:p w14:paraId="069FBD2A" w14:textId="77777777" w:rsidR="00806881" w:rsidRDefault="00806881" w:rsidP="00806881">
            <w:pPr>
              <w:jc w:val="center"/>
              <w:rPr>
                <w:rFonts w:ascii="Calibri" w:hAnsi="Calibri"/>
                <w:color w:val="000000"/>
                <w:sz w:val="22"/>
                <w:szCs w:val="22"/>
              </w:rPr>
            </w:pPr>
            <w:r>
              <w:rPr>
                <w:rFonts w:ascii="Calibri" w:hAnsi="Calibri"/>
                <w:color w:val="000000"/>
                <w:sz w:val="22"/>
                <w:szCs w:val="22"/>
              </w:rPr>
              <w:t>0.088</w:t>
            </w:r>
          </w:p>
        </w:tc>
      </w:tr>
      <w:tr w:rsidR="00806881" w14:paraId="08F2882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7F12661"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95A514C" w14:textId="77777777" w:rsidR="00806881" w:rsidRDefault="00806881" w:rsidP="00806881">
            <w:pPr>
              <w:jc w:val="center"/>
              <w:rPr>
                <w:rFonts w:ascii="Calibri" w:hAnsi="Calibri"/>
                <w:color w:val="000000"/>
                <w:sz w:val="22"/>
                <w:szCs w:val="22"/>
              </w:rPr>
            </w:pPr>
            <w:r>
              <w:rPr>
                <w:rFonts w:ascii="Calibri" w:hAnsi="Calibri"/>
                <w:color w:val="000000"/>
                <w:sz w:val="22"/>
                <w:szCs w:val="22"/>
              </w:rPr>
              <w:t>13.85</w:t>
            </w:r>
          </w:p>
        </w:tc>
        <w:tc>
          <w:tcPr>
            <w:tcW w:w="1300" w:type="dxa"/>
            <w:tcBorders>
              <w:top w:val="nil"/>
              <w:left w:val="nil"/>
              <w:bottom w:val="single" w:sz="4" w:space="0" w:color="auto"/>
              <w:right w:val="single" w:sz="4" w:space="0" w:color="auto"/>
            </w:tcBorders>
            <w:shd w:val="clear" w:color="auto" w:fill="auto"/>
            <w:noWrap/>
            <w:vAlign w:val="bottom"/>
            <w:hideMark/>
          </w:tcPr>
          <w:p w14:paraId="08EDA655"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15.29</w:t>
            </w:r>
          </w:p>
        </w:tc>
        <w:tc>
          <w:tcPr>
            <w:tcW w:w="1300" w:type="dxa"/>
            <w:tcBorders>
              <w:top w:val="nil"/>
              <w:left w:val="nil"/>
              <w:bottom w:val="single" w:sz="4" w:space="0" w:color="auto"/>
              <w:right w:val="single" w:sz="8" w:space="0" w:color="auto"/>
            </w:tcBorders>
            <w:shd w:val="clear" w:color="auto" w:fill="auto"/>
            <w:noWrap/>
            <w:vAlign w:val="bottom"/>
            <w:hideMark/>
          </w:tcPr>
          <w:p w14:paraId="2012B690" w14:textId="77777777" w:rsidR="00806881" w:rsidRDefault="00806881" w:rsidP="00806881">
            <w:pPr>
              <w:jc w:val="center"/>
              <w:rPr>
                <w:rFonts w:ascii="Calibri" w:hAnsi="Calibri"/>
                <w:color w:val="000000"/>
                <w:sz w:val="22"/>
                <w:szCs w:val="22"/>
              </w:rPr>
            </w:pPr>
            <w:r>
              <w:rPr>
                <w:rFonts w:ascii="Calibri" w:hAnsi="Calibri"/>
                <w:color w:val="000000"/>
                <w:sz w:val="22"/>
                <w:szCs w:val="22"/>
              </w:rPr>
              <w:t>0.106</w:t>
            </w:r>
          </w:p>
        </w:tc>
      </w:tr>
      <w:tr w:rsidR="00806881" w14:paraId="712D5EF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B5F2CB1"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D42764A"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17.49</w:t>
            </w:r>
          </w:p>
        </w:tc>
        <w:tc>
          <w:tcPr>
            <w:tcW w:w="1300" w:type="dxa"/>
            <w:tcBorders>
              <w:top w:val="nil"/>
              <w:left w:val="nil"/>
              <w:bottom w:val="single" w:sz="4" w:space="0" w:color="auto"/>
              <w:right w:val="single" w:sz="4" w:space="0" w:color="auto"/>
            </w:tcBorders>
            <w:shd w:val="clear" w:color="auto" w:fill="auto"/>
            <w:noWrap/>
            <w:vAlign w:val="bottom"/>
            <w:hideMark/>
          </w:tcPr>
          <w:p w14:paraId="29C0D59E" w14:textId="77777777" w:rsidR="00806881" w:rsidRDefault="00806881" w:rsidP="00806881">
            <w:pPr>
              <w:jc w:val="center"/>
              <w:rPr>
                <w:rFonts w:ascii="Calibri" w:hAnsi="Calibri"/>
                <w:color w:val="000000"/>
                <w:sz w:val="22"/>
                <w:szCs w:val="22"/>
              </w:rPr>
            </w:pPr>
            <w:r>
              <w:rPr>
                <w:rFonts w:ascii="Calibri" w:hAnsi="Calibri"/>
                <w:color w:val="000000"/>
                <w:sz w:val="22"/>
                <w:szCs w:val="22"/>
              </w:rPr>
              <w:t>14.52</w:t>
            </w:r>
          </w:p>
        </w:tc>
        <w:tc>
          <w:tcPr>
            <w:tcW w:w="1300" w:type="dxa"/>
            <w:tcBorders>
              <w:top w:val="nil"/>
              <w:left w:val="nil"/>
              <w:bottom w:val="single" w:sz="4" w:space="0" w:color="auto"/>
              <w:right w:val="single" w:sz="8" w:space="0" w:color="auto"/>
            </w:tcBorders>
            <w:shd w:val="clear" w:color="auto" w:fill="auto"/>
            <w:noWrap/>
            <w:vAlign w:val="bottom"/>
            <w:hideMark/>
          </w:tcPr>
          <w:p w14:paraId="65CFD50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0.232</w:t>
            </w:r>
          </w:p>
        </w:tc>
      </w:tr>
      <w:tr w:rsidR="00806881" w14:paraId="2A55D8C2"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4A009C1"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AA338F5" w14:textId="77777777" w:rsidR="00806881" w:rsidRDefault="00806881" w:rsidP="00806881">
            <w:pPr>
              <w:jc w:val="center"/>
              <w:rPr>
                <w:rFonts w:ascii="Calibri" w:hAnsi="Calibri"/>
                <w:color w:val="000000"/>
                <w:sz w:val="22"/>
                <w:szCs w:val="22"/>
              </w:rPr>
            </w:pPr>
            <w:r>
              <w:rPr>
                <w:rFonts w:ascii="Calibri" w:hAnsi="Calibri"/>
                <w:color w:val="000000"/>
                <w:sz w:val="22"/>
                <w:szCs w:val="22"/>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22CCF4FC"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15.40</w:t>
            </w:r>
          </w:p>
        </w:tc>
        <w:tc>
          <w:tcPr>
            <w:tcW w:w="1300" w:type="dxa"/>
            <w:tcBorders>
              <w:top w:val="nil"/>
              <w:left w:val="nil"/>
              <w:bottom w:val="single" w:sz="4" w:space="0" w:color="auto"/>
              <w:right w:val="single" w:sz="8" w:space="0" w:color="auto"/>
            </w:tcBorders>
            <w:shd w:val="clear" w:color="auto" w:fill="auto"/>
            <w:noWrap/>
            <w:vAlign w:val="bottom"/>
            <w:hideMark/>
          </w:tcPr>
          <w:p w14:paraId="2BDF2331" w14:textId="77777777" w:rsidR="00806881" w:rsidRDefault="00806881" w:rsidP="00806881">
            <w:pPr>
              <w:jc w:val="center"/>
              <w:rPr>
                <w:rFonts w:ascii="Calibri" w:hAnsi="Calibri"/>
                <w:color w:val="000000"/>
                <w:sz w:val="22"/>
                <w:szCs w:val="22"/>
              </w:rPr>
            </w:pPr>
            <w:r>
              <w:rPr>
                <w:rFonts w:ascii="Calibri" w:hAnsi="Calibri"/>
                <w:color w:val="000000"/>
                <w:sz w:val="22"/>
                <w:szCs w:val="22"/>
              </w:rPr>
              <w:t>0.289</w:t>
            </w:r>
          </w:p>
        </w:tc>
      </w:tr>
      <w:tr w:rsidR="00806881" w14:paraId="74855CBD"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A6948A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41598D1" w14:textId="77777777" w:rsidR="00806881" w:rsidRDefault="00806881" w:rsidP="00806881">
            <w:pPr>
              <w:jc w:val="center"/>
              <w:rPr>
                <w:rFonts w:ascii="Calibri" w:hAnsi="Calibri"/>
                <w:color w:val="000000"/>
                <w:sz w:val="22"/>
                <w:szCs w:val="22"/>
              </w:rPr>
            </w:pPr>
            <w:r>
              <w:rPr>
                <w:rFonts w:ascii="Calibri" w:hAnsi="Calibri"/>
                <w:color w:val="000000"/>
                <w:sz w:val="22"/>
                <w:szCs w:val="22"/>
              </w:rPr>
              <w:t>15.09</w:t>
            </w:r>
          </w:p>
        </w:tc>
        <w:tc>
          <w:tcPr>
            <w:tcW w:w="1300" w:type="dxa"/>
            <w:tcBorders>
              <w:top w:val="nil"/>
              <w:left w:val="nil"/>
              <w:bottom w:val="single" w:sz="4" w:space="0" w:color="auto"/>
              <w:right w:val="single" w:sz="4" w:space="0" w:color="auto"/>
            </w:tcBorders>
            <w:shd w:val="clear" w:color="auto" w:fill="auto"/>
            <w:noWrap/>
            <w:vAlign w:val="bottom"/>
            <w:hideMark/>
          </w:tcPr>
          <w:p w14:paraId="7B947BD0" w14:textId="77777777" w:rsidR="00806881" w:rsidRDefault="00806881" w:rsidP="00806881">
            <w:pPr>
              <w:jc w:val="center"/>
              <w:rPr>
                <w:rFonts w:ascii="Calibri" w:hAnsi="Calibri"/>
                <w:color w:val="000000"/>
                <w:sz w:val="22"/>
                <w:szCs w:val="22"/>
              </w:rPr>
            </w:pPr>
            <w:r>
              <w:rPr>
                <w:rFonts w:ascii="Calibri" w:hAnsi="Calibri"/>
                <w:color w:val="000000"/>
                <w:sz w:val="22"/>
                <w:szCs w:val="22"/>
              </w:rPr>
              <w:t>25.41</w:t>
            </w:r>
          </w:p>
        </w:tc>
        <w:tc>
          <w:tcPr>
            <w:tcW w:w="1300" w:type="dxa"/>
            <w:tcBorders>
              <w:top w:val="nil"/>
              <w:left w:val="nil"/>
              <w:bottom w:val="single" w:sz="4" w:space="0" w:color="auto"/>
              <w:right w:val="single" w:sz="8" w:space="0" w:color="auto"/>
            </w:tcBorders>
            <w:shd w:val="clear" w:color="auto" w:fill="auto"/>
            <w:noWrap/>
            <w:vAlign w:val="bottom"/>
            <w:hideMark/>
          </w:tcPr>
          <w:p w14:paraId="0A5EDE5D" w14:textId="77777777" w:rsidR="00806881" w:rsidRDefault="00806881" w:rsidP="00806881">
            <w:pPr>
              <w:jc w:val="center"/>
              <w:rPr>
                <w:rFonts w:ascii="Calibri" w:hAnsi="Calibri"/>
                <w:color w:val="000000"/>
                <w:sz w:val="22"/>
                <w:szCs w:val="22"/>
              </w:rPr>
            </w:pPr>
            <w:r>
              <w:rPr>
                <w:rFonts w:ascii="Calibri" w:hAnsi="Calibri"/>
                <w:color w:val="000000"/>
                <w:sz w:val="22"/>
                <w:szCs w:val="22"/>
              </w:rPr>
              <w:t>0.227</w:t>
            </w:r>
          </w:p>
        </w:tc>
      </w:tr>
      <w:tr w:rsidR="00806881" w14:paraId="7B8C901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B43BF63"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112153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10.99</w:t>
            </w:r>
          </w:p>
        </w:tc>
        <w:tc>
          <w:tcPr>
            <w:tcW w:w="1300" w:type="dxa"/>
            <w:tcBorders>
              <w:top w:val="nil"/>
              <w:left w:val="nil"/>
              <w:bottom w:val="single" w:sz="4" w:space="0" w:color="auto"/>
              <w:right w:val="single" w:sz="4" w:space="0" w:color="auto"/>
            </w:tcBorders>
            <w:shd w:val="clear" w:color="auto" w:fill="auto"/>
            <w:noWrap/>
            <w:vAlign w:val="bottom"/>
            <w:hideMark/>
          </w:tcPr>
          <w:p w14:paraId="1DC4365F" w14:textId="77777777" w:rsidR="00806881" w:rsidRDefault="00806881" w:rsidP="00806881">
            <w:pPr>
              <w:jc w:val="center"/>
              <w:rPr>
                <w:rFonts w:ascii="Calibri" w:hAnsi="Calibri"/>
                <w:color w:val="000000"/>
                <w:sz w:val="22"/>
                <w:szCs w:val="22"/>
              </w:rPr>
            </w:pPr>
            <w:r>
              <w:rPr>
                <w:rFonts w:ascii="Calibri" w:hAnsi="Calibri"/>
                <w:color w:val="000000"/>
                <w:sz w:val="22"/>
                <w:szCs w:val="22"/>
              </w:rPr>
              <w:t>20.44</w:t>
            </w:r>
          </w:p>
        </w:tc>
        <w:tc>
          <w:tcPr>
            <w:tcW w:w="1300" w:type="dxa"/>
            <w:tcBorders>
              <w:top w:val="nil"/>
              <w:left w:val="nil"/>
              <w:bottom w:val="single" w:sz="4" w:space="0" w:color="auto"/>
              <w:right w:val="single" w:sz="8" w:space="0" w:color="auto"/>
            </w:tcBorders>
            <w:shd w:val="clear" w:color="auto" w:fill="auto"/>
            <w:noWrap/>
            <w:vAlign w:val="bottom"/>
            <w:hideMark/>
          </w:tcPr>
          <w:p w14:paraId="0B66A31F" w14:textId="77777777" w:rsidR="00806881" w:rsidRDefault="00806881" w:rsidP="00806881">
            <w:pPr>
              <w:jc w:val="center"/>
              <w:rPr>
                <w:rFonts w:ascii="Calibri" w:hAnsi="Calibri"/>
                <w:color w:val="000000"/>
                <w:sz w:val="22"/>
                <w:szCs w:val="22"/>
              </w:rPr>
            </w:pPr>
            <w:r>
              <w:rPr>
                <w:rFonts w:ascii="Calibri" w:hAnsi="Calibri"/>
                <w:color w:val="000000"/>
                <w:sz w:val="22"/>
                <w:szCs w:val="22"/>
              </w:rPr>
              <w:t>-0.020</w:t>
            </w:r>
          </w:p>
        </w:tc>
      </w:tr>
      <w:tr w:rsidR="00806881" w14:paraId="14CD71C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A8176AF"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3B302CC" w14:textId="77777777" w:rsidR="00806881" w:rsidRDefault="00806881" w:rsidP="00806881">
            <w:pPr>
              <w:jc w:val="center"/>
              <w:rPr>
                <w:rFonts w:ascii="Calibri" w:hAnsi="Calibri"/>
                <w:color w:val="000000"/>
                <w:sz w:val="22"/>
                <w:szCs w:val="22"/>
              </w:rPr>
            </w:pPr>
            <w:r>
              <w:rPr>
                <w:rFonts w:ascii="Calibri" w:hAnsi="Calibri"/>
                <w:color w:val="000000"/>
                <w:sz w:val="22"/>
                <w:szCs w:val="22"/>
              </w:rPr>
              <w:t>15.55</w:t>
            </w:r>
          </w:p>
        </w:tc>
        <w:tc>
          <w:tcPr>
            <w:tcW w:w="1300" w:type="dxa"/>
            <w:tcBorders>
              <w:top w:val="nil"/>
              <w:left w:val="nil"/>
              <w:bottom w:val="single" w:sz="4" w:space="0" w:color="auto"/>
              <w:right w:val="single" w:sz="4" w:space="0" w:color="auto"/>
            </w:tcBorders>
            <w:shd w:val="clear" w:color="auto" w:fill="auto"/>
            <w:noWrap/>
            <w:vAlign w:val="bottom"/>
            <w:hideMark/>
          </w:tcPr>
          <w:p w14:paraId="757F232C" w14:textId="77777777" w:rsidR="00806881" w:rsidRDefault="00806881" w:rsidP="00806881">
            <w:pPr>
              <w:jc w:val="center"/>
              <w:rPr>
                <w:rFonts w:ascii="Calibri" w:hAnsi="Calibri"/>
                <w:color w:val="000000"/>
                <w:sz w:val="22"/>
                <w:szCs w:val="22"/>
              </w:rPr>
            </w:pPr>
            <w:r>
              <w:rPr>
                <w:rFonts w:ascii="Calibri" w:hAnsi="Calibri"/>
                <w:color w:val="000000"/>
                <w:sz w:val="22"/>
                <w:szCs w:val="22"/>
              </w:rPr>
              <w:t>23.95</w:t>
            </w:r>
          </w:p>
        </w:tc>
        <w:tc>
          <w:tcPr>
            <w:tcW w:w="1300" w:type="dxa"/>
            <w:tcBorders>
              <w:top w:val="nil"/>
              <w:left w:val="nil"/>
              <w:bottom w:val="single" w:sz="4" w:space="0" w:color="auto"/>
              <w:right w:val="single" w:sz="8" w:space="0" w:color="auto"/>
            </w:tcBorders>
            <w:shd w:val="clear" w:color="auto" w:fill="auto"/>
            <w:noWrap/>
            <w:vAlign w:val="bottom"/>
            <w:hideMark/>
          </w:tcPr>
          <w:p w14:paraId="297551BC" w14:textId="77777777" w:rsidR="00806881" w:rsidRDefault="00806881" w:rsidP="00806881">
            <w:pPr>
              <w:jc w:val="center"/>
              <w:rPr>
                <w:rFonts w:ascii="Calibri" w:hAnsi="Calibri"/>
                <w:color w:val="000000"/>
                <w:sz w:val="22"/>
                <w:szCs w:val="22"/>
              </w:rPr>
            </w:pPr>
            <w:r>
              <w:rPr>
                <w:rFonts w:ascii="Calibri" w:hAnsi="Calibri"/>
                <w:color w:val="000000"/>
                <w:sz w:val="22"/>
                <w:szCs w:val="22"/>
              </w:rPr>
              <w:t>0.263</w:t>
            </w:r>
          </w:p>
        </w:tc>
      </w:tr>
      <w:tr w:rsidR="00806881" w14:paraId="0DB68C1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89319B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2E4E5853"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17.40</w:t>
            </w:r>
          </w:p>
        </w:tc>
        <w:tc>
          <w:tcPr>
            <w:tcW w:w="1300" w:type="dxa"/>
            <w:tcBorders>
              <w:top w:val="nil"/>
              <w:left w:val="nil"/>
              <w:bottom w:val="single" w:sz="4" w:space="0" w:color="auto"/>
              <w:right w:val="single" w:sz="4" w:space="0" w:color="auto"/>
            </w:tcBorders>
            <w:shd w:val="clear" w:color="auto" w:fill="auto"/>
            <w:noWrap/>
            <w:vAlign w:val="bottom"/>
            <w:hideMark/>
          </w:tcPr>
          <w:p w14:paraId="0E9F2FA3" w14:textId="77777777" w:rsidR="00806881" w:rsidRDefault="00806881" w:rsidP="00806881">
            <w:pPr>
              <w:jc w:val="center"/>
              <w:rPr>
                <w:rFonts w:ascii="Calibri" w:hAnsi="Calibri"/>
                <w:color w:val="000000"/>
                <w:sz w:val="22"/>
                <w:szCs w:val="22"/>
              </w:rPr>
            </w:pPr>
            <w:r>
              <w:rPr>
                <w:rFonts w:ascii="Calibri" w:hAnsi="Calibri"/>
                <w:color w:val="000000"/>
                <w:sz w:val="22"/>
                <w:szCs w:val="22"/>
              </w:rPr>
              <w:t>21.46</w:t>
            </w:r>
          </w:p>
        </w:tc>
        <w:tc>
          <w:tcPr>
            <w:tcW w:w="1300" w:type="dxa"/>
            <w:tcBorders>
              <w:top w:val="nil"/>
              <w:left w:val="nil"/>
              <w:bottom w:val="single" w:sz="4" w:space="0" w:color="auto"/>
              <w:right w:val="single" w:sz="8" w:space="0" w:color="auto"/>
            </w:tcBorders>
            <w:shd w:val="clear" w:color="auto" w:fill="auto"/>
            <w:noWrap/>
            <w:vAlign w:val="bottom"/>
            <w:hideMark/>
          </w:tcPr>
          <w:p w14:paraId="0BF33EA2" w14:textId="77777777" w:rsidR="00806881" w:rsidRDefault="00806881" w:rsidP="00806881">
            <w:pPr>
              <w:jc w:val="center"/>
              <w:rPr>
                <w:rFonts w:ascii="Calibri" w:hAnsi="Calibri"/>
                <w:color w:val="000000"/>
                <w:sz w:val="22"/>
                <w:szCs w:val="22"/>
              </w:rPr>
            </w:pPr>
            <w:r>
              <w:rPr>
                <w:rFonts w:ascii="Calibri" w:hAnsi="Calibri"/>
                <w:color w:val="000000"/>
                <w:sz w:val="22"/>
                <w:szCs w:val="22"/>
              </w:rPr>
              <w:t>0.390</w:t>
            </w:r>
          </w:p>
        </w:tc>
      </w:tr>
      <w:tr w:rsidR="00806881" w14:paraId="095D7B1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F2933E2"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5AB843A9" w14:textId="77777777" w:rsidR="00806881" w:rsidRDefault="00806881" w:rsidP="00806881">
            <w:pPr>
              <w:jc w:val="center"/>
              <w:rPr>
                <w:rFonts w:ascii="Calibri" w:hAnsi="Calibri"/>
                <w:color w:val="000000"/>
                <w:sz w:val="22"/>
                <w:szCs w:val="22"/>
              </w:rPr>
            </w:pPr>
            <w:r>
              <w:rPr>
                <w:rFonts w:ascii="Calibri" w:hAnsi="Calibri"/>
                <w:color w:val="000000"/>
                <w:sz w:val="22"/>
                <w:szCs w:val="22"/>
              </w:rPr>
              <w:t>16.11</w:t>
            </w:r>
          </w:p>
        </w:tc>
        <w:tc>
          <w:tcPr>
            <w:tcW w:w="1300" w:type="dxa"/>
            <w:tcBorders>
              <w:top w:val="nil"/>
              <w:left w:val="nil"/>
              <w:bottom w:val="single" w:sz="4" w:space="0" w:color="auto"/>
              <w:right w:val="single" w:sz="4" w:space="0" w:color="auto"/>
            </w:tcBorders>
            <w:shd w:val="clear" w:color="auto" w:fill="auto"/>
            <w:noWrap/>
            <w:vAlign w:val="bottom"/>
            <w:hideMark/>
          </w:tcPr>
          <w:p w14:paraId="6A088D13" w14:textId="77777777" w:rsidR="00806881" w:rsidRDefault="00806881" w:rsidP="00806881">
            <w:pPr>
              <w:jc w:val="center"/>
              <w:rPr>
                <w:rFonts w:ascii="Calibri" w:hAnsi="Calibri"/>
                <w:color w:val="000000"/>
                <w:sz w:val="22"/>
                <w:szCs w:val="22"/>
              </w:rPr>
            </w:pPr>
            <w:r>
              <w:rPr>
                <w:rFonts w:ascii="Calibri" w:hAnsi="Calibri"/>
                <w:color w:val="000000"/>
                <w:sz w:val="22"/>
                <w:szCs w:val="22"/>
              </w:rPr>
              <w:t>11.26</w:t>
            </w:r>
          </w:p>
        </w:tc>
        <w:tc>
          <w:tcPr>
            <w:tcW w:w="1300" w:type="dxa"/>
            <w:tcBorders>
              <w:top w:val="nil"/>
              <w:left w:val="nil"/>
              <w:bottom w:val="single" w:sz="4" w:space="0" w:color="auto"/>
              <w:right w:val="single" w:sz="8" w:space="0" w:color="auto"/>
            </w:tcBorders>
            <w:shd w:val="clear" w:color="auto" w:fill="auto"/>
            <w:noWrap/>
            <w:vAlign w:val="bottom"/>
            <w:hideMark/>
          </w:tcPr>
          <w:p w14:paraId="6518F435" w14:textId="77777777" w:rsidR="00806881" w:rsidRDefault="00806881" w:rsidP="00806881">
            <w:pPr>
              <w:jc w:val="center"/>
              <w:rPr>
                <w:rFonts w:ascii="Calibri" w:hAnsi="Calibri"/>
                <w:color w:val="000000"/>
                <w:sz w:val="22"/>
                <w:szCs w:val="22"/>
              </w:rPr>
            </w:pPr>
            <w:r>
              <w:rPr>
                <w:rFonts w:ascii="Calibri" w:hAnsi="Calibri"/>
                <w:color w:val="000000"/>
                <w:sz w:val="22"/>
                <w:szCs w:val="22"/>
              </w:rPr>
              <w:t>0.593</w:t>
            </w:r>
          </w:p>
        </w:tc>
      </w:tr>
      <w:tr w:rsidR="00806881" w14:paraId="00AB3F42"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6247A8B2" w14:textId="77777777" w:rsidR="00806881" w:rsidRDefault="00806881" w:rsidP="00806881">
            <w:pPr>
              <w:jc w:val="center"/>
              <w:rPr>
                <w:rFonts w:ascii="Calibri" w:hAnsi="Calibri"/>
                <w:color w:val="000000"/>
                <w:sz w:val="22"/>
                <w:szCs w:val="22"/>
              </w:rPr>
            </w:pPr>
            <w:r>
              <w:rPr>
                <w:rFonts w:ascii="Calibri" w:hAnsi="Calibri"/>
                <w:color w:val="000000"/>
                <w:sz w:val="22"/>
                <w:szCs w:val="22"/>
              </w:rPr>
              <w:t>Nifty 50 Index</w:t>
            </w:r>
          </w:p>
        </w:tc>
        <w:tc>
          <w:tcPr>
            <w:tcW w:w="1280" w:type="dxa"/>
            <w:tcBorders>
              <w:top w:val="nil"/>
              <w:left w:val="nil"/>
              <w:bottom w:val="single" w:sz="8" w:space="0" w:color="auto"/>
              <w:right w:val="single" w:sz="4" w:space="0" w:color="auto"/>
            </w:tcBorders>
            <w:shd w:val="clear" w:color="auto" w:fill="auto"/>
            <w:noWrap/>
            <w:vAlign w:val="bottom"/>
            <w:hideMark/>
          </w:tcPr>
          <w:p w14:paraId="721FAD39" w14:textId="77777777" w:rsidR="00806881" w:rsidRDefault="00806881" w:rsidP="00806881">
            <w:pPr>
              <w:jc w:val="center"/>
              <w:rPr>
                <w:rFonts w:ascii="Calibri" w:hAnsi="Calibri"/>
                <w:color w:val="000000"/>
                <w:sz w:val="22"/>
                <w:szCs w:val="22"/>
              </w:rPr>
            </w:pPr>
            <w:r>
              <w:rPr>
                <w:rFonts w:ascii="Calibri" w:hAnsi="Calibri"/>
                <w:color w:val="000000"/>
                <w:sz w:val="22"/>
                <w:szCs w:val="22"/>
              </w:rPr>
              <w:t>20.74</w:t>
            </w:r>
          </w:p>
        </w:tc>
        <w:tc>
          <w:tcPr>
            <w:tcW w:w="1300" w:type="dxa"/>
            <w:tcBorders>
              <w:top w:val="nil"/>
              <w:left w:val="nil"/>
              <w:bottom w:val="single" w:sz="8" w:space="0" w:color="auto"/>
              <w:right w:val="single" w:sz="4" w:space="0" w:color="auto"/>
            </w:tcBorders>
            <w:shd w:val="clear" w:color="auto" w:fill="auto"/>
            <w:noWrap/>
            <w:vAlign w:val="bottom"/>
            <w:hideMark/>
          </w:tcPr>
          <w:p w14:paraId="44454783"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12.21</w:t>
            </w:r>
          </w:p>
        </w:tc>
        <w:tc>
          <w:tcPr>
            <w:tcW w:w="1300" w:type="dxa"/>
            <w:tcBorders>
              <w:top w:val="nil"/>
              <w:left w:val="nil"/>
              <w:bottom w:val="single" w:sz="8" w:space="0" w:color="auto"/>
              <w:right w:val="single" w:sz="8" w:space="0" w:color="auto"/>
            </w:tcBorders>
            <w:shd w:val="clear" w:color="auto" w:fill="auto"/>
            <w:noWrap/>
            <w:vAlign w:val="bottom"/>
            <w:hideMark/>
          </w:tcPr>
          <w:p w14:paraId="30D54455"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0.378</w:t>
            </w:r>
          </w:p>
        </w:tc>
      </w:tr>
    </w:tbl>
    <w:p w14:paraId="44A67A4D" w14:textId="77777777" w:rsidR="00806881" w:rsidRDefault="00806881" w:rsidP="00806881">
      <w:pPr>
        <w:pStyle w:val="BodyTextIndent"/>
        <w:tabs>
          <w:tab w:val="left" w:pos="24"/>
        </w:tabs>
        <w:adjustRightInd w:val="0"/>
        <w:snapToGrid w:val="0"/>
        <w:spacing w:before="120"/>
        <w:ind w:firstLine="244"/>
        <w:jc w:val="center"/>
        <w:rPr>
          <w:lang w:val="en-IN"/>
        </w:rPr>
      </w:pPr>
    </w:p>
    <w:p w14:paraId="41AEC613" w14:textId="77777777" w:rsidR="00806881" w:rsidRPr="007C459D" w:rsidRDefault="00806881" w:rsidP="00806881">
      <w:pPr>
        <w:pStyle w:val="BodyTextIndent"/>
        <w:tabs>
          <w:tab w:val="left" w:pos="24"/>
        </w:tabs>
        <w:adjustRightInd w:val="0"/>
        <w:snapToGrid w:val="0"/>
        <w:spacing w:before="120"/>
        <w:ind w:left="2584" w:firstLine="0"/>
        <w:rPr>
          <w:rFonts w:ascii="Helvetica" w:hAnsi="Helvetica" w:cs="Helvetica"/>
          <w:b/>
          <w:spacing w:val="0"/>
          <w:szCs w:val="22"/>
          <w:lang w:eastAsia="ko-KR"/>
        </w:rPr>
      </w:pPr>
      <w:r w:rsidRPr="002E480A">
        <w:rPr>
          <w:rFonts w:ascii="Helvetica" w:hAnsi="Helvetica" w:cs="Helvetica"/>
          <w:b/>
          <w:spacing w:val="0"/>
          <w:szCs w:val="22"/>
          <w:lang w:eastAsia="ko-KR"/>
        </w:rPr>
        <w:lastRenderedPageBreak/>
        <w:t xml:space="preserve">Table </w:t>
      </w:r>
      <w:r>
        <w:rPr>
          <w:rFonts w:ascii="Helvetica" w:hAnsi="Helvetica" w:cs="Helvetica"/>
          <w:b/>
          <w:spacing w:val="0"/>
          <w:szCs w:val="22"/>
          <w:lang w:eastAsia="ko-KR"/>
        </w:rPr>
        <w:t>2</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Nifty 50 with 20 elements</w:t>
      </w:r>
    </w:p>
    <w:tbl>
      <w:tblPr>
        <w:tblW w:w="5855" w:type="dxa"/>
        <w:jc w:val="center"/>
        <w:tblLook w:val="04A0" w:firstRow="1" w:lastRow="0" w:firstColumn="1" w:lastColumn="0" w:noHBand="0" w:noVBand="1"/>
      </w:tblPr>
      <w:tblGrid>
        <w:gridCol w:w="1975"/>
        <w:gridCol w:w="1280"/>
        <w:gridCol w:w="1300"/>
        <w:gridCol w:w="1300"/>
      </w:tblGrid>
      <w:tr w:rsidR="00806881" w14:paraId="31CE74CC"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68F18DA2"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15D36BAD"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AD68DEF"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440FEB9B" w14:textId="77777777" w:rsidR="00806881" w:rsidRDefault="00806881" w:rsidP="00806881">
            <w:pPr>
              <w:jc w:val="center"/>
              <w:rPr>
                <w:b/>
                <w:bCs/>
                <w:color w:val="FFFFFF"/>
                <w:sz w:val="22"/>
                <w:szCs w:val="22"/>
              </w:rPr>
            </w:pPr>
            <w:r>
              <w:rPr>
                <w:b/>
                <w:bCs/>
                <w:color w:val="FFFFFF"/>
                <w:sz w:val="22"/>
                <w:szCs w:val="22"/>
              </w:rPr>
              <w:t>Sharpe Ratio</w:t>
            </w:r>
          </w:p>
        </w:tc>
      </w:tr>
      <w:tr w:rsidR="00806881" w14:paraId="38AFF6D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86387A1"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D571D4D" w14:textId="77777777" w:rsidR="00806881" w:rsidRDefault="00806881" w:rsidP="00806881">
            <w:pPr>
              <w:jc w:val="center"/>
              <w:rPr>
                <w:rFonts w:ascii="Calibri" w:hAnsi="Calibri"/>
                <w:color w:val="000000"/>
                <w:sz w:val="22"/>
                <w:szCs w:val="22"/>
              </w:rPr>
            </w:pPr>
            <w:r>
              <w:rPr>
                <w:rFonts w:ascii="Calibri" w:hAnsi="Calibri"/>
                <w:color w:val="000000"/>
                <w:sz w:val="22"/>
                <w:szCs w:val="22"/>
              </w:rPr>
              <w:t>9.68</w:t>
            </w:r>
          </w:p>
        </w:tc>
        <w:tc>
          <w:tcPr>
            <w:tcW w:w="1300" w:type="dxa"/>
            <w:tcBorders>
              <w:top w:val="nil"/>
              <w:left w:val="nil"/>
              <w:bottom w:val="single" w:sz="4" w:space="0" w:color="auto"/>
              <w:right w:val="single" w:sz="4" w:space="0" w:color="auto"/>
            </w:tcBorders>
            <w:shd w:val="clear" w:color="auto" w:fill="auto"/>
            <w:noWrap/>
            <w:vAlign w:val="bottom"/>
            <w:hideMark/>
          </w:tcPr>
          <w:p w14:paraId="120C0FCE" w14:textId="77777777" w:rsidR="00806881" w:rsidRDefault="00806881" w:rsidP="00806881">
            <w:pPr>
              <w:jc w:val="center"/>
              <w:rPr>
                <w:rFonts w:ascii="Calibri" w:hAnsi="Calibri"/>
                <w:color w:val="000000"/>
                <w:sz w:val="22"/>
                <w:szCs w:val="22"/>
              </w:rPr>
            </w:pPr>
            <w:r>
              <w:rPr>
                <w:rFonts w:ascii="Calibri" w:hAnsi="Calibri"/>
                <w:color w:val="000000"/>
                <w:sz w:val="22"/>
                <w:szCs w:val="22"/>
              </w:rPr>
              <w:t>8.71</w:t>
            </w:r>
          </w:p>
        </w:tc>
        <w:tc>
          <w:tcPr>
            <w:tcW w:w="1300" w:type="dxa"/>
            <w:tcBorders>
              <w:top w:val="nil"/>
              <w:left w:val="nil"/>
              <w:bottom w:val="single" w:sz="4" w:space="0" w:color="auto"/>
              <w:right w:val="single" w:sz="8" w:space="0" w:color="auto"/>
            </w:tcBorders>
            <w:shd w:val="clear" w:color="auto" w:fill="auto"/>
            <w:noWrap/>
            <w:vAlign w:val="bottom"/>
            <w:hideMark/>
          </w:tcPr>
          <w:p w14:paraId="73C71CFC" w14:textId="77777777" w:rsidR="00806881" w:rsidRDefault="00806881" w:rsidP="00806881">
            <w:pPr>
              <w:jc w:val="center"/>
              <w:rPr>
                <w:rFonts w:ascii="Calibri" w:hAnsi="Calibri"/>
                <w:color w:val="000000"/>
                <w:sz w:val="22"/>
                <w:szCs w:val="22"/>
              </w:rPr>
            </w:pPr>
            <w:r>
              <w:rPr>
                <w:rFonts w:ascii="Calibri" w:hAnsi="Calibri"/>
                <w:color w:val="000000"/>
                <w:sz w:val="22"/>
                <w:szCs w:val="22"/>
              </w:rPr>
              <w:t>-0.067</w:t>
            </w:r>
          </w:p>
        </w:tc>
      </w:tr>
      <w:tr w:rsidR="00806881" w14:paraId="2C026C9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19E7E49"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85F95FA" w14:textId="77777777" w:rsidR="00806881" w:rsidRDefault="00806881" w:rsidP="00806881">
            <w:pPr>
              <w:jc w:val="center"/>
              <w:rPr>
                <w:rFonts w:ascii="Calibri" w:hAnsi="Calibri"/>
                <w:color w:val="000000"/>
                <w:sz w:val="22"/>
                <w:szCs w:val="22"/>
              </w:rPr>
            </w:pPr>
            <w:r>
              <w:rPr>
                <w:rFonts w:ascii="Calibri" w:hAnsi="Calibri"/>
                <w:color w:val="000000"/>
                <w:sz w:val="22"/>
                <w:szCs w:val="22"/>
              </w:rPr>
              <w:t>11.94</w:t>
            </w:r>
          </w:p>
        </w:tc>
        <w:tc>
          <w:tcPr>
            <w:tcW w:w="1300" w:type="dxa"/>
            <w:tcBorders>
              <w:top w:val="nil"/>
              <w:left w:val="nil"/>
              <w:bottom w:val="single" w:sz="4" w:space="0" w:color="auto"/>
              <w:right w:val="single" w:sz="4" w:space="0" w:color="auto"/>
            </w:tcBorders>
            <w:shd w:val="clear" w:color="auto" w:fill="auto"/>
            <w:noWrap/>
            <w:vAlign w:val="bottom"/>
            <w:hideMark/>
          </w:tcPr>
          <w:p w14:paraId="16098166" w14:textId="77777777" w:rsidR="00806881" w:rsidRDefault="00806881" w:rsidP="00806881">
            <w:pPr>
              <w:jc w:val="center"/>
              <w:rPr>
                <w:rFonts w:ascii="Calibri" w:hAnsi="Calibri"/>
                <w:color w:val="000000"/>
                <w:sz w:val="22"/>
                <w:szCs w:val="22"/>
              </w:rPr>
            </w:pPr>
            <w:r>
              <w:rPr>
                <w:rFonts w:ascii="Calibri" w:hAnsi="Calibri"/>
                <w:color w:val="000000"/>
                <w:sz w:val="22"/>
                <w:szCs w:val="22"/>
              </w:rPr>
              <w:t>8.47</w:t>
            </w:r>
          </w:p>
        </w:tc>
        <w:tc>
          <w:tcPr>
            <w:tcW w:w="1300" w:type="dxa"/>
            <w:tcBorders>
              <w:top w:val="nil"/>
              <w:left w:val="nil"/>
              <w:bottom w:val="single" w:sz="4" w:space="0" w:color="auto"/>
              <w:right w:val="single" w:sz="8" w:space="0" w:color="auto"/>
            </w:tcBorders>
            <w:shd w:val="clear" w:color="auto" w:fill="auto"/>
            <w:noWrap/>
            <w:vAlign w:val="bottom"/>
            <w:hideMark/>
          </w:tcPr>
          <w:p w14:paraId="05B5D6E9" w14:textId="77777777" w:rsidR="00806881" w:rsidRDefault="00806881" w:rsidP="00806881">
            <w:pPr>
              <w:jc w:val="center"/>
              <w:rPr>
                <w:rFonts w:ascii="Calibri" w:hAnsi="Calibri"/>
                <w:color w:val="000000"/>
                <w:sz w:val="22"/>
                <w:szCs w:val="22"/>
              </w:rPr>
            </w:pPr>
            <w:r>
              <w:rPr>
                <w:rFonts w:ascii="Calibri" w:hAnsi="Calibri"/>
                <w:color w:val="000000"/>
                <w:sz w:val="22"/>
                <w:szCs w:val="22"/>
              </w:rPr>
              <w:t>0.027</w:t>
            </w:r>
          </w:p>
        </w:tc>
      </w:tr>
      <w:tr w:rsidR="00806881" w14:paraId="796BEB0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40D467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C55C429" w14:textId="77777777" w:rsidR="00806881" w:rsidRDefault="00806881" w:rsidP="00806881">
            <w:pPr>
              <w:jc w:val="center"/>
              <w:rPr>
                <w:rFonts w:ascii="Calibri" w:hAnsi="Calibri"/>
                <w:color w:val="000000"/>
                <w:sz w:val="22"/>
                <w:szCs w:val="22"/>
              </w:rPr>
            </w:pPr>
            <w:r>
              <w:rPr>
                <w:rFonts w:ascii="Calibri" w:hAnsi="Calibri"/>
                <w:color w:val="000000"/>
                <w:sz w:val="22"/>
                <w:szCs w:val="22"/>
              </w:rPr>
              <w:t>14.39</w:t>
            </w:r>
          </w:p>
        </w:tc>
        <w:tc>
          <w:tcPr>
            <w:tcW w:w="1300" w:type="dxa"/>
            <w:tcBorders>
              <w:top w:val="nil"/>
              <w:left w:val="nil"/>
              <w:bottom w:val="single" w:sz="4" w:space="0" w:color="auto"/>
              <w:right w:val="single" w:sz="4" w:space="0" w:color="auto"/>
            </w:tcBorders>
            <w:shd w:val="clear" w:color="auto" w:fill="auto"/>
            <w:noWrap/>
            <w:vAlign w:val="bottom"/>
            <w:hideMark/>
          </w:tcPr>
          <w:p w14:paraId="41532CE4" w14:textId="77777777" w:rsidR="00806881" w:rsidRDefault="00806881" w:rsidP="00806881">
            <w:pPr>
              <w:jc w:val="center"/>
              <w:rPr>
                <w:rFonts w:ascii="Calibri" w:hAnsi="Calibri"/>
                <w:color w:val="000000"/>
                <w:sz w:val="22"/>
                <w:szCs w:val="22"/>
              </w:rPr>
            </w:pPr>
            <w:r>
              <w:rPr>
                <w:rFonts w:ascii="Calibri" w:hAnsi="Calibri"/>
                <w:color w:val="000000"/>
                <w:sz w:val="22"/>
                <w:szCs w:val="22"/>
              </w:rPr>
              <w:t>8.32</w:t>
            </w:r>
          </w:p>
        </w:tc>
        <w:tc>
          <w:tcPr>
            <w:tcW w:w="1300" w:type="dxa"/>
            <w:tcBorders>
              <w:top w:val="nil"/>
              <w:left w:val="nil"/>
              <w:bottom w:val="single" w:sz="4" w:space="0" w:color="auto"/>
              <w:right w:val="single" w:sz="8" w:space="0" w:color="auto"/>
            </w:tcBorders>
            <w:shd w:val="clear" w:color="auto" w:fill="auto"/>
            <w:noWrap/>
            <w:vAlign w:val="bottom"/>
            <w:hideMark/>
          </w:tcPr>
          <w:p w14:paraId="2EEDF20F" w14:textId="77777777" w:rsidR="00806881" w:rsidRDefault="00806881" w:rsidP="00806881">
            <w:pPr>
              <w:jc w:val="center"/>
              <w:rPr>
                <w:rFonts w:ascii="Calibri" w:hAnsi="Calibri"/>
                <w:color w:val="000000"/>
                <w:sz w:val="22"/>
                <w:szCs w:val="22"/>
              </w:rPr>
            </w:pPr>
            <w:r>
              <w:rPr>
                <w:rFonts w:ascii="Calibri" w:hAnsi="Calibri"/>
                <w:color w:val="000000"/>
                <w:sz w:val="22"/>
                <w:szCs w:val="22"/>
              </w:rPr>
              <w:t>0.115</w:t>
            </w:r>
          </w:p>
        </w:tc>
      </w:tr>
      <w:tr w:rsidR="00806881" w14:paraId="043D4B3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C23A975"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F28BF8D"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17.40</w:t>
            </w:r>
          </w:p>
        </w:tc>
        <w:tc>
          <w:tcPr>
            <w:tcW w:w="1300" w:type="dxa"/>
            <w:tcBorders>
              <w:top w:val="nil"/>
              <w:left w:val="nil"/>
              <w:bottom w:val="single" w:sz="4" w:space="0" w:color="auto"/>
              <w:right w:val="single" w:sz="4" w:space="0" w:color="auto"/>
            </w:tcBorders>
            <w:shd w:val="clear" w:color="auto" w:fill="auto"/>
            <w:noWrap/>
            <w:vAlign w:val="bottom"/>
            <w:hideMark/>
          </w:tcPr>
          <w:p w14:paraId="19495A18" w14:textId="77777777" w:rsidR="00806881" w:rsidRDefault="00806881" w:rsidP="00806881">
            <w:pPr>
              <w:jc w:val="center"/>
              <w:rPr>
                <w:rFonts w:ascii="Calibri" w:hAnsi="Calibri"/>
                <w:color w:val="000000"/>
                <w:sz w:val="22"/>
                <w:szCs w:val="22"/>
              </w:rPr>
            </w:pPr>
            <w:r>
              <w:rPr>
                <w:rFonts w:ascii="Calibri" w:hAnsi="Calibri"/>
                <w:color w:val="000000"/>
                <w:sz w:val="22"/>
                <w:szCs w:val="22"/>
              </w:rPr>
              <w:t>8.30</w:t>
            </w:r>
          </w:p>
        </w:tc>
        <w:tc>
          <w:tcPr>
            <w:tcW w:w="1300" w:type="dxa"/>
            <w:tcBorders>
              <w:top w:val="nil"/>
              <w:left w:val="nil"/>
              <w:bottom w:val="single" w:sz="4" w:space="0" w:color="auto"/>
              <w:right w:val="single" w:sz="8" w:space="0" w:color="auto"/>
            </w:tcBorders>
            <w:shd w:val="clear" w:color="auto" w:fill="auto"/>
            <w:noWrap/>
            <w:vAlign w:val="bottom"/>
            <w:hideMark/>
          </w:tcPr>
          <w:p w14:paraId="2E120457" w14:textId="77777777" w:rsidR="00806881" w:rsidRDefault="00806881" w:rsidP="00806881">
            <w:pPr>
              <w:jc w:val="center"/>
              <w:rPr>
                <w:rFonts w:ascii="Calibri" w:hAnsi="Calibri"/>
                <w:color w:val="000000"/>
                <w:sz w:val="22"/>
                <w:szCs w:val="22"/>
              </w:rPr>
            </w:pPr>
            <w:r>
              <w:rPr>
                <w:rFonts w:ascii="Calibri" w:hAnsi="Calibri"/>
                <w:color w:val="000000"/>
                <w:sz w:val="22"/>
                <w:szCs w:val="22"/>
              </w:rPr>
              <w:t>0.204</w:t>
            </w:r>
          </w:p>
        </w:tc>
      </w:tr>
      <w:tr w:rsidR="00806881" w14:paraId="1EBD07C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E7BF72B"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4C5F334" w14:textId="77777777" w:rsidR="00806881" w:rsidRDefault="00806881" w:rsidP="00806881">
            <w:pPr>
              <w:jc w:val="center"/>
              <w:rPr>
                <w:rFonts w:ascii="Calibri" w:hAnsi="Calibri"/>
                <w:color w:val="000000"/>
                <w:sz w:val="22"/>
                <w:szCs w:val="22"/>
              </w:rPr>
            </w:pPr>
            <w:r>
              <w:rPr>
                <w:rFonts w:ascii="Calibri" w:hAnsi="Calibri"/>
                <w:color w:val="000000"/>
                <w:sz w:val="22"/>
                <w:szCs w:val="22"/>
              </w:rPr>
              <w:t>15.31</w:t>
            </w:r>
          </w:p>
        </w:tc>
        <w:tc>
          <w:tcPr>
            <w:tcW w:w="1300" w:type="dxa"/>
            <w:tcBorders>
              <w:top w:val="nil"/>
              <w:left w:val="nil"/>
              <w:bottom w:val="single" w:sz="4" w:space="0" w:color="auto"/>
              <w:right w:val="single" w:sz="4" w:space="0" w:color="auto"/>
            </w:tcBorders>
            <w:shd w:val="clear" w:color="auto" w:fill="auto"/>
            <w:noWrap/>
            <w:vAlign w:val="bottom"/>
            <w:hideMark/>
          </w:tcPr>
          <w:p w14:paraId="290FEFC7" w14:textId="77777777" w:rsidR="00806881" w:rsidRDefault="00806881" w:rsidP="00806881">
            <w:pPr>
              <w:jc w:val="center"/>
              <w:rPr>
                <w:rFonts w:ascii="Calibri" w:hAnsi="Calibri"/>
                <w:color w:val="000000"/>
                <w:sz w:val="22"/>
                <w:szCs w:val="22"/>
              </w:rPr>
            </w:pPr>
            <w:r>
              <w:rPr>
                <w:rFonts w:ascii="Calibri" w:hAnsi="Calibri"/>
                <w:color w:val="000000"/>
                <w:sz w:val="22"/>
                <w:szCs w:val="22"/>
              </w:rPr>
              <w:t>7.66</w:t>
            </w:r>
          </w:p>
        </w:tc>
        <w:tc>
          <w:tcPr>
            <w:tcW w:w="1300" w:type="dxa"/>
            <w:tcBorders>
              <w:top w:val="nil"/>
              <w:left w:val="nil"/>
              <w:bottom w:val="single" w:sz="4" w:space="0" w:color="auto"/>
              <w:right w:val="single" w:sz="8" w:space="0" w:color="auto"/>
            </w:tcBorders>
            <w:shd w:val="clear" w:color="auto" w:fill="auto"/>
            <w:noWrap/>
            <w:vAlign w:val="bottom"/>
            <w:hideMark/>
          </w:tcPr>
          <w:p w14:paraId="636E6F9F"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0.155</w:t>
            </w:r>
          </w:p>
        </w:tc>
      </w:tr>
      <w:tr w:rsidR="00806881" w14:paraId="47CBB29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4E0D933"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0F96D4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12.69</w:t>
            </w:r>
          </w:p>
        </w:tc>
        <w:tc>
          <w:tcPr>
            <w:tcW w:w="1300" w:type="dxa"/>
            <w:tcBorders>
              <w:top w:val="nil"/>
              <w:left w:val="nil"/>
              <w:bottom w:val="single" w:sz="4" w:space="0" w:color="auto"/>
              <w:right w:val="single" w:sz="4" w:space="0" w:color="auto"/>
            </w:tcBorders>
            <w:shd w:val="clear" w:color="auto" w:fill="auto"/>
            <w:noWrap/>
            <w:vAlign w:val="bottom"/>
            <w:hideMark/>
          </w:tcPr>
          <w:p w14:paraId="0BE2A21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10.90</w:t>
            </w:r>
          </w:p>
        </w:tc>
        <w:tc>
          <w:tcPr>
            <w:tcW w:w="1300" w:type="dxa"/>
            <w:tcBorders>
              <w:top w:val="nil"/>
              <w:left w:val="nil"/>
              <w:bottom w:val="single" w:sz="4" w:space="0" w:color="auto"/>
              <w:right w:val="single" w:sz="8" w:space="0" w:color="auto"/>
            </w:tcBorders>
            <w:shd w:val="clear" w:color="auto" w:fill="auto"/>
            <w:noWrap/>
            <w:vAlign w:val="bottom"/>
            <w:hideMark/>
          </w:tcPr>
          <w:p w14:paraId="107085DA" w14:textId="77777777" w:rsidR="00806881" w:rsidRDefault="00806881" w:rsidP="00806881">
            <w:pPr>
              <w:jc w:val="center"/>
              <w:rPr>
                <w:rFonts w:ascii="Calibri" w:hAnsi="Calibri"/>
                <w:color w:val="000000"/>
                <w:sz w:val="22"/>
                <w:szCs w:val="22"/>
              </w:rPr>
            </w:pPr>
            <w:r>
              <w:rPr>
                <w:rFonts w:ascii="Calibri" w:hAnsi="Calibri"/>
                <w:color w:val="000000"/>
                <w:sz w:val="22"/>
                <w:szCs w:val="22"/>
              </w:rPr>
              <w:t>0.081</w:t>
            </w:r>
          </w:p>
        </w:tc>
      </w:tr>
      <w:tr w:rsidR="00806881" w14:paraId="046C189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C8F461C"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F8198A8" w14:textId="77777777" w:rsidR="00806881" w:rsidRDefault="00806881" w:rsidP="00806881">
            <w:pPr>
              <w:jc w:val="center"/>
              <w:rPr>
                <w:rFonts w:ascii="Calibri" w:hAnsi="Calibri"/>
                <w:color w:val="000000"/>
                <w:sz w:val="22"/>
                <w:szCs w:val="22"/>
              </w:rPr>
            </w:pPr>
            <w:r>
              <w:rPr>
                <w:rFonts w:ascii="Calibri" w:hAnsi="Calibri"/>
                <w:color w:val="000000"/>
                <w:sz w:val="22"/>
                <w:szCs w:val="22"/>
              </w:rPr>
              <w:t>15.61</w:t>
            </w:r>
          </w:p>
        </w:tc>
        <w:tc>
          <w:tcPr>
            <w:tcW w:w="1300" w:type="dxa"/>
            <w:tcBorders>
              <w:top w:val="nil"/>
              <w:left w:val="nil"/>
              <w:bottom w:val="single" w:sz="4" w:space="0" w:color="auto"/>
              <w:right w:val="single" w:sz="4" w:space="0" w:color="auto"/>
            </w:tcBorders>
            <w:shd w:val="clear" w:color="auto" w:fill="auto"/>
            <w:noWrap/>
            <w:vAlign w:val="bottom"/>
            <w:hideMark/>
          </w:tcPr>
          <w:p w14:paraId="39CA41DE" w14:textId="77777777" w:rsidR="00806881" w:rsidRDefault="00806881" w:rsidP="00806881">
            <w:pPr>
              <w:jc w:val="center"/>
              <w:rPr>
                <w:rFonts w:ascii="Calibri" w:hAnsi="Calibri"/>
                <w:color w:val="000000"/>
                <w:sz w:val="22"/>
                <w:szCs w:val="22"/>
              </w:rPr>
            </w:pPr>
            <w:r>
              <w:rPr>
                <w:rFonts w:ascii="Calibri" w:hAnsi="Calibri"/>
                <w:color w:val="000000"/>
                <w:sz w:val="22"/>
                <w:szCs w:val="22"/>
              </w:rPr>
              <w:t>10.89</w:t>
            </w:r>
          </w:p>
        </w:tc>
        <w:tc>
          <w:tcPr>
            <w:tcW w:w="1300" w:type="dxa"/>
            <w:tcBorders>
              <w:top w:val="nil"/>
              <w:left w:val="nil"/>
              <w:bottom w:val="single" w:sz="4" w:space="0" w:color="auto"/>
              <w:right w:val="single" w:sz="8" w:space="0" w:color="auto"/>
            </w:tcBorders>
            <w:shd w:val="clear" w:color="auto" w:fill="auto"/>
            <w:noWrap/>
            <w:vAlign w:val="bottom"/>
            <w:hideMark/>
          </w:tcPr>
          <w:p w14:paraId="1F4DBD83" w14:textId="77777777" w:rsidR="00806881" w:rsidRDefault="00806881" w:rsidP="00806881">
            <w:pPr>
              <w:jc w:val="center"/>
              <w:rPr>
                <w:rFonts w:ascii="Calibri" w:hAnsi="Calibri"/>
                <w:color w:val="000000"/>
                <w:sz w:val="22"/>
                <w:szCs w:val="22"/>
              </w:rPr>
            </w:pPr>
            <w:r>
              <w:rPr>
                <w:rFonts w:ascii="Calibri" w:hAnsi="Calibri"/>
                <w:color w:val="000000"/>
                <w:sz w:val="22"/>
                <w:szCs w:val="22"/>
              </w:rPr>
              <w:t>0.224</w:t>
            </w:r>
          </w:p>
        </w:tc>
      </w:tr>
      <w:tr w:rsidR="00806881" w14:paraId="61E12B9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1F83611"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A3F0284" w14:textId="77777777" w:rsidR="00806881" w:rsidRDefault="00806881" w:rsidP="00806881">
            <w:pPr>
              <w:jc w:val="center"/>
              <w:rPr>
                <w:rFonts w:ascii="Calibri" w:hAnsi="Calibri"/>
                <w:color w:val="000000"/>
                <w:sz w:val="22"/>
                <w:szCs w:val="22"/>
              </w:rPr>
            </w:pPr>
            <w:r>
              <w:rPr>
                <w:rFonts w:ascii="Calibri" w:hAnsi="Calibri"/>
                <w:color w:val="000000"/>
                <w:sz w:val="22"/>
                <w:szCs w:val="22"/>
              </w:rPr>
              <w:t>16.10</w:t>
            </w:r>
          </w:p>
        </w:tc>
        <w:tc>
          <w:tcPr>
            <w:tcW w:w="1300" w:type="dxa"/>
            <w:tcBorders>
              <w:top w:val="nil"/>
              <w:left w:val="nil"/>
              <w:bottom w:val="single" w:sz="4" w:space="0" w:color="auto"/>
              <w:right w:val="single" w:sz="4" w:space="0" w:color="auto"/>
            </w:tcBorders>
            <w:shd w:val="clear" w:color="auto" w:fill="auto"/>
            <w:noWrap/>
            <w:vAlign w:val="bottom"/>
            <w:hideMark/>
          </w:tcPr>
          <w:p w14:paraId="0E5061B7" w14:textId="77777777" w:rsidR="00806881" w:rsidRDefault="00806881" w:rsidP="00806881">
            <w:pPr>
              <w:jc w:val="center"/>
              <w:rPr>
                <w:rFonts w:ascii="Calibri" w:hAnsi="Calibri"/>
                <w:color w:val="000000"/>
                <w:sz w:val="22"/>
                <w:szCs w:val="22"/>
              </w:rPr>
            </w:pPr>
            <w:r>
              <w:rPr>
                <w:rFonts w:ascii="Calibri" w:hAnsi="Calibri"/>
                <w:color w:val="000000"/>
                <w:sz w:val="22"/>
                <w:szCs w:val="22"/>
              </w:rPr>
              <w:t>11.49</w:t>
            </w:r>
          </w:p>
        </w:tc>
        <w:tc>
          <w:tcPr>
            <w:tcW w:w="1300" w:type="dxa"/>
            <w:tcBorders>
              <w:top w:val="nil"/>
              <w:left w:val="nil"/>
              <w:bottom w:val="single" w:sz="4" w:space="0" w:color="auto"/>
              <w:right w:val="single" w:sz="8" w:space="0" w:color="auto"/>
            </w:tcBorders>
            <w:shd w:val="clear" w:color="auto" w:fill="auto"/>
            <w:noWrap/>
            <w:vAlign w:val="bottom"/>
            <w:hideMark/>
          </w:tcPr>
          <w:p w14:paraId="3CC16234"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0.234</w:t>
            </w:r>
          </w:p>
        </w:tc>
      </w:tr>
      <w:tr w:rsidR="00806881" w14:paraId="6531B6F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6535E96"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7606295" w14:textId="77777777" w:rsidR="00806881" w:rsidRDefault="00806881" w:rsidP="00806881">
            <w:pPr>
              <w:jc w:val="center"/>
              <w:rPr>
                <w:rFonts w:ascii="Calibri" w:hAnsi="Calibri"/>
                <w:color w:val="000000"/>
                <w:sz w:val="22"/>
                <w:szCs w:val="22"/>
              </w:rPr>
            </w:pPr>
            <w:r>
              <w:rPr>
                <w:rFonts w:ascii="Calibri" w:hAnsi="Calibri"/>
                <w:color w:val="000000"/>
                <w:sz w:val="22"/>
                <w:szCs w:val="22"/>
              </w:rPr>
              <w:t>17.35</w:t>
            </w:r>
          </w:p>
        </w:tc>
        <w:tc>
          <w:tcPr>
            <w:tcW w:w="1300" w:type="dxa"/>
            <w:tcBorders>
              <w:top w:val="nil"/>
              <w:left w:val="nil"/>
              <w:bottom w:val="single" w:sz="4" w:space="0" w:color="auto"/>
              <w:right w:val="single" w:sz="4" w:space="0" w:color="auto"/>
            </w:tcBorders>
            <w:shd w:val="clear" w:color="auto" w:fill="auto"/>
            <w:noWrap/>
            <w:vAlign w:val="bottom"/>
            <w:hideMark/>
          </w:tcPr>
          <w:p w14:paraId="67B2A98C" w14:textId="77777777" w:rsidR="00806881" w:rsidRDefault="00806881" w:rsidP="00806881">
            <w:pPr>
              <w:jc w:val="center"/>
              <w:rPr>
                <w:rFonts w:ascii="Calibri" w:hAnsi="Calibri"/>
                <w:color w:val="000000"/>
                <w:sz w:val="22"/>
                <w:szCs w:val="22"/>
              </w:rPr>
            </w:pPr>
            <w:r>
              <w:rPr>
                <w:rFonts w:ascii="Calibri" w:hAnsi="Calibri"/>
                <w:color w:val="000000"/>
                <w:sz w:val="22"/>
                <w:szCs w:val="22"/>
              </w:rPr>
              <w:t>10.81</w:t>
            </w:r>
          </w:p>
        </w:tc>
        <w:tc>
          <w:tcPr>
            <w:tcW w:w="1300" w:type="dxa"/>
            <w:tcBorders>
              <w:top w:val="nil"/>
              <w:left w:val="nil"/>
              <w:bottom w:val="single" w:sz="4" w:space="0" w:color="auto"/>
              <w:right w:val="single" w:sz="8" w:space="0" w:color="auto"/>
            </w:tcBorders>
            <w:shd w:val="clear" w:color="auto" w:fill="auto"/>
            <w:noWrap/>
            <w:vAlign w:val="bottom"/>
            <w:hideMark/>
          </w:tcPr>
          <w:p w14:paraId="4C1F3B45" w14:textId="77777777" w:rsidR="00806881" w:rsidRDefault="00806881" w:rsidP="00806881">
            <w:pPr>
              <w:jc w:val="center"/>
              <w:rPr>
                <w:rFonts w:ascii="Calibri" w:hAnsi="Calibri"/>
                <w:color w:val="000000"/>
                <w:sz w:val="22"/>
                <w:szCs w:val="22"/>
              </w:rPr>
            </w:pPr>
            <w:r>
              <w:rPr>
                <w:rFonts w:ascii="Calibri" w:hAnsi="Calibri"/>
                <w:color w:val="000000"/>
                <w:sz w:val="22"/>
                <w:szCs w:val="22"/>
              </w:rPr>
              <w:t>0.299</w:t>
            </w:r>
          </w:p>
        </w:tc>
      </w:tr>
      <w:tr w:rsidR="00806881" w14:paraId="3073DDF9"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F45B11F"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FA8C85A" w14:textId="77777777" w:rsidR="00806881" w:rsidRDefault="00806881" w:rsidP="00806881">
            <w:pPr>
              <w:jc w:val="center"/>
              <w:rPr>
                <w:rFonts w:ascii="Calibri" w:hAnsi="Calibri"/>
                <w:color w:val="000000"/>
                <w:sz w:val="22"/>
                <w:szCs w:val="22"/>
              </w:rPr>
            </w:pPr>
            <w:r>
              <w:rPr>
                <w:rFonts w:ascii="Calibri" w:hAnsi="Calibri"/>
                <w:color w:val="000000"/>
                <w:sz w:val="22"/>
                <w:szCs w:val="22"/>
              </w:rPr>
              <w:t>17.52</w:t>
            </w:r>
          </w:p>
        </w:tc>
        <w:tc>
          <w:tcPr>
            <w:tcW w:w="1300" w:type="dxa"/>
            <w:tcBorders>
              <w:top w:val="nil"/>
              <w:left w:val="nil"/>
              <w:bottom w:val="single" w:sz="4" w:space="0" w:color="auto"/>
              <w:right w:val="single" w:sz="4" w:space="0" w:color="auto"/>
            </w:tcBorders>
            <w:shd w:val="clear" w:color="auto" w:fill="auto"/>
            <w:noWrap/>
            <w:vAlign w:val="bottom"/>
            <w:hideMark/>
          </w:tcPr>
          <w:p w14:paraId="391B1996" w14:textId="77777777" w:rsidR="00806881" w:rsidRDefault="00806881" w:rsidP="00806881">
            <w:pPr>
              <w:jc w:val="center"/>
              <w:rPr>
                <w:rFonts w:ascii="Calibri" w:hAnsi="Calibri"/>
                <w:color w:val="000000"/>
                <w:sz w:val="22"/>
                <w:szCs w:val="22"/>
              </w:rPr>
            </w:pPr>
            <w:r>
              <w:rPr>
                <w:rFonts w:ascii="Calibri" w:hAnsi="Calibri"/>
                <w:color w:val="000000"/>
                <w:sz w:val="22"/>
                <w:szCs w:val="22"/>
              </w:rPr>
              <w:t>10.63</w:t>
            </w:r>
          </w:p>
        </w:tc>
        <w:tc>
          <w:tcPr>
            <w:tcW w:w="1300" w:type="dxa"/>
            <w:tcBorders>
              <w:top w:val="nil"/>
              <w:left w:val="nil"/>
              <w:bottom w:val="single" w:sz="4" w:space="0" w:color="auto"/>
              <w:right w:val="single" w:sz="8" w:space="0" w:color="auto"/>
            </w:tcBorders>
            <w:shd w:val="clear" w:color="auto" w:fill="auto"/>
            <w:noWrap/>
            <w:vAlign w:val="bottom"/>
            <w:hideMark/>
          </w:tcPr>
          <w:p w14:paraId="5FB150C1" w14:textId="77777777" w:rsidR="00806881" w:rsidRDefault="00806881" w:rsidP="00806881">
            <w:pPr>
              <w:jc w:val="center"/>
              <w:rPr>
                <w:rFonts w:ascii="Calibri" w:hAnsi="Calibri"/>
                <w:color w:val="000000"/>
                <w:sz w:val="22"/>
                <w:szCs w:val="22"/>
              </w:rPr>
            </w:pPr>
            <w:r>
              <w:rPr>
                <w:rFonts w:ascii="Calibri" w:hAnsi="Calibri"/>
                <w:color w:val="000000"/>
                <w:sz w:val="22"/>
                <w:szCs w:val="22"/>
              </w:rPr>
              <w:t>0.311</w:t>
            </w:r>
          </w:p>
        </w:tc>
      </w:tr>
      <w:tr w:rsidR="00806881" w14:paraId="6C4E2F0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8175579"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236EFC0" w14:textId="77777777" w:rsidR="00806881" w:rsidRDefault="00806881" w:rsidP="00806881">
            <w:pPr>
              <w:jc w:val="center"/>
              <w:rPr>
                <w:rFonts w:ascii="Calibri" w:hAnsi="Calibri"/>
                <w:color w:val="000000"/>
                <w:sz w:val="22"/>
                <w:szCs w:val="22"/>
              </w:rPr>
            </w:pPr>
            <w:r>
              <w:rPr>
                <w:rFonts w:ascii="Calibri" w:hAnsi="Calibri"/>
                <w:color w:val="000000"/>
                <w:sz w:val="22"/>
                <w:szCs w:val="22"/>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70988F0F" w14:textId="77777777" w:rsidR="00806881" w:rsidRDefault="00806881" w:rsidP="00806881">
            <w:pPr>
              <w:jc w:val="center"/>
              <w:rPr>
                <w:rFonts w:ascii="Calibri" w:hAnsi="Calibri"/>
                <w:color w:val="000000"/>
                <w:sz w:val="22"/>
                <w:szCs w:val="22"/>
              </w:rPr>
            </w:pPr>
            <w:r>
              <w:rPr>
                <w:rFonts w:ascii="Calibri" w:hAnsi="Calibri"/>
                <w:color w:val="000000"/>
                <w:sz w:val="22"/>
                <w:szCs w:val="22"/>
              </w:rPr>
              <w:t>17.17</w:t>
            </w:r>
          </w:p>
        </w:tc>
        <w:tc>
          <w:tcPr>
            <w:tcW w:w="1300" w:type="dxa"/>
            <w:tcBorders>
              <w:top w:val="nil"/>
              <w:left w:val="nil"/>
              <w:bottom w:val="single" w:sz="4" w:space="0" w:color="auto"/>
              <w:right w:val="single" w:sz="8" w:space="0" w:color="auto"/>
            </w:tcBorders>
            <w:shd w:val="clear" w:color="auto" w:fill="auto"/>
            <w:noWrap/>
            <w:vAlign w:val="bottom"/>
            <w:hideMark/>
          </w:tcPr>
          <w:p w14:paraId="27B52B63" w14:textId="77777777" w:rsidR="00806881" w:rsidRDefault="00806881" w:rsidP="00806881">
            <w:pPr>
              <w:jc w:val="center"/>
              <w:rPr>
                <w:rFonts w:ascii="Calibri" w:hAnsi="Calibri"/>
                <w:color w:val="000000"/>
                <w:sz w:val="22"/>
                <w:szCs w:val="22"/>
              </w:rPr>
            </w:pPr>
            <w:r>
              <w:rPr>
                <w:rFonts w:ascii="Calibri" w:hAnsi="Calibri"/>
                <w:color w:val="000000"/>
                <w:sz w:val="22"/>
                <w:szCs w:val="22"/>
              </w:rPr>
              <w:t>0.295</w:t>
            </w:r>
          </w:p>
        </w:tc>
      </w:tr>
      <w:tr w:rsidR="00806881" w14:paraId="1EF801C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E6F3D58"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5C912120" w14:textId="77777777" w:rsidR="00806881" w:rsidRDefault="00806881" w:rsidP="00806881">
            <w:pPr>
              <w:jc w:val="center"/>
              <w:rPr>
                <w:rFonts w:ascii="Calibri" w:hAnsi="Calibri"/>
                <w:color w:val="000000"/>
                <w:sz w:val="22"/>
                <w:szCs w:val="22"/>
              </w:rPr>
            </w:pPr>
            <w:r>
              <w:rPr>
                <w:rFonts w:ascii="Calibri" w:hAnsi="Calibri"/>
                <w:color w:val="000000"/>
                <w:sz w:val="22"/>
                <w:szCs w:val="22"/>
              </w:rPr>
              <w:t>13.40</w:t>
            </w:r>
          </w:p>
        </w:tc>
        <w:tc>
          <w:tcPr>
            <w:tcW w:w="1300" w:type="dxa"/>
            <w:tcBorders>
              <w:top w:val="nil"/>
              <w:left w:val="nil"/>
              <w:bottom w:val="single" w:sz="4" w:space="0" w:color="auto"/>
              <w:right w:val="single" w:sz="4" w:space="0" w:color="auto"/>
            </w:tcBorders>
            <w:shd w:val="clear" w:color="auto" w:fill="auto"/>
            <w:noWrap/>
            <w:vAlign w:val="bottom"/>
            <w:hideMark/>
          </w:tcPr>
          <w:p w14:paraId="46B09F64" w14:textId="77777777" w:rsidR="00806881" w:rsidRDefault="00806881" w:rsidP="00806881">
            <w:pPr>
              <w:jc w:val="center"/>
              <w:rPr>
                <w:rFonts w:ascii="Calibri" w:hAnsi="Calibri"/>
                <w:color w:val="000000"/>
                <w:sz w:val="22"/>
                <w:szCs w:val="22"/>
              </w:rPr>
            </w:pPr>
            <w:r>
              <w:rPr>
                <w:rFonts w:ascii="Calibri" w:hAnsi="Calibri"/>
                <w:color w:val="000000"/>
                <w:sz w:val="22"/>
                <w:szCs w:val="22"/>
              </w:rPr>
              <w:t>17.86</w:t>
            </w:r>
          </w:p>
        </w:tc>
        <w:tc>
          <w:tcPr>
            <w:tcW w:w="1300" w:type="dxa"/>
            <w:tcBorders>
              <w:top w:val="nil"/>
              <w:left w:val="nil"/>
              <w:bottom w:val="single" w:sz="4" w:space="0" w:color="auto"/>
              <w:right w:val="single" w:sz="8" w:space="0" w:color="auto"/>
            </w:tcBorders>
            <w:shd w:val="clear" w:color="auto" w:fill="auto"/>
            <w:noWrap/>
            <w:vAlign w:val="bottom"/>
            <w:hideMark/>
          </w:tcPr>
          <w:p w14:paraId="00DFA635" w14:textId="77777777" w:rsidR="00806881" w:rsidRDefault="00806881" w:rsidP="00806881">
            <w:pPr>
              <w:jc w:val="center"/>
              <w:rPr>
                <w:rFonts w:ascii="Calibri" w:hAnsi="Calibri"/>
                <w:color w:val="000000"/>
                <w:sz w:val="22"/>
                <w:szCs w:val="22"/>
              </w:rPr>
            </w:pPr>
            <w:r>
              <w:rPr>
                <w:rFonts w:ascii="Calibri" w:hAnsi="Calibri"/>
                <w:color w:val="000000"/>
                <w:sz w:val="22"/>
                <w:szCs w:val="22"/>
              </w:rPr>
              <w:t>0.184</w:t>
            </w:r>
          </w:p>
        </w:tc>
      </w:tr>
      <w:tr w:rsidR="00806881" w14:paraId="27CF9F72"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B69879D"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A84603A" w14:textId="77777777" w:rsidR="00806881" w:rsidRDefault="00806881" w:rsidP="00806881">
            <w:pPr>
              <w:jc w:val="center"/>
              <w:rPr>
                <w:rFonts w:ascii="Calibri" w:hAnsi="Calibri"/>
                <w:color w:val="000000"/>
                <w:sz w:val="22"/>
                <w:szCs w:val="22"/>
              </w:rPr>
            </w:pPr>
            <w:r>
              <w:rPr>
                <w:rFonts w:ascii="Calibri" w:hAnsi="Calibri"/>
                <w:color w:val="000000"/>
                <w:sz w:val="22"/>
                <w:szCs w:val="22"/>
              </w:rPr>
              <w:t>14.43</w:t>
            </w:r>
          </w:p>
        </w:tc>
        <w:tc>
          <w:tcPr>
            <w:tcW w:w="1300" w:type="dxa"/>
            <w:tcBorders>
              <w:top w:val="nil"/>
              <w:left w:val="nil"/>
              <w:bottom w:val="single" w:sz="4" w:space="0" w:color="auto"/>
              <w:right w:val="single" w:sz="4" w:space="0" w:color="auto"/>
            </w:tcBorders>
            <w:shd w:val="clear" w:color="auto" w:fill="auto"/>
            <w:noWrap/>
            <w:vAlign w:val="bottom"/>
            <w:hideMark/>
          </w:tcPr>
          <w:p w14:paraId="136C4629" w14:textId="77777777" w:rsidR="00806881" w:rsidRDefault="00806881" w:rsidP="00806881">
            <w:pPr>
              <w:jc w:val="center"/>
              <w:rPr>
                <w:rFonts w:ascii="Calibri" w:hAnsi="Calibri"/>
                <w:color w:val="000000"/>
                <w:sz w:val="22"/>
                <w:szCs w:val="22"/>
              </w:rPr>
            </w:pPr>
            <w:r>
              <w:rPr>
                <w:rFonts w:ascii="Calibri" w:hAnsi="Calibri"/>
                <w:color w:val="000000"/>
                <w:sz w:val="22"/>
                <w:szCs w:val="22"/>
              </w:rPr>
              <w:t>17.34</w:t>
            </w:r>
          </w:p>
        </w:tc>
        <w:tc>
          <w:tcPr>
            <w:tcW w:w="1300" w:type="dxa"/>
            <w:tcBorders>
              <w:top w:val="nil"/>
              <w:left w:val="nil"/>
              <w:bottom w:val="single" w:sz="4" w:space="0" w:color="auto"/>
              <w:right w:val="single" w:sz="8" w:space="0" w:color="auto"/>
            </w:tcBorders>
            <w:shd w:val="clear" w:color="auto" w:fill="auto"/>
            <w:noWrap/>
            <w:vAlign w:val="bottom"/>
            <w:hideMark/>
          </w:tcPr>
          <w:p w14:paraId="3BCC4DC0" w14:textId="77777777" w:rsidR="00806881" w:rsidRDefault="00806881" w:rsidP="00806881">
            <w:pPr>
              <w:jc w:val="center"/>
              <w:rPr>
                <w:rFonts w:ascii="Calibri" w:hAnsi="Calibri"/>
                <w:color w:val="000000"/>
                <w:sz w:val="22"/>
                <w:szCs w:val="22"/>
              </w:rPr>
            </w:pPr>
            <w:r>
              <w:rPr>
                <w:rFonts w:ascii="Calibri" w:hAnsi="Calibri"/>
                <w:color w:val="000000"/>
                <w:sz w:val="22"/>
                <w:szCs w:val="22"/>
              </w:rPr>
              <w:t>0.270</w:t>
            </w:r>
          </w:p>
        </w:tc>
      </w:tr>
      <w:tr w:rsidR="00806881" w14:paraId="1E1A726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324AEBB"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1501F5E" w14:textId="77777777" w:rsidR="00806881" w:rsidRDefault="00806881" w:rsidP="00806881">
            <w:pPr>
              <w:jc w:val="center"/>
              <w:rPr>
                <w:rFonts w:ascii="Calibri" w:hAnsi="Calibri"/>
                <w:color w:val="000000"/>
                <w:sz w:val="22"/>
                <w:szCs w:val="22"/>
              </w:rPr>
            </w:pPr>
            <w:r>
              <w:rPr>
                <w:rFonts w:ascii="Calibri" w:hAnsi="Calibri"/>
                <w:color w:val="000000"/>
                <w:sz w:val="22"/>
                <w:szCs w:val="22"/>
              </w:rPr>
              <w:t>15.72</w:t>
            </w:r>
          </w:p>
        </w:tc>
        <w:tc>
          <w:tcPr>
            <w:tcW w:w="1300" w:type="dxa"/>
            <w:tcBorders>
              <w:top w:val="nil"/>
              <w:left w:val="nil"/>
              <w:bottom w:val="single" w:sz="4" w:space="0" w:color="auto"/>
              <w:right w:val="single" w:sz="4" w:space="0" w:color="auto"/>
            </w:tcBorders>
            <w:shd w:val="clear" w:color="auto" w:fill="auto"/>
            <w:noWrap/>
            <w:vAlign w:val="bottom"/>
            <w:hideMark/>
          </w:tcPr>
          <w:p w14:paraId="49D00E0C" w14:textId="77777777" w:rsidR="00806881" w:rsidRDefault="00806881" w:rsidP="00806881">
            <w:pPr>
              <w:jc w:val="center"/>
              <w:rPr>
                <w:rFonts w:ascii="Calibri" w:hAnsi="Calibri"/>
                <w:color w:val="000000"/>
                <w:sz w:val="22"/>
                <w:szCs w:val="22"/>
              </w:rPr>
            </w:pPr>
            <w:r>
              <w:rPr>
                <w:rFonts w:ascii="Calibri" w:hAnsi="Calibri"/>
                <w:color w:val="000000"/>
                <w:sz w:val="22"/>
                <w:szCs w:val="22"/>
              </w:rPr>
              <w:t>14.86</w:t>
            </w:r>
          </w:p>
        </w:tc>
        <w:tc>
          <w:tcPr>
            <w:tcW w:w="1300" w:type="dxa"/>
            <w:tcBorders>
              <w:top w:val="nil"/>
              <w:left w:val="nil"/>
              <w:bottom w:val="single" w:sz="4" w:space="0" w:color="auto"/>
              <w:right w:val="single" w:sz="8" w:space="0" w:color="auto"/>
            </w:tcBorders>
            <w:shd w:val="clear" w:color="auto" w:fill="auto"/>
            <w:noWrap/>
            <w:vAlign w:val="bottom"/>
            <w:hideMark/>
          </w:tcPr>
          <w:p w14:paraId="4DB7C557" w14:textId="77777777" w:rsidR="00806881" w:rsidRDefault="00806881" w:rsidP="00806881">
            <w:pPr>
              <w:jc w:val="center"/>
              <w:rPr>
                <w:rFonts w:ascii="Calibri" w:hAnsi="Calibri"/>
                <w:color w:val="000000"/>
                <w:sz w:val="22"/>
                <w:szCs w:val="22"/>
              </w:rPr>
            </w:pPr>
            <w:r>
              <w:rPr>
                <w:rFonts w:ascii="Calibri" w:hAnsi="Calibri"/>
                <w:color w:val="000000"/>
                <w:sz w:val="22"/>
                <w:szCs w:val="22"/>
              </w:rPr>
              <w:t>0.422</w:t>
            </w:r>
          </w:p>
        </w:tc>
      </w:tr>
      <w:tr w:rsidR="00806881" w14:paraId="7AA01FB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7A46E93"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A32F955"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15.48</w:t>
            </w:r>
          </w:p>
        </w:tc>
        <w:tc>
          <w:tcPr>
            <w:tcW w:w="1300" w:type="dxa"/>
            <w:tcBorders>
              <w:top w:val="nil"/>
              <w:left w:val="nil"/>
              <w:bottom w:val="single" w:sz="4" w:space="0" w:color="auto"/>
              <w:right w:val="single" w:sz="4" w:space="0" w:color="auto"/>
            </w:tcBorders>
            <w:shd w:val="clear" w:color="auto" w:fill="auto"/>
            <w:noWrap/>
            <w:vAlign w:val="bottom"/>
            <w:hideMark/>
          </w:tcPr>
          <w:p w14:paraId="10941C8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10.27</w:t>
            </w:r>
          </w:p>
        </w:tc>
        <w:tc>
          <w:tcPr>
            <w:tcW w:w="1300" w:type="dxa"/>
            <w:tcBorders>
              <w:top w:val="nil"/>
              <w:left w:val="nil"/>
              <w:bottom w:val="single" w:sz="4" w:space="0" w:color="auto"/>
              <w:right w:val="single" w:sz="8" w:space="0" w:color="auto"/>
            </w:tcBorders>
            <w:shd w:val="clear" w:color="auto" w:fill="auto"/>
            <w:noWrap/>
            <w:vAlign w:val="bottom"/>
            <w:hideMark/>
          </w:tcPr>
          <w:p w14:paraId="1D1646A0" w14:textId="77777777" w:rsidR="00806881" w:rsidRDefault="00806881" w:rsidP="00806881">
            <w:pPr>
              <w:jc w:val="center"/>
              <w:rPr>
                <w:rFonts w:ascii="Calibri" w:hAnsi="Calibri"/>
                <w:color w:val="000000"/>
                <w:sz w:val="22"/>
                <w:szCs w:val="22"/>
              </w:rPr>
            </w:pPr>
            <w:r>
              <w:rPr>
                <w:rFonts w:ascii="Calibri" w:hAnsi="Calibri"/>
                <w:color w:val="000000"/>
                <w:sz w:val="22"/>
                <w:szCs w:val="22"/>
              </w:rPr>
              <w:t>0.574</w:t>
            </w:r>
          </w:p>
        </w:tc>
      </w:tr>
      <w:tr w:rsidR="00806881" w14:paraId="5411B486"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6BEDCD80" w14:textId="77777777" w:rsidR="00806881" w:rsidRDefault="00806881" w:rsidP="00806881">
            <w:pPr>
              <w:jc w:val="center"/>
              <w:rPr>
                <w:rFonts w:ascii="Calibri" w:hAnsi="Calibri"/>
                <w:color w:val="000000"/>
                <w:sz w:val="22"/>
                <w:szCs w:val="22"/>
              </w:rPr>
            </w:pPr>
            <w:r>
              <w:rPr>
                <w:rFonts w:ascii="Calibri" w:hAnsi="Calibri"/>
                <w:color w:val="000000"/>
                <w:sz w:val="22"/>
                <w:szCs w:val="22"/>
              </w:rPr>
              <w:t>Nifty 50 Index</w:t>
            </w:r>
          </w:p>
        </w:tc>
        <w:tc>
          <w:tcPr>
            <w:tcW w:w="1280" w:type="dxa"/>
            <w:tcBorders>
              <w:top w:val="nil"/>
              <w:left w:val="nil"/>
              <w:bottom w:val="single" w:sz="8" w:space="0" w:color="auto"/>
              <w:right w:val="single" w:sz="4" w:space="0" w:color="auto"/>
            </w:tcBorders>
            <w:shd w:val="clear" w:color="auto" w:fill="auto"/>
            <w:noWrap/>
            <w:vAlign w:val="bottom"/>
            <w:hideMark/>
          </w:tcPr>
          <w:p w14:paraId="1CF1AAD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20.74</w:t>
            </w:r>
          </w:p>
        </w:tc>
        <w:tc>
          <w:tcPr>
            <w:tcW w:w="1300" w:type="dxa"/>
            <w:tcBorders>
              <w:top w:val="nil"/>
              <w:left w:val="nil"/>
              <w:bottom w:val="single" w:sz="8" w:space="0" w:color="auto"/>
              <w:right w:val="single" w:sz="4" w:space="0" w:color="auto"/>
            </w:tcBorders>
            <w:shd w:val="clear" w:color="auto" w:fill="auto"/>
            <w:noWrap/>
            <w:vAlign w:val="bottom"/>
            <w:hideMark/>
          </w:tcPr>
          <w:p w14:paraId="7E3430B4"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12.21</w:t>
            </w:r>
          </w:p>
        </w:tc>
        <w:tc>
          <w:tcPr>
            <w:tcW w:w="1300" w:type="dxa"/>
            <w:tcBorders>
              <w:top w:val="nil"/>
              <w:left w:val="nil"/>
              <w:bottom w:val="single" w:sz="8" w:space="0" w:color="auto"/>
              <w:right w:val="single" w:sz="8" w:space="0" w:color="auto"/>
            </w:tcBorders>
            <w:shd w:val="clear" w:color="auto" w:fill="auto"/>
            <w:noWrap/>
            <w:vAlign w:val="bottom"/>
            <w:hideMark/>
          </w:tcPr>
          <w:p w14:paraId="333D5C7B"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0.378</w:t>
            </w:r>
          </w:p>
        </w:tc>
      </w:tr>
    </w:tbl>
    <w:p w14:paraId="46474A5A" w14:textId="77777777" w:rsidR="00806881" w:rsidRDefault="00806881" w:rsidP="00806881">
      <w:pPr>
        <w:pStyle w:val="BodyTextIndent"/>
        <w:tabs>
          <w:tab w:val="left" w:pos="24"/>
        </w:tabs>
        <w:adjustRightInd w:val="0"/>
        <w:snapToGrid w:val="0"/>
        <w:spacing w:before="120"/>
        <w:ind w:firstLine="244"/>
        <w:jc w:val="center"/>
        <w:rPr>
          <w:lang w:val="en-IN"/>
        </w:rPr>
      </w:pPr>
    </w:p>
    <w:p w14:paraId="37FC3816" w14:textId="77777777" w:rsidR="00806881" w:rsidRPr="007C459D" w:rsidRDefault="00806881" w:rsidP="00806881">
      <w:pPr>
        <w:pStyle w:val="BodyTextIndent"/>
        <w:tabs>
          <w:tab w:val="left" w:pos="24"/>
        </w:tabs>
        <w:adjustRightInd w:val="0"/>
        <w:snapToGrid w:val="0"/>
        <w:spacing w:before="120"/>
        <w:ind w:left="2584" w:firstLine="0"/>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3</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Nifty 50 with 25 elements</w:t>
      </w:r>
    </w:p>
    <w:tbl>
      <w:tblPr>
        <w:tblW w:w="5855" w:type="dxa"/>
        <w:jc w:val="center"/>
        <w:tblLook w:val="04A0" w:firstRow="1" w:lastRow="0" w:firstColumn="1" w:lastColumn="0" w:noHBand="0" w:noVBand="1"/>
      </w:tblPr>
      <w:tblGrid>
        <w:gridCol w:w="1975"/>
        <w:gridCol w:w="1280"/>
        <w:gridCol w:w="1300"/>
        <w:gridCol w:w="1300"/>
      </w:tblGrid>
      <w:tr w:rsidR="00806881" w14:paraId="6F195678"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62007237"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462A9A19"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B667D0F"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55D88955" w14:textId="77777777" w:rsidR="00806881" w:rsidRDefault="00806881" w:rsidP="00806881">
            <w:pPr>
              <w:jc w:val="center"/>
              <w:rPr>
                <w:b/>
                <w:bCs/>
                <w:color w:val="FFFFFF"/>
                <w:sz w:val="22"/>
                <w:szCs w:val="22"/>
              </w:rPr>
            </w:pPr>
            <w:r>
              <w:rPr>
                <w:b/>
                <w:bCs/>
                <w:color w:val="FFFFFF"/>
                <w:sz w:val="22"/>
                <w:szCs w:val="22"/>
              </w:rPr>
              <w:t>Sharpe Ratio</w:t>
            </w:r>
          </w:p>
        </w:tc>
      </w:tr>
      <w:tr w:rsidR="00806881" w14:paraId="1A4AB2E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A173C92"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87B73FF" w14:textId="77777777" w:rsidR="00806881" w:rsidRDefault="00806881" w:rsidP="00806881">
            <w:pPr>
              <w:jc w:val="center"/>
              <w:rPr>
                <w:rFonts w:ascii="Calibri" w:hAnsi="Calibri"/>
                <w:color w:val="000000"/>
                <w:sz w:val="22"/>
                <w:szCs w:val="22"/>
              </w:rPr>
            </w:pPr>
            <w:r>
              <w:rPr>
                <w:rFonts w:ascii="Calibri" w:hAnsi="Calibri"/>
                <w:color w:val="000000"/>
                <w:sz w:val="22"/>
                <w:szCs w:val="22"/>
              </w:rPr>
              <w:t>10.87</w:t>
            </w:r>
          </w:p>
        </w:tc>
        <w:tc>
          <w:tcPr>
            <w:tcW w:w="1300" w:type="dxa"/>
            <w:tcBorders>
              <w:top w:val="nil"/>
              <w:left w:val="nil"/>
              <w:bottom w:val="single" w:sz="4" w:space="0" w:color="auto"/>
              <w:right w:val="single" w:sz="4" w:space="0" w:color="auto"/>
            </w:tcBorders>
            <w:shd w:val="clear" w:color="auto" w:fill="auto"/>
            <w:noWrap/>
            <w:vAlign w:val="bottom"/>
            <w:hideMark/>
          </w:tcPr>
          <w:p w14:paraId="231DD801" w14:textId="77777777" w:rsidR="00806881" w:rsidRDefault="00806881" w:rsidP="00806881">
            <w:pPr>
              <w:jc w:val="center"/>
              <w:rPr>
                <w:rFonts w:ascii="Calibri" w:hAnsi="Calibri"/>
                <w:color w:val="000000"/>
                <w:sz w:val="22"/>
                <w:szCs w:val="22"/>
              </w:rPr>
            </w:pPr>
            <w:r>
              <w:rPr>
                <w:rFonts w:ascii="Calibri" w:hAnsi="Calibri"/>
                <w:color w:val="000000"/>
                <w:sz w:val="22"/>
                <w:szCs w:val="22"/>
              </w:rPr>
              <w:t>7.59</w:t>
            </w:r>
          </w:p>
        </w:tc>
        <w:tc>
          <w:tcPr>
            <w:tcW w:w="1300" w:type="dxa"/>
            <w:tcBorders>
              <w:top w:val="nil"/>
              <w:left w:val="nil"/>
              <w:bottom w:val="single" w:sz="4" w:space="0" w:color="auto"/>
              <w:right w:val="single" w:sz="8" w:space="0" w:color="auto"/>
            </w:tcBorders>
            <w:shd w:val="clear" w:color="auto" w:fill="auto"/>
            <w:noWrap/>
            <w:vAlign w:val="bottom"/>
            <w:hideMark/>
          </w:tcPr>
          <w:p w14:paraId="4AF45416" w14:textId="77777777" w:rsidR="00806881" w:rsidRDefault="00806881" w:rsidP="00806881">
            <w:pPr>
              <w:jc w:val="center"/>
              <w:rPr>
                <w:rFonts w:ascii="Calibri" w:hAnsi="Calibri"/>
                <w:color w:val="000000"/>
                <w:sz w:val="22"/>
                <w:szCs w:val="22"/>
              </w:rPr>
            </w:pPr>
            <w:r>
              <w:rPr>
                <w:rFonts w:ascii="Calibri" w:hAnsi="Calibri"/>
                <w:color w:val="000000"/>
                <w:sz w:val="22"/>
                <w:szCs w:val="22"/>
              </w:rPr>
              <w:t>-0.019</w:t>
            </w:r>
          </w:p>
        </w:tc>
      </w:tr>
      <w:tr w:rsidR="00806881" w14:paraId="454F3AE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EBDF267"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80932E3"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12.23</w:t>
            </w:r>
          </w:p>
        </w:tc>
        <w:tc>
          <w:tcPr>
            <w:tcW w:w="1300" w:type="dxa"/>
            <w:tcBorders>
              <w:top w:val="nil"/>
              <w:left w:val="nil"/>
              <w:bottom w:val="single" w:sz="4" w:space="0" w:color="auto"/>
              <w:right w:val="single" w:sz="4" w:space="0" w:color="auto"/>
            </w:tcBorders>
            <w:shd w:val="clear" w:color="auto" w:fill="auto"/>
            <w:noWrap/>
            <w:vAlign w:val="bottom"/>
            <w:hideMark/>
          </w:tcPr>
          <w:p w14:paraId="33F1DD4C" w14:textId="77777777" w:rsidR="00806881" w:rsidRDefault="00806881" w:rsidP="00806881">
            <w:pPr>
              <w:jc w:val="center"/>
              <w:rPr>
                <w:rFonts w:ascii="Calibri" w:hAnsi="Calibri"/>
                <w:color w:val="000000"/>
                <w:sz w:val="22"/>
                <w:szCs w:val="22"/>
              </w:rPr>
            </w:pPr>
            <w:r>
              <w:rPr>
                <w:rFonts w:ascii="Calibri" w:hAnsi="Calibri"/>
                <w:color w:val="000000"/>
                <w:sz w:val="22"/>
                <w:szCs w:val="22"/>
              </w:rPr>
              <w:t>7.46</w:t>
            </w:r>
          </w:p>
        </w:tc>
        <w:tc>
          <w:tcPr>
            <w:tcW w:w="1300" w:type="dxa"/>
            <w:tcBorders>
              <w:top w:val="nil"/>
              <w:left w:val="nil"/>
              <w:bottom w:val="single" w:sz="4" w:space="0" w:color="auto"/>
              <w:right w:val="single" w:sz="8" w:space="0" w:color="auto"/>
            </w:tcBorders>
            <w:shd w:val="clear" w:color="auto" w:fill="auto"/>
            <w:noWrap/>
            <w:vAlign w:val="bottom"/>
            <w:hideMark/>
          </w:tcPr>
          <w:p w14:paraId="60C3743D" w14:textId="77777777" w:rsidR="00806881" w:rsidRDefault="00806881" w:rsidP="00806881">
            <w:pPr>
              <w:jc w:val="center"/>
              <w:rPr>
                <w:rFonts w:ascii="Calibri" w:hAnsi="Calibri"/>
                <w:color w:val="000000"/>
                <w:sz w:val="22"/>
                <w:szCs w:val="22"/>
              </w:rPr>
            </w:pPr>
            <w:r>
              <w:rPr>
                <w:rFonts w:ascii="Calibri" w:hAnsi="Calibri"/>
                <w:color w:val="000000"/>
                <w:sz w:val="22"/>
                <w:szCs w:val="22"/>
              </w:rPr>
              <w:t>0.042</w:t>
            </w:r>
          </w:p>
        </w:tc>
      </w:tr>
      <w:tr w:rsidR="00806881" w14:paraId="253533F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B9280BD"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E619294" w14:textId="77777777" w:rsidR="00806881" w:rsidRDefault="00806881" w:rsidP="00806881">
            <w:pPr>
              <w:jc w:val="center"/>
              <w:rPr>
                <w:rFonts w:ascii="Calibri" w:hAnsi="Calibri"/>
                <w:color w:val="000000"/>
                <w:sz w:val="22"/>
                <w:szCs w:val="22"/>
              </w:rPr>
            </w:pPr>
            <w:r>
              <w:rPr>
                <w:rFonts w:ascii="Calibri" w:hAnsi="Calibri"/>
                <w:color w:val="000000"/>
                <w:sz w:val="22"/>
                <w:szCs w:val="22"/>
              </w:rPr>
              <w:t>13.65</w:t>
            </w:r>
          </w:p>
        </w:tc>
        <w:tc>
          <w:tcPr>
            <w:tcW w:w="1300" w:type="dxa"/>
            <w:tcBorders>
              <w:top w:val="nil"/>
              <w:left w:val="nil"/>
              <w:bottom w:val="single" w:sz="4" w:space="0" w:color="auto"/>
              <w:right w:val="single" w:sz="4" w:space="0" w:color="auto"/>
            </w:tcBorders>
            <w:shd w:val="clear" w:color="auto" w:fill="auto"/>
            <w:noWrap/>
            <w:vAlign w:val="bottom"/>
            <w:hideMark/>
          </w:tcPr>
          <w:p w14:paraId="5040E8EB" w14:textId="77777777" w:rsidR="00806881" w:rsidRDefault="00806881" w:rsidP="00806881">
            <w:pPr>
              <w:jc w:val="center"/>
              <w:rPr>
                <w:rFonts w:ascii="Calibri" w:hAnsi="Calibri"/>
                <w:color w:val="000000"/>
                <w:sz w:val="22"/>
                <w:szCs w:val="22"/>
              </w:rPr>
            </w:pPr>
            <w:r>
              <w:rPr>
                <w:rFonts w:ascii="Calibri" w:hAnsi="Calibri"/>
                <w:color w:val="000000"/>
                <w:sz w:val="22"/>
                <w:szCs w:val="22"/>
              </w:rPr>
              <w:t>7.53</w:t>
            </w:r>
          </w:p>
        </w:tc>
        <w:tc>
          <w:tcPr>
            <w:tcW w:w="1300" w:type="dxa"/>
            <w:tcBorders>
              <w:top w:val="nil"/>
              <w:left w:val="nil"/>
              <w:bottom w:val="single" w:sz="4" w:space="0" w:color="auto"/>
              <w:right w:val="single" w:sz="8" w:space="0" w:color="auto"/>
            </w:tcBorders>
            <w:shd w:val="clear" w:color="auto" w:fill="auto"/>
            <w:noWrap/>
            <w:vAlign w:val="bottom"/>
            <w:hideMark/>
          </w:tcPr>
          <w:p w14:paraId="65345F34" w14:textId="77777777" w:rsidR="00806881" w:rsidRDefault="00806881" w:rsidP="00806881">
            <w:pPr>
              <w:jc w:val="center"/>
              <w:rPr>
                <w:rFonts w:ascii="Calibri" w:hAnsi="Calibri"/>
                <w:color w:val="000000"/>
                <w:sz w:val="22"/>
                <w:szCs w:val="22"/>
              </w:rPr>
            </w:pPr>
            <w:r>
              <w:rPr>
                <w:rFonts w:ascii="Calibri" w:hAnsi="Calibri"/>
                <w:color w:val="000000"/>
                <w:sz w:val="22"/>
                <w:szCs w:val="22"/>
              </w:rPr>
              <w:t>0.098</w:t>
            </w:r>
          </w:p>
        </w:tc>
      </w:tr>
      <w:tr w:rsidR="00806881" w14:paraId="6DF5AAE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5168D87"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D4039E0" w14:textId="77777777" w:rsidR="00806881" w:rsidRDefault="00806881" w:rsidP="00806881">
            <w:pPr>
              <w:jc w:val="center"/>
              <w:rPr>
                <w:rFonts w:ascii="Calibri" w:hAnsi="Calibri"/>
                <w:color w:val="000000"/>
                <w:sz w:val="22"/>
                <w:szCs w:val="22"/>
              </w:rPr>
            </w:pPr>
            <w:r>
              <w:rPr>
                <w:rFonts w:ascii="Calibri" w:hAnsi="Calibri"/>
                <w:color w:val="000000"/>
                <w:sz w:val="22"/>
                <w:szCs w:val="22"/>
              </w:rPr>
              <w:t>16.35</w:t>
            </w:r>
          </w:p>
        </w:tc>
        <w:tc>
          <w:tcPr>
            <w:tcW w:w="1300" w:type="dxa"/>
            <w:tcBorders>
              <w:top w:val="nil"/>
              <w:left w:val="nil"/>
              <w:bottom w:val="single" w:sz="4" w:space="0" w:color="auto"/>
              <w:right w:val="single" w:sz="4" w:space="0" w:color="auto"/>
            </w:tcBorders>
            <w:shd w:val="clear" w:color="auto" w:fill="auto"/>
            <w:noWrap/>
            <w:vAlign w:val="bottom"/>
            <w:hideMark/>
          </w:tcPr>
          <w:p w14:paraId="33F92B4E" w14:textId="77777777" w:rsidR="00806881" w:rsidRDefault="00806881" w:rsidP="00806881">
            <w:pPr>
              <w:jc w:val="center"/>
              <w:rPr>
                <w:rFonts w:ascii="Calibri" w:hAnsi="Calibri"/>
                <w:color w:val="000000"/>
                <w:sz w:val="22"/>
                <w:szCs w:val="22"/>
              </w:rPr>
            </w:pPr>
            <w:r>
              <w:rPr>
                <w:rFonts w:ascii="Calibri" w:hAnsi="Calibri"/>
                <w:color w:val="000000"/>
                <w:sz w:val="22"/>
                <w:szCs w:val="22"/>
              </w:rPr>
              <w:t>7.37</w:t>
            </w:r>
          </w:p>
        </w:tc>
        <w:tc>
          <w:tcPr>
            <w:tcW w:w="1300" w:type="dxa"/>
            <w:tcBorders>
              <w:top w:val="nil"/>
              <w:left w:val="nil"/>
              <w:bottom w:val="single" w:sz="4" w:space="0" w:color="auto"/>
              <w:right w:val="single" w:sz="8" w:space="0" w:color="auto"/>
            </w:tcBorders>
            <w:shd w:val="clear" w:color="auto" w:fill="auto"/>
            <w:noWrap/>
            <w:vAlign w:val="bottom"/>
            <w:hideMark/>
          </w:tcPr>
          <w:p w14:paraId="78FF1C82" w14:textId="77777777" w:rsidR="00806881" w:rsidRDefault="00806881" w:rsidP="00806881">
            <w:pPr>
              <w:jc w:val="center"/>
              <w:rPr>
                <w:rFonts w:ascii="Calibri" w:hAnsi="Calibri"/>
                <w:color w:val="000000"/>
                <w:sz w:val="22"/>
                <w:szCs w:val="22"/>
              </w:rPr>
            </w:pPr>
            <w:r>
              <w:rPr>
                <w:rFonts w:ascii="Calibri" w:hAnsi="Calibri"/>
                <w:color w:val="000000"/>
                <w:sz w:val="22"/>
                <w:szCs w:val="22"/>
              </w:rPr>
              <w:t>0.196</w:t>
            </w:r>
          </w:p>
        </w:tc>
      </w:tr>
      <w:tr w:rsidR="00806881" w14:paraId="57CDEB1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4A932C3"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A0D1F28"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15.24</w:t>
            </w:r>
          </w:p>
        </w:tc>
        <w:tc>
          <w:tcPr>
            <w:tcW w:w="1300" w:type="dxa"/>
            <w:tcBorders>
              <w:top w:val="nil"/>
              <w:left w:val="nil"/>
              <w:bottom w:val="single" w:sz="4" w:space="0" w:color="auto"/>
              <w:right w:val="single" w:sz="4" w:space="0" w:color="auto"/>
            </w:tcBorders>
            <w:shd w:val="clear" w:color="auto" w:fill="auto"/>
            <w:noWrap/>
            <w:vAlign w:val="bottom"/>
            <w:hideMark/>
          </w:tcPr>
          <w:p w14:paraId="147123D7" w14:textId="77777777" w:rsidR="00806881" w:rsidRDefault="00806881" w:rsidP="00806881">
            <w:pPr>
              <w:jc w:val="center"/>
              <w:rPr>
                <w:rFonts w:ascii="Calibri" w:hAnsi="Calibri"/>
                <w:color w:val="000000"/>
                <w:sz w:val="22"/>
                <w:szCs w:val="22"/>
              </w:rPr>
            </w:pPr>
            <w:r>
              <w:rPr>
                <w:rFonts w:ascii="Calibri" w:hAnsi="Calibri"/>
                <w:color w:val="000000"/>
                <w:sz w:val="22"/>
                <w:szCs w:val="22"/>
              </w:rPr>
              <w:t>6.66</w:t>
            </w:r>
          </w:p>
        </w:tc>
        <w:tc>
          <w:tcPr>
            <w:tcW w:w="1300" w:type="dxa"/>
            <w:tcBorders>
              <w:top w:val="nil"/>
              <w:left w:val="nil"/>
              <w:bottom w:val="single" w:sz="4" w:space="0" w:color="auto"/>
              <w:right w:val="single" w:sz="8" w:space="0" w:color="auto"/>
            </w:tcBorders>
            <w:shd w:val="clear" w:color="auto" w:fill="auto"/>
            <w:noWrap/>
            <w:vAlign w:val="bottom"/>
            <w:hideMark/>
          </w:tcPr>
          <w:p w14:paraId="5378AE92" w14:textId="77777777" w:rsidR="00806881" w:rsidRDefault="00806881" w:rsidP="00806881">
            <w:pPr>
              <w:jc w:val="center"/>
              <w:rPr>
                <w:rFonts w:ascii="Calibri" w:hAnsi="Calibri"/>
                <w:color w:val="000000"/>
                <w:sz w:val="22"/>
                <w:szCs w:val="22"/>
              </w:rPr>
            </w:pPr>
            <w:r>
              <w:rPr>
                <w:rFonts w:ascii="Calibri" w:hAnsi="Calibri"/>
                <w:color w:val="000000"/>
                <w:sz w:val="22"/>
                <w:szCs w:val="22"/>
              </w:rPr>
              <w:t>0.174</w:t>
            </w:r>
          </w:p>
        </w:tc>
      </w:tr>
      <w:tr w:rsidR="00806881" w14:paraId="7715118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1C1635F"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30DF0F4" w14:textId="77777777" w:rsidR="00806881" w:rsidRDefault="00806881" w:rsidP="00806881">
            <w:pPr>
              <w:jc w:val="center"/>
              <w:rPr>
                <w:rFonts w:ascii="Calibri" w:hAnsi="Calibri"/>
                <w:color w:val="000000"/>
                <w:sz w:val="22"/>
                <w:szCs w:val="22"/>
              </w:rPr>
            </w:pPr>
            <w:r>
              <w:rPr>
                <w:rFonts w:ascii="Calibri" w:hAnsi="Calibri"/>
                <w:color w:val="000000"/>
                <w:sz w:val="22"/>
                <w:szCs w:val="22"/>
              </w:rPr>
              <w:t>13.69</w:t>
            </w:r>
          </w:p>
        </w:tc>
        <w:tc>
          <w:tcPr>
            <w:tcW w:w="1300" w:type="dxa"/>
            <w:tcBorders>
              <w:top w:val="nil"/>
              <w:left w:val="nil"/>
              <w:bottom w:val="single" w:sz="4" w:space="0" w:color="auto"/>
              <w:right w:val="single" w:sz="4" w:space="0" w:color="auto"/>
            </w:tcBorders>
            <w:shd w:val="clear" w:color="auto" w:fill="auto"/>
            <w:noWrap/>
            <w:vAlign w:val="bottom"/>
            <w:hideMark/>
          </w:tcPr>
          <w:p w14:paraId="08E19863" w14:textId="77777777" w:rsidR="00806881" w:rsidRDefault="00806881" w:rsidP="00806881">
            <w:pPr>
              <w:jc w:val="center"/>
              <w:rPr>
                <w:rFonts w:ascii="Calibri" w:hAnsi="Calibri"/>
                <w:color w:val="000000"/>
                <w:sz w:val="22"/>
                <w:szCs w:val="22"/>
              </w:rPr>
            </w:pPr>
            <w:r>
              <w:rPr>
                <w:rFonts w:ascii="Calibri" w:hAnsi="Calibri"/>
                <w:color w:val="000000"/>
                <w:sz w:val="22"/>
                <w:szCs w:val="22"/>
              </w:rPr>
              <w:t>9.82</w:t>
            </w:r>
          </w:p>
        </w:tc>
        <w:tc>
          <w:tcPr>
            <w:tcW w:w="1300" w:type="dxa"/>
            <w:tcBorders>
              <w:top w:val="nil"/>
              <w:left w:val="nil"/>
              <w:bottom w:val="single" w:sz="4" w:space="0" w:color="auto"/>
              <w:right w:val="single" w:sz="8" w:space="0" w:color="auto"/>
            </w:tcBorders>
            <w:shd w:val="clear" w:color="auto" w:fill="auto"/>
            <w:noWrap/>
            <w:vAlign w:val="bottom"/>
            <w:hideMark/>
          </w:tcPr>
          <w:p w14:paraId="519FB5FA" w14:textId="77777777" w:rsidR="00806881" w:rsidRDefault="00806881" w:rsidP="00806881">
            <w:pPr>
              <w:jc w:val="center"/>
              <w:rPr>
                <w:rFonts w:ascii="Calibri" w:hAnsi="Calibri"/>
                <w:color w:val="000000"/>
                <w:sz w:val="22"/>
                <w:szCs w:val="22"/>
              </w:rPr>
            </w:pPr>
            <w:r>
              <w:rPr>
                <w:rFonts w:ascii="Calibri" w:hAnsi="Calibri"/>
                <w:color w:val="000000"/>
                <w:sz w:val="22"/>
                <w:szCs w:val="22"/>
              </w:rPr>
              <w:t>0.147</w:t>
            </w:r>
          </w:p>
        </w:tc>
      </w:tr>
      <w:tr w:rsidR="00806881" w14:paraId="5C2D5A0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E4D9252"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0F35BCA" w14:textId="77777777" w:rsidR="00806881" w:rsidRDefault="00806881" w:rsidP="00806881">
            <w:pPr>
              <w:jc w:val="center"/>
              <w:rPr>
                <w:rFonts w:ascii="Calibri" w:hAnsi="Calibri"/>
                <w:color w:val="000000"/>
                <w:sz w:val="22"/>
                <w:szCs w:val="22"/>
              </w:rPr>
            </w:pPr>
            <w:r>
              <w:rPr>
                <w:rFonts w:ascii="Calibri" w:hAnsi="Calibri"/>
                <w:color w:val="000000"/>
                <w:sz w:val="22"/>
                <w:szCs w:val="22"/>
              </w:rPr>
              <w:t>15.32</w:t>
            </w:r>
          </w:p>
        </w:tc>
        <w:tc>
          <w:tcPr>
            <w:tcW w:w="1300" w:type="dxa"/>
            <w:tcBorders>
              <w:top w:val="nil"/>
              <w:left w:val="nil"/>
              <w:bottom w:val="single" w:sz="4" w:space="0" w:color="auto"/>
              <w:right w:val="single" w:sz="4" w:space="0" w:color="auto"/>
            </w:tcBorders>
            <w:shd w:val="clear" w:color="auto" w:fill="auto"/>
            <w:noWrap/>
            <w:vAlign w:val="bottom"/>
            <w:hideMark/>
          </w:tcPr>
          <w:p w14:paraId="1314FB93" w14:textId="77777777" w:rsidR="00806881" w:rsidRDefault="00806881" w:rsidP="00806881">
            <w:pPr>
              <w:jc w:val="center"/>
              <w:rPr>
                <w:rFonts w:ascii="Calibri" w:hAnsi="Calibri"/>
                <w:color w:val="000000"/>
                <w:sz w:val="22"/>
                <w:szCs w:val="22"/>
              </w:rPr>
            </w:pPr>
            <w:r>
              <w:rPr>
                <w:rFonts w:ascii="Calibri" w:hAnsi="Calibri"/>
                <w:color w:val="000000"/>
                <w:sz w:val="22"/>
                <w:szCs w:val="22"/>
              </w:rPr>
              <w:t>9.69</w:t>
            </w:r>
          </w:p>
        </w:tc>
        <w:tc>
          <w:tcPr>
            <w:tcW w:w="1300" w:type="dxa"/>
            <w:tcBorders>
              <w:top w:val="nil"/>
              <w:left w:val="nil"/>
              <w:bottom w:val="single" w:sz="4" w:space="0" w:color="auto"/>
              <w:right w:val="single" w:sz="8" w:space="0" w:color="auto"/>
            </w:tcBorders>
            <w:shd w:val="clear" w:color="auto" w:fill="auto"/>
            <w:noWrap/>
            <w:vAlign w:val="bottom"/>
            <w:hideMark/>
          </w:tcPr>
          <w:p w14:paraId="2703E9C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0.236</w:t>
            </w:r>
          </w:p>
        </w:tc>
      </w:tr>
      <w:tr w:rsidR="00806881" w14:paraId="23B6E51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2E41DC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457C2F9" w14:textId="77777777" w:rsidR="00806881" w:rsidRDefault="00806881" w:rsidP="00806881">
            <w:pPr>
              <w:jc w:val="center"/>
              <w:rPr>
                <w:rFonts w:ascii="Calibri" w:hAnsi="Calibri"/>
                <w:color w:val="000000"/>
                <w:sz w:val="22"/>
                <w:szCs w:val="22"/>
              </w:rPr>
            </w:pPr>
            <w:r>
              <w:rPr>
                <w:rFonts w:ascii="Calibri" w:hAnsi="Calibri"/>
                <w:color w:val="000000"/>
                <w:sz w:val="22"/>
                <w:szCs w:val="22"/>
              </w:rPr>
              <w:t>15.34</w:t>
            </w:r>
          </w:p>
        </w:tc>
        <w:tc>
          <w:tcPr>
            <w:tcW w:w="1300" w:type="dxa"/>
            <w:tcBorders>
              <w:top w:val="nil"/>
              <w:left w:val="nil"/>
              <w:bottom w:val="single" w:sz="4" w:space="0" w:color="auto"/>
              <w:right w:val="single" w:sz="4" w:space="0" w:color="auto"/>
            </w:tcBorders>
            <w:shd w:val="clear" w:color="auto" w:fill="auto"/>
            <w:noWrap/>
            <w:vAlign w:val="bottom"/>
            <w:hideMark/>
          </w:tcPr>
          <w:p w14:paraId="05DF9637" w14:textId="77777777" w:rsidR="00806881" w:rsidRDefault="00806881" w:rsidP="00806881">
            <w:pPr>
              <w:jc w:val="center"/>
              <w:rPr>
                <w:rFonts w:ascii="Calibri" w:hAnsi="Calibri"/>
                <w:color w:val="000000"/>
                <w:sz w:val="22"/>
                <w:szCs w:val="22"/>
              </w:rPr>
            </w:pPr>
            <w:r>
              <w:rPr>
                <w:rFonts w:ascii="Calibri" w:hAnsi="Calibri"/>
                <w:color w:val="000000"/>
                <w:sz w:val="22"/>
                <w:szCs w:val="22"/>
              </w:rPr>
              <w:t>9.96</w:t>
            </w:r>
          </w:p>
        </w:tc>
        <w:tc>
          <w:tcPr>
            <w:tcW w:w="1300" w:type="dxa"/>
            <w:tcBorders>
              <w:top w:val="nil"/>
              <w:left w:val="nil"/>
              <w:bottom w:val="single" w:sz="4" w:space="0" w:color="auto"/>
              <w:right w:val="single" w:sz="8" w:space="0" w:color="auto"/>
            </w:tcBorders>
            <w:shd w:val="clear" w:color="auto" w:fill="auto"/>
            <w:noWrap/>
            <w:vAlign w:val="bottom"/>
            <w:hideMark/>
          </w:tcPr>
          <w:p w14:paraId="6D926198"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0.231</w:t>
            </w:r>
          </w:p>
        </w:tc>
      </w:tr>
      <w:tr w:rsidR="00806881" w14:paraId="1219F57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A7FEB0A"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868BB3E" w14:textId="77777777" w:rsidR="00806881" w:rsidRDefault="00806881" w:rsidP="00806881">
            <w:pPr>
              <w:jc w:val="center"/>
              <w:rPr>
                <w:rFonts w:ascii="Calibri" w:hAnsi="Calibri"/>
                <w:color w:val="000000"/>
                <w:sz w:val="22"/>
                <w:szCs w:val="22"/>
              </w:rPr>
            </w:pPr>
            <w:r>
              <w:rPr>
                <w:rFonts w:ascii="Calibri" w:hAnsi="Calibri"/>
                <w:color w:val="000000"/>
                <w:sz w:val="22"/>
                <w:szCs w:val="22"/>
              </w:rPr>
              <w:t>16.21</w:t>
            </w:r>
          </w:p>
        </w:tc>
        <w:tc>
          <w:tcPr>
            <w:tcW w:w="1300" w:type="dxa"/>
            <w:tcBorders>
              <w:top w:val="nil"/>
              <w:left w:val="nil"/>
              <w:bottom w:val="single" w:sz="4" w:space="0" w:color="auto"/>
              <w:right w:val="single" w:sz="4" w:space="0" w:color="auto"/>
            </w:tcBorders>
            <w:shd w:val="clear" w:color="auto" w:fill="auto"/>
            <w:noWrap/>
            <w:vAlign w:val="bottom"/>
            <w:hideMark/>
          </w:tcPr>
          <w:p w14:paraId="44E426D8" w14:textId="77777777" w:rsidR="00806881" w:rsidRDefault="00806881" w:rsidP="00806881">
            <w:pPr>
              <w:jc w:val="center"/>
              <w:rPr>
                <w:rFonts w:ascii="Calibri" w:hAnsi="Calibri"/>
                <w:color w:val="000000"/>
                <w:sz w:val="22"/>
                <w:szCs w:val="22"/>
              </w:rPr>
            </w:pPr>
            <w:r>
              <w:rPr>
                <w:rFonts w:ascii="Calibri" w:hAnsi="Calibri"/>
                <w:color w:val="000000"/>
                <w:sz w:val="22"/>
                <w:szCs w:val="22"/>
              </w:rPr>
              <w:t>9.41</w:t>
            </w:r>
          </w:p>
        </w:tc>
        <w:tc>
          <w:tcPr>
            <w:tcW w:w="1300" w:type="dxa"/>
            <w:tcBorders>
              <w:top w:val="nil"/>
              <w:left w:val="nil"/>
              <w:bottom w:val="single" w:sz="4" w:space="0" w:color="auto"/>
              <w:right w:val="single" w:sz="8" w:space="0" w:color="auto"/>
            </w:tcBorders>
            <w:shd w:val="clear" w:color="auto" w:fill="auto"/>
            <w:noWrap/>
            <w:vAlign w:val="bottom"/>
            <w:hideMark/>
          </w:tcPr>
          <w:p w14:paraId="7FB306D4" w14:textId="77777777" w:rsidR="00806881" w:rsidRDefault="00806881" w:rsidP="00806881">
            <w:pPr>
              <w:jc w:val="center"/>
              <w:rPr>
                <w:rFonts w:ascii="Calibri" w:hAnsi="Calibri"/>
                <w:color w:val="000000"/>
                <w:sz w:val="22"/>
                <w:szCs w:val="22"/>
              </w:rPr>
            </w:pPr>
            <w:r>
              <w:rPr>
                <w:rFonts w:ascii="Calibri" w:hAnsi="Calibri"/>
                <w:color w:val="000000"/>
                <w:sz w:val="22"/>
                <w:szCs w:val="22"/>
              </w:rPr>
              <w:t>0.288</w:t>
            </w:r>
          </w:p>
        </w:tc>
      </w:tr>
      <w:tr w:rsidR="00806881" w14:paraId="38ABEE69"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8EAB93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FD0246F" w14:textId="77777777" w:rsidR="00806881" w:rsidRDefault="00806881" w:rsidP="00806881">
            <w:pPr>
              <w:jc w:val="center"/>
              <w:rPr>
                <w:rFonts w:ascii="Calibri" w:hAnsi="Calibri"/>
                <w:color w:val="000000"/>
                <w:sz w:val="22"/>
                <w:szCs w:val="22"/>
              </w:rPr>
            </w:pPr>
            <w:r>
              <w:rPr>
                <w:rFonts w:ascii="Calibri" w:hAnsi="Calibri"/>
                <w:color w:val="000000"/>
                <w:sz w:val="22"/>
                <w:szCs w:val="22"/>
              </w:rPr>
              <w:t>17.15</w:t>
            </w:r>
          </w:p>
        </w:tc>
        <w:tc>
          <w:tcPr>
            <w:tcW w:w="1300" w:type="dxa"/>
            <w:tcBorders>
              <w:top w:val="nil"/>
              <w:left w:val="nil"/>
              <w:bottom w:val="single" w:sz="4" w:space="0" w:color="auto"/>
              <w:right w:val="single" w:sz="4" w:space="0" w:color="auto"/>
            </w:tcBorders>
            <w:shd w:val="clear" w:color="auto" w:fill="auto"/>
            <w:noWrap/>
            <w:vAlign w:val="bottom"/>
            <w:hideMark/>
          </w:tcPr>
          <w:p w14:paraId="5F128BAA" w14:textId="77777777" w:rsidR="00806881" w:rsidRDefault="00806881" w:rsidP="00806881">
            <w:pPr>
              <w:jc w:val="center"/>
              <w:rPr>
                <w:rFonts w:ascii="Calibri" w:hAnsi="Calibri"/>
                <w:color w:val="000000"/>
                <w:sz w:val="22"/>
                <w:szCs w:val="22"/>
              </w:rPr>
            </w:pPr>
            <w:r>
              <w:rPr>
                <w:rFonts w:ascii="Calibri" w:hAnsi="Calibri"/>
                <w:color w:val="000000"/>
                <w:sz w:val="22"/>
                <w:szCs w:val="22"/>
              </w:rPr>
              <w:t>8.52</w:t>
            </w:r>
          </w:p>
        </w:tc>
        <w:tc>
          <w:tcPr>
            <w:tcW w:w="1300" w:type="dxa"/>
            <w:tcBorders>
              <w:top w:val="nil"/>
              <w:left w:val="nil"/>
              <w:bottom w:val="single" w:sz="4" w:space="0" w:color="auto"/>
              <w:right w:val="single" w:sz="8" w:space="0" w:color="auto"/>
            </w:tcBorders>
            <w:shd w:val="clear" w:color="auto" w:fill="auto"/>
            <w:noWrap/>
            <w:vAlign w:val="bottom"/>
            <w:hideMark/>
          </w:tcPr>
          <w:p w14:paraId="6584F4B0" w14:textId="77777777" w:rsidR="00806881" w:rsidRDefault="00806881" w:rsidP="00806881">
            <w:pPr>
              <w:jc w:val="center"/>
              <w:rPr>
                <w:rFonts w:ascii="Calibri" w:hAnsi="Calibri"/>
                <w:color w:val="000000"/>
                <w:sz w:val="22"/>
                <w:szCs w:val="22"/>
              </w:rPr>
            </w:pPr>
            <w:r>
              <w:rPr>
                <w:rFonts w:ascii="Calibri" w:hAnsi="Calibri"/>
                <w:color w:val="000000"/>
                <w:sz w:val="22"/>
                <w:szCs w:val="22"/>
              </w:rPr>
              <w:t>0.366</w:t>
            </w:r>
          </w:p>
        </w:tc>
      </w:tr>
      <w:tr w:rsidR="00806881" w14:paraId="18466F7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6E6104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30A6CD9" w14:textId="77777777" w:rsidR="00806881" w:rsidRDefault="00806881" w:rsidP="00806881">
            <w:pPr>
              <w:jc w:val="center"/>
              <w:rPr>
                <w:rFonts w:ascii="Calibri" w:hAnsi="Calibri"/>
                <w:color w:val="000000"/>
                <w:sz w:val="22"/>
                <w:szCs w:val="22"/>
              </w:rPr>
            </w:pPr>
            <w:r>
              <w:rPr>
                <w:rFonts w:ascii="Calibri" w:hAnsi="Calibri"/>
                <w:color w:val="000000"/>
                <w:sz w:val="22"/>
                <w:szCs w:val="22"/>
              </w:rPr>
              <w:t>14.01</w:t>
            </w:r>
          </w:p>
        </w:tc>
        <w:tc>
          <w:tcPr>
            <w:tcW w:w="1300" w:type="dxa"/>
            <w:tcBorders>
              <w:top w:val="nil"/>
              <w:left w:val="nil"/>
              <w:bottom w:val="single" w:sz="4" w:space="0" w:color="auto"/>
              <w:right w:val="single" w:sz="4" w:space="0" w:color="auto"/>
            </w:tcBorders>
            <w:shd w:val="clear" w:color="auto" w:fill="auto"/>
            <w:noWrap/>
            <w:vAlign w:val="bottom"/>
            <w:hideMark/>
          </w:tcPr>
          <w:p w14:paraId="31FE9581"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15.45</w:t>
            </w:r>
          </w:p>
        </w:tc>
        <w:tc>
          <w:tcPr>
            <w:tcW w:w="1300" w:type="dxa"/>
            <w:tcBorders>
              <w:top w:val="nil"/>
              <w:left w:val="nil"/>
              <w:bottom w:val="single" w:sz="4" w:space="0" w:color="auto"/>
              <w:right w:val="single" w:sz="8" w:space="0" w:color="auto"/>
            </w:tcBorders>
            <w:shd w:val="clear" w:color="auto" w:fill="auto"/>
            <w:noWrap/>
            <w:vAlign w:val="bottom"/>
            <w:hideMark/>
          </w:tcPr>
          <w:p w14:paraId="0EBA3315" w14:textId="77777777" w:rsidR="00806881" w:rsidRDefault="00806881" w:rsidP="00806881">
            <w:pPr>
              <w:jc w:val="center"/>
              <w:rPr>
                <w:rFonts w:ascii="Calibri" w:hAnsi="Calibri"/>
                <w:color w:val="000000"/>
                <w:sz w:val="22"/>
                <w:szCs w:val="22"/>
              </w:rPr>
            </w:pPr>
            <w:r>
              <w:rPr>
                <w:rFonts w:ascii="Calibri" w:hAnsi="Calibri"/>
                <w:color w:val="000000"/>
                <w:sz w:val="22"/>
                <w:szCs w:val="22"/>
              </w:rPr>
              <w:t>0.264</w:t>
            </w:r>
          </w:p>
        </w:tc>
      </w:tr>
      <w:tr w:rsidR="00806881" w14:paraId="2C5455D3"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12F02F8"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391BCA8" w14:textId="77777777" w:rsidR="00806881" w:rsidRDefault="00806881" w:rsidP="00806881">
            <w:pPr>
              <w:jc w:val="center"/>
              <w:rPr>
                <w:rFonts w:ascii="Calibri" w:hAnsi="Calibri"/>
                <w:color w:val="000000"/>
                <w:sz w:val="22"/>
                <w:szCs w:val="22"/>
              </w:rPr>
            </w:pPr>
            <w:r>
              <w:rPr>
                <w:rFonts w:ascii="Calibri" w:hAnsi="Calibri"/>
                <w:color w:val="000000"/>
                <w:sz w:val="22"/>
                <w:szCs w:val="22"/>
              </w:rPr>
              <w:t>12.72</w:t>
            </w:r>
          </w:p>
        </w:tc>
        <w:tc>
          <w:tcPr>
            <w:tcW w:w="1300" w:type="dxa"/>
            <w:tcBorders>
              <w:top w:val="nil"/>
              <w:left w:val="nil"/>
              <w:bottom w:val="single" w:sz="4" w:space="0" w:color="auto"/>
              <w:right w:val="single" w:sz="4" w:space="0" w:color="auto"/>
            </w:tcBorders>
            <w:shd w:val="clear" w:color="auto" w:fill="auto"/>
            <w:noWrap/>
            <w:vAlign w:val="bottom"/>
            <w:hideMark/>
          </w:tcPr>
          <w:p w14:paraId="68FF6DB1" w14:textId="77777777" w:rsidR="00806881" w:rsidRDefault="00806881" w:rsidP="00806881">
            <w:pPr>
              <w:jc w:val="center"/>
              <w:rPr>
                <w:rFonts w:ascii="Calibri" w:hAnsi="Calibri"/>
                <w:color w:val="000000"/>
                <w:sz w:val="22"/>
                <w:szCs w:val="22"/>
              </w:rPr>
            </w:pPr>
            <w:r>
              <w:rPr>
                <w:rFonts w:ascii="Calibri" w:hAnsi="Calibri"/>
                <w:color w:val="000000"/>
                <w:sz w:val="22"/>
                <w:szCs w:val="22"/>
              </w:rPr>
              <w:t>14.35</w:t>
            </w:r>
          </w:p>
        </w:tc>
        <w:tc>
          <w:tcPr>
            <w:tcW w:w="1300" w:type="dxa"/>
            <w:tcBorders>
              <w:top w:val="nil"/>
              <w:left w:val="nil"/>
              <w:bottom w:val="single" w:sz="4" w:space="0" w:color="auto"/>
              <w:right w:val="single" w:sz="8" w:space="0" w:color="auto"/>
            </w:tcBorders>
            <w:shd w:val="clear" w:color="auto" w:fill="auto"/>
            <w:noWrap/>
            <w:vAlign w:val="bottom"/>
            <w:hideMark/>
          </w:tcPr>
          <w:p w14:paraId="2A201863"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0.154</w:t>
            </w:r>
          </w:p>
        </w:tc>
      </w:tr>
      <w:tr w:rsidR="00806881" w14:paraId="5FE09D2B"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A6D3A8C"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B6BDDDC" w14:textId="77777777" w:rsidR="00806881" w:rsidRDefault="00806881" w:rsidP="00806881">
            <w:pPr>
              <w:jc w:val="center"/>
              <w:rPr>
                <w:rFonts w:ascii="Calibri" w:hAnsi="Calibri"/>
                <w:color w:val="000000"/>
                <w:sz w:val="22"/>
                <w:szCs w:val="22"/>
              </w:rPr>
            </w:pPr>
            <w:r>
              <w:rPr>
                <w:rFonts w:ascii="Calibri" w:hAnsi="Calibri"/>
                <w:color w:val="000000"/>
                <w:sz w:val="22"/>
                <w:szCs w:val="22"/>
              </w:rPr>
              <w:t>14.06</w:t>
            </w:r>
          </w:p>
        </w:tc>
        <w:tc>
          <w:tcPr>
            <w:tcW w:w="1300" w:type="dxa"/>
            <w:tcBorders>
              <w:top w:val="nil"/>
              <w:left w:val="nil"/>
              <w:bottom w:val="single" w:sz="4" w:space="0" w:color="auto"/>
              <w:right w:val="single" w:sz="4" w:space="0" w:color="auto"/>
            </w:tcBorders>
            <w:shd w:val="clear" w:color="auto" w:fill="auto"/>
            <w:noWrap/>
            <w:vAlign w:val="bottom"/>
            <w:hideMark/>
          </w:tcPr>
          <w:p w14:paraId="442B01F6" w14:textId="77777777" w:rsidR="00806881" w:rsidRDefault="00806881" w:rsidP="00806881">
            <w:pPr>
              <w:jc w:val="center"/>
              <w:rPr>
                <w:rFonts w:ascii="Calibri" w:hAnsi="Calibri"/>
                <w:color w:val="000000"/>
                <w:sz w:val="22"/>
                <w:szCs w:val="22"/>
              </w:rPr>
            </w:pPr>
            <w:r>
              <w:rPr>
                <w:rFonts w:ascii="Calibri" w:hAnsi="Calibri"/>
                <w:color w:val="000000"/>
                <w:sz w:val="22"/>
                <w:szCs w:val="22"/>
              </w:rPr>
              <w:t>15.94</w:t>
            </w:r>
          </w:p>
        </w:tc>
        <w:tc>
          <w:tcPr>
            <w:tcW w:w="1300" w:type="dxa"/>
            <w:tcBorders>
              <w:top w:val="nil"/>
              <w:left w:val="nil"/>
              <w:bottom w:val="single" w:sz="4" w:space="0" w:color="auto"/>
              <w:right w:val="single" w:sz="8" w:space="0" w:color="auto"/>
            </w:tcBorders>
            <w:shd w:val="clear" w:color="auto" w:fill="auto"/>
            <w:noWrap/>
            <w:vAlign w:val="bottom"/>
            <w:hideMark/>
          </w:tcPr>
          <w:p w14:paraId="40F70752" w14:textId="77777777" w:rsidR="00806881" w:rsidRDefault="00806881" w:rsidP="00806881">
            <w:pPr>
              <w:jc w:val="center"/>
              <w:rPr>
                <w:rFonts w:ascii="Calibri" w:hAnsi="Calibri"/>
                <w:color w:val="000000"/>
                <w:sz w:val="22"/>
                <w:szCs w:val="22"/>
              </w:rPr>
            </w:pPr>
            <w:r>
              <w:rPr>
                <w:rFonts w:ascii="Calibri" w:hAnsi="Calibri"/>
                <w:color w:val="000000"/>
                <w:sz w:val="22"/>
                <w:szCs w:val="22"/>
              </w:rPr>
              <w:t>0.260</w:t>
            </w:r>
          </w:p>
        </w:tc>
      </w:tr>
      <w:tr w:rsidR="00806881" w14:paraId="4DF6F6DB"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6FA664B"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F3325C3" w14:textId="77777777" w:rsidR="00806881" w:rsidRDefault="00806881" w:rsidP="00806881">
            <w:pPr>
              <w:jc w:val="center"/>
              <w:rPr>
                <w:rFonts w:ascii="Calibri" w:hAnsi="Calibri"/>
                <w:color w:val="000000"/>
                <w:sz w:val="22"/>
                <w:szCs w:val="22"/>
              </w:rPr>
            </w:pPr>
            <w:r>
              <w:rPr>
                <w:rFonts w:ascii="Calibri" w:hAnsi="Calibri"/>
                <w:color w:val="000000"/>
                <w:sz w:val="22"/>
                <w:szCs w:val="22"/>
              </w:rPr>
              <w:t>14.84</w:t>
            </w:r>
          </w:p>
        </w:tc>
        <w:tc>
          <w:tcPr>
            <w:tcW w:w="1300" w:type="dxa"/>
            <w:tcBorders>
              <w:top w:val="nil"/>
              <w:left w:val="nil"/>
              <w:bottom w:val="single" w:sz="4" w:space="0" w:color="auto"/>
              <w:right w:val="single" w:sz="4" w:space="0" w:color="auto"/>
            </w:tcBorders>
            <w:shd w:val="clear" w:color="auto" w:fill="auto"/>
            <w:noWrap/>
            <w:vAlign w:val="bottom"/>
            <w:hideMark/>
          </w:tcPr>
          <w:p w14:paraId="383C6D80" w14:textId="77777777" w:rsidR="00806881" w:rsidRDefault="00806881" w:rsidP="00806881">
            <w:pPr>
              <w:jc w:val="center"/>
              <w:rPr>
                <w:rFonts w:ascii="Calibri" w:hAnsi="Calibri"/>
                <w:color w:val="000000"/>
                <w:sz w:val="22"/>
                <w:szCs w:val="22"/>
              </w:rPr>
            </w:pPr>
            <w:r>
              <w:rPr>
                <w:rFonts w:ascii="Calibri" w:hAnsi="Calibri"/>
                <w:color w:val="000000"/>
                <w:sz w:val="22"/>
                <w:szCs w:val="22"/>
              </w:rPr>
              <w:t>12.56</w:t>
            </w:r>
          </w:p>
        </w:tc>
        <w:tc>
          <w:tcPr>
            <w:tcW w:w="1300" w:type="dxa"/>
            <w:tcBorders>
              <w:top w:val="nil"/>
              <w:left w:val="nil"/>
              <w:bottom w:val="single" w:sz="4" w:space="0" w:color="auto"/>
              <w:right w:val="single" w:sz="8" w:space="0" w:color="auto"/>
            </w:tcBorders>
            <w:shd w:val="clear" w:color="auto" w:fill="auto"/>
            <w:noWrap/>
            <w:vAlign w:val="bottom"/>
            <w:hideMark/>
          </w:tcPr>
          <w:p w14:paraId="0141A22B" w14:textId="77777777" w:rsidR="00806881" w:rsidRDefault="00806881" w:rsidP="00806881">
            <w:pPr>
              <w:jc w:val="center"/>
              <w:rPr>
                <w:rFonts w:ascii="Calibri" w:hAnsi="Calibri"/>
                <w:color w:val="000000"/>
                <w:sz w:val="22"/>
                <w:szCs w:val="22"/>
              </w:rPr>
            </w:pPr>
            <w:r>
              <w:rPr>
                <w:rFonts w:ascii="Calibri" w:hAnsi="Calibri"/>
                <w:color w:val="000000"/>
                <w:sz w:val="22"/>
                <w:szCs w:val="22"/>
              </w:rPr>
              <w:t>0.407</w:t>
            </w:r>
          </w:p>
        </w:tc>
      </w:tr>
      <w:tr w:rsidR="00806881" w14:paraId="0705AA7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66901FC"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557DD7FE" w14:textId="77777777" w:rsidR="00806881" w:rsidRDefault="00806881" w:rsidP="00806881">
            <w:pPr>
              <w:jc w:val="center"/>
              <w:rPr>
                <w:rFonts w:ascii="Calibri" w:hAnsi="Calibri"/>
                <w:color w:val="000000"/>
                <w:sz w:val="22"/>
                <w:szCs w:val="22"/>
              </w:rPr>
            </w:pPr>
            <w:r>
              <w:rPr>
                <w:rFonts w:ascii="Calibri" w:hAnsi="Calibri"/>
                <w:color w:val="000000"/>
                <w:sz w:val="22"/>
                <w:szCs w:val="22"/>
              </w:rPr>
              <w:t>14.31</w:t>
            </w:r>
          </w:p>
        </w:tc>
        <w:tc>
          <w:tcPr>
            <w:tcW w:w="1300" w:type="dxa"/>
            <w:tcBorders>
              <w:top w:val="nil"/>
              <w:left w:val="nil"/>
              <w:bottom w:val="single" w:sz="4" w:space="0" w:color="auto"/>
              <w:right w:val="single" w:sz="4" w:space="0" w:color="auto"/>
            </w:tcBorders>
            <w:shd w:val="clear" w:color="auto" w:fill="auto"/>
            <w:noWrap/>
            <w:vAlign w:val="bottom"/>
            <w:hideMark/>
          </w:tcPr>
          <w:p w14:paraId="57D414FF" w14:textId="77777777" w:rsidR="00806881" w:rsidRDefault="00806881" w:rsidP="00806881">
            <w:pPr>
              <w:jc w:val="center"/>
              <w:rPr>
                <w:rFonts w:ascii="Calibri" w:hAnsi="Calibri"/>
                <w:color w:val="000000"/>
                <w:sz w:val="22"/>
                <w:szCs w:val="22"/>
              </w:rPr>
            </w:pPr>
            <w:r>
              <w:rPr>
                <w:rFonts w:ascii="Calibri" w:hAnsi="Calibri"/>
                <w:color w:val="000000"/>
                <w:sz w:val="22"/>
                <w:szCs w:val="22"/>
              </w:rPr>
              <w:t>8.35</w:t>
            </w:r>
          </w:p>
        </w:tc>
        <w:tc>
          <w:tcPr>
            <w:tcW w:w="1300" w:type="dxa"/>
            <w:tcBorders>
              <w:top w:val="nil"/>
              <w:left w:val="nil"/>
              <w:bottom w:val="single" w:sz="4" w:space="0" w:color="auto"/>
              <w:right w:val="single" w:sz="8" w:space="0" w:color="auto"/>
            </w:tcBorders>
            <w:shd w:val="clear" w:color="auto" w:fill="auto"/>
            <w:noWrap/>
            <w:vAlign w:val="bottom"/>
            <w:hideMark/>
          </w:tcPr>
          <w:p w14:paraId="7E365FC9" w14:textId="77777777" w:rsidR="00806881" w:rsidRDefault="00806881" w:rsidP="00806881">
            <w:pPr>
              <w:jc w:val="center"/>
              <w:rPr>
                <w:rFonts w:ascii="Calibri" w:hAnsi="Calibri"/>
                <w:color w:val="000000"/>
                <w:sz w:val="22"/>
                <w:szCs w:val="22"/>
              </w:rPr>
            </w:pPr>
            <w:r>
              <w:rPr>
                <w:rFonts w:ascii="Calibri" w:hAnsi="Calibri"/>
                <w:color w:val="000000"/>
                <w:sz w:val="22"/>
                <w:szCs w:val="22"/>
              </w:rPr>
              <w:t>0.523</w:t>
            </w:r>
          </w:p>
        </w:tc>
      </w:tr>
      <w:tr w:rsidR="00806881" w14:paraId="5F0496DA"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7F696839" w14:textId="77777777" w:rsidR="00806881" w:rsidRDefault="00806881" w:rsidP="00806881">
            <w:pPr>
              <w:jc w:val="center"/>
              <w:rPr>
                <w:rFonts w:ascii="Calibri" w:hAnsi="Calibri"/>
                <w:color w:val="000000"/>
                <w:sz w:val="22"/>
                <w:szCs w:val="22"/>
              </w:rPr>
            </w:pPr>
            <w:r>
              <w:rPr>
                <w:rFonts w:ascii="Calibri" w:hAnsi="Calibri"/>
                <w:color w:val="000000"/>
                <w:sz w:val="22"/>
                <w:szCs w:val="22"/>
              </w:rPr>
              <w:t>Nifty 50 Index</w:t>
            </w:r>
          </w:p>
        </w:tc>
        <w:tc>
          <w:tcPr>
            <w:tcW w:w="1280" w:type="dxa"/>
            <w:tcBorders>
              <w:top w:val="nil"/>
              <w:left w:val="nil"/>
              <w:bottom w:val="single" w:sz="8" w:space="0" w:color="auto"/>
              <w:right w:val="single" w:sz="4" w:space="0" w:color="auto"/>
            </w:tcBorders>
            <w:shd w:val="clear" w:color="auto" w:fill="auto"/>
            <w:noWrap/>
            <w:vAlign w:val="bottom"/>
            <w:hideMark/>
          </w:tcPr>
          <w:p w14:paraId="09D0607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20.74</w:t>
            </w:r>
          </w:p>
        </w:tc>
        <w:tc>
          <w:tcPr>
            <w:tcW w:w="1300" w:type="dxa"/>
            <w:tcBorders>
              <w:top w:val="nil"/>
              <w:left w:val="nil"/>
              <w:bottom w:val="single" w:sz="8" w:space="0" w:color="auto"/>
              <w:right w:val="single" w:sz="4" w:space="0" w:color="auto"/>
            </w:tcBorders>
            <w:shd w:val="clear" w:color="auto" w:fill="auto"/>
            <w:noWrap/>
            <w:vAlign w:val="bottom"/>
            <w:hideMark/>
          </w:tcPr>
          <w:p w14:paraId="1A11CEE9"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12.21</w:t>
            </w:r>
          </w:p>
        </w:tc>
        <w:tc>
          <w:tcPr>
            <w:tcW w:w="1300" w:type="dxa"/>
            <w:tcBorders>
              <w:top w:val="nil"/>
              <w:left w:val="nil"/>
              <w:bottom w:val="single" w:sz="8" w:space="0" w:color="auto"/>
              <w:right w:val="single" w:sz="8" w:space="0" w:color="auto"/>
            </w:tcBorders>
            <w:shd w:val="clear" w:color="auto" w:fill="auto"/>
            <w:noWrap/>
            <w:vAlign w:val="bottom"/>
            <w:hideMark/>
          </w:tcPr>
          <w:p w14:paraId="383B8907"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0.378</w:t>
            </w:r>
          </w:p>
        </w:tc>
      </w:tr>
    </w:tbl>
    <w:p w14:paraId="4E1C03B5" w14:textId="77777777" w:rsidR="00806881" w:rsidRDefault="00806881" w:rsidP="00806881">
      <w:pPr>
        <w:pStyle w:val="BodyTextIndent"/>
        <w:tabs>
          <w:tab w:val="left" w:pos="24"/>
        </w:tabs>
        <w:adjustRightInd w:val="0"/>
        <w:snapToGrid w:val="0"/>
        <w:spacing w:before="120"/>
        <w:ind w:left="2584" w:firstLine="0"/>
        <w:rPr>
          <w:rFonts w:ascii="Helvetica" w:hAnsi="Helvetica" w:cs="Helvetica"/>
          <w:b/>
          <w:spacing w:val="0"/>
          <w:szCs w:val="22"/>
          <w:lang w:eastAsia="ko-KR"/>
        </w:rPr>
      </w:pPr>
    </w:p>
    <w:p w14:paraId="23C720C8" w14:textId="77777777" w:rsidR="00806881" w:rsidRPr="007C459D" w:rsidRDefault="00806881" w:rsidP="00806881">
      <w:pPr>
        <w:pStyle w:val="BodyTextIndent"/>
        <w:tabs>
          <w:tab w:val="left" w:pos="24"/>
        </w:tabs>
        <w:adjustRightInd w:val="0"/>
        <w:snapToGrid w:val="0"/>
        <w:spacing w:before="120"/>
        <w:ind w:left="2584" w:firstLine="0"/>
        <w:rPr>
          <w:rFonts w:ascii="Helvetica" w:hAnsi="Helvetica" w:cs="Helvetica"/>
          <w:b/>
          <w:spacing w:val="0"/>
          <w:szCs w:val="22"/>
          <w:lang w:eastAsia="ko-KR"/>
        </w:rPr>
      </w:pPr>
      <w:r w:rsidRPr="002E480A">
        <w:rPr>
          <w:rFonts w:ascii="Helvetica" w:hAnsi="Helvetica" w:cs="Helvetica"/>
          <w:b/>
          <w:spacing w:val="0"/>
          <w:szCs w:val="22"/>
          <w:lang w:eastAsia="ko-KR"/>
        </w:rPr>
        <w:lastRenderedPageBreak/>
        <w:t xml:space="preserve">Table </w:t>
      </w:r>
      <w:r>
        <w:rPr>
          <w:rFonts w:ascii="Helvetica" w:hAnsi="Helvetica" w:cs="Helvetica"/>
          <w:b/>
          <w:spacing w:val="0"/>
          <w:szCs w:val="22"/>
          <w:lang w:eastAsia="ko-KR"/>
        </w:rPr>
        <w:t>4</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Nifty 50 with 30 elements</w:t>
      </w:r>
    </w:p>
    <w:tbl>
      <w:tblPr>
        <w:tblW w:w="5855" w:type="dxa"/>
        <w:jc w:val="center"/>
        <w:tblLook w:val="04A0" w:firstRow="1" w:lastRow="0" w:firstColumn="1" w:lastColumn="0" w:noHBand="0" w:noVBand="1"/>
      </w:tblPr>
      <w:tblGrid>
        <w:gridCol w:w="1975"/>
        <w:gridCol w:w="1280"/>
        <w:gridCol w:w="1300"/>
        <w:gridCol w:w="1300"/>
      </w:tblGrid>
      <w:tr w:rsidR="00806881" w14:paraId="226E6584"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29414CF5"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4932249A"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23B2FA5E"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243BBA7F" w14:textId="77777777" w:rsidR="00806881" w:rsidRDefault="00806881" w:rsidP="00806881">
            <w:pPr>
              <w:jc w:val="center"/>
              <w:rPr>
                <w:b/>
                <w:bCs/>
                <w:color w:val="FFFFFF"/>
                <w:sz w:val="22"/>
                <w:szCs w:val="22"/>
              </w:rPr>
            </w:pPr>
            <w:r>
              <w:rPr>
                <w:b/>
                <w:bCs/>
                <w:color w:val="FFFFFF"/>
                <w:sz w:val="22"/>
                <w:szCs w:val="22"/>
              </w:rPr>
              <w:t>Sharpe Ratio</w:t>
            </w:r>
          </w:p>
        </w:tc>
      </w:tr>
      <w:tr w:rsidR="00806881" w14:paraId="15C461A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0394875"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09D5944" w14:textId="77777777" w:rsidR="00806881" w:rsidRDefault="00806881" w:rsidP="00806881">
            <w:pPr>
              <w:jc w:val="center"/>
              <w:rPr>
                <w:rFonts w:ascii="Calibri" w:hAnsi="Calibri"/>
                <w:color w:val="000000"/>
                <w:sz w:val="22"/>
                <w:szCs w:val="22"/>
              </w:rPr>
            </w:pPr>
            <w:r>
              <w:rPr>
                <w:rFonts w:ascii="Calibri" w:hAnsi="Calibri"/>
                <w:color w:val="000000"/>
                <w:sz w:val="22"/>
                <w:szCs w:val="22"/>
              </w:rPr>
              <w:t>11.26</w:t>
            </w:r>
          </w:p>
        </w:tc>
        <w:tc>
          <w:tcPr>
            <w:tcW w:w="1300" w:type="dxa"/>
            <w:tcBorders>
              <w:top w:val="nil"/>
              <w:left w:val="nil"/>
              <w:bottom w:val="single" w:sz="4" w:space="0" w:color="auto"/>
              <w:right w:val="single" w:sz="4" w:space="0" w:color="auto"/>
            </w:tcBorders>
            <w:shd w:val="clear" w:color="auto" w:fill="auto"/>
            <w:noWrap/>
            <w:vAlign w:val="bottom"/>
            <w:hideMark/>
          </w:tcPr>
          <w:p w14:paraId="1F76585A" w14:textId="77777777" w:rsidR="00806881" w:rsidRDefault="00806881" w:rsidP="00806881">
            <w:pPr>
              <w:jc w:val="center"/>
              <w:rPr>
                <w:rFonts w:ascii="Calibri" w:hAnsi="Calibri"/>
                <w:color w:val="000000"/>
                <w:sz w:val="22"/>
                <w:szCs w:val="22"/>
              </w:rPr>
            </w:pPr>
            <w:r>
              <w:rPr>
                <w:rFonts w:ascii="Calibri" w:hAnsi="Calibri"/>
                <w:color w:val="000000"/>
                <w:sz w:val="22"/>
                <w:szCs w:val="22"/>
              </w:rPr>
              <w:t>6.56</w:t>
            </w:r>
          </w:p>
        </w:tc>
        <w:tc>
          <w:tcPr>
            <w:tcW w:w="1300" w:type="dxa"/>
            <w:tcBorders>
              <w:top w:val="nil"/>
              <w:left w:val="nil"/>
              <w:bottom w:val="single" w:sz="4" w:space="0" w:color="auto"/>
              <w:right w:val="single" w:sz="8" w:space="0" w:color="auto"/>
            </w:tcBorders>
            <w:shd w:val="clear" w:color="auto" w:fill="auto"/>
            <w:noWrap/>
            <w:vAlign w:val="bottom"/>
            <w:hideMark/>
          </w:tcPr>
          <w:p w14:paraId="1A2843F9" w14:textId="77777777" w:rsidR="00806881" w:rsidRDefault="00806881" w:rsidP="00806881">
            <w:pPr>
              <w:jc w:val="center"/>
              <w:rPr>
                <w:rFonts w:ascii="Calibri" w:hAnsi="Calibri"/>
                <w:color w:val="000000"/>
                <w:sz w:val="22"/>
                <w:szCs w:val="22"/>
              </w:rPr>
            </w:pPr>
            <w:r>
              <w:rPr>
                <w:rFonts w:ascii="Calibri" w:hAnsi="Calibri"/>
                <w:color w:val="000000"/>
                <w:sz w:val="22"/>
                <w:szCs w:val="22"/>
              </w:rPr>
              <w:t>-0.003</w:t>
            </w:r>
          </w:p>
        </w:tc>
      </w:tr>
      <w:tr w:rsidR="00806881" w14:paraId="28512DE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9E408DC"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C349FB0" w14:textId="77777777" w:rsidR="00806881" w:rsidRDefault="00806881" w:rsidP="00806881">
            <w:pPr>
              <w:jc w:val="center"/>
              <w:rPr>
                <w:rFonts w:ascii="Calibri" w:hAnsi="Calibri"/>
                <w:color w:val="000000"/>
                <w:sz w:val="22"/>
                <w:szCs w:val="22"/>
              </w:rPr>
            </w:pPr>
            <w:r>
              <w:rPr>
                <w:rFonts w:ascii="Calibri" w:hAnsi="Calibri"/>
                <w:color w:val="000000"/>
                <w:sz w:val="22"/>
                <w:szCs w:val="22"/>
              </w:rPr>
              <w:t>12.64</w:t>
            </w:r>
          </w:p>
        </w:tc>
        <w:tc>
          <w:tcPr>
            <w:tcW w:w="1300" w:type="dxa"/>
            <w:tcBorders>
              <w:top w:val="nil"/>
              <w:left w:val="nil"/>
              <w:bottom w:val="single" w:sz="4" w:space="0" w:color="auto"/>
              <w:right w:val="single" w:sz="4" w:space="0" w:color="auto"/>
            </w:tcBorders>
            <w:shd w:val="clear" w:color="auto" w:fill="auto"/>
            <w:noWrap/>
            <w:vAlign w:val="bottom"/>
            <w:hideMark/>
          </w:tcPr>
          <w:p w14:paraId="79DEEC84" w14:textId="77777777" w:rsidR="00806881" w:rsidRDefault="00806881" w:rsidP="00806881">
            <w:pPr>
              <w:jc w:val="center"/>
              <w:rPr>
                <w:rFonts w:ascii="Calibri" w:hAnsi="Calibri"/>
                <w:color w:val="000000"/>
                <w:sz w:val="22"/>
                <w:szCs w:val="22"/>
              </w:rPr>
            </w:pPr>
            <w:r>
              <w:rPr>
                <w:rFonts w:ascii="Calibri" w:hAnsi="Calibri"/>
                <w:color w:val="000000"/>
                <w:sz w:val="22"/>
                <w:szCs w:val="22"/>
              </w:rPr>
              <w:t>6.78</w:t>
            </w:r>
          </w:p>
        </w:tc>
        <w:tc>
          <w:tcPr>
            <w:tcW w:w="1300" w:type="dxa"/>
            <w:tcBorders>
              <w:top w:val="nil"/>
              <w:left w:val="nil"/>
              <w:bottom w:val="single" w:sz="4" w:space="0" w:color="auto"/>
              <w:right w:val="single" w:sz="8" w:space="0" w:color="auto"/>
            </w:tcBorders>
            <w:shd w:val="clear" w:color="auto" w:fill="auto"/>
            <w:noWrap/>
            <w:vAlign w:val="bottom"/>
            <w:hideMark/>
          </w:tcPr>
          <w:p w14:paraId="78246C07" w14:textId="77777777" w:rsidR="00806881" w:rsidRDefault="00806881" w:rsidP="00806881">
            <w:pPr>
              <w:jc w:val="center"/>
              <w:rPr>
                <w:rFonts w:ascii="Calibri" w:hAnsi="Calibri"/>
                <w:color w:val="000000"/>
                <w:sz w:val="22"/>
                <w:szCs w:val="22"/>
              </w:rPr>
            </w:pPr>
            <w:r>
              <w:rPr>
                <w:rFonts w:ascii="Calibri" w:hAnsi="Calibri"/>
                <w:color w:val="000000"/>
                <w:sz w:val="22"/>
                <w:szCs w:val="22"/>
              </w:rPr>
              <w:t>0.064</w:t>
            </w:r>
          </w:p>
        </w:tc>
      </w:tr>
      <w:tr w:rsidR="00806881" w14:paraId="1A79D8B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D5B876F"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B6778DA" w14:textId="77777777" w:rsidR="00806881" w:rsidRDefault="00806881" w:rsidP="00806881">
            <w:pPr>
              <w:jc w:val="center"/>
              <w:rPr>
                <w:rFonts w:ascii="Calibri" w:hAnsi="Calibri"/>
                <w:color w:val="000000"/>
                <w:sz w:val="22"/>
                <w:szCs w:val="22"/>
              </w:rPr>
            </w:pPr>
            <w:r>
              <w:rPr>
                <w:rFonts w:ascii="Calibri" w:hAnsi="Calibri"/>
                <w:color w:val="000000"/>
                <w:sz w:val="22"/>
                <w:szCs w:val="22"/>
              </w:rPr>
              <w:t>13.60</w:t>
            </w:r>
          </w:p>
        </w:tc>
        <w:tc>
          <w:tcPr>
            <w:tcW w:w="1300" w:type="dxa"/>
            <w:tcBorders>
              <w:top w:val="nil"/>
              <w:left w:val="nil"/>
              <w:bottom w:val="single" w:sz="4" w:space="0" w:color="auto"/>
              <w:right w:val="single" w:sz="4" w:space="0" w:color="auto"/>
            </w:tcBorders>
            <w:shd w:val="clear" w:color="auto" w:fill="auto"/>
            <w:noWrap/>
            <w:vAlign w:val="bottom"/>
            <w:hideMark/>
          </w:tcPr>
          <w:p w14:paraId="5B9420A1" w14:textId="77777777" w:rsidR="00806881" w:rsidRDefault="00806881" w:rsidP="00806881">
            <w:pPr>
              <w:jc w:val="center"/>
              <w:rPr>
                <w:rFonts w:ascii="Calibri" w:hAnsi="Calibri"/>
                <w:color w:val="000000"/>
                <w:sz w:val="22"/>
                <w:szCs w:val="22"/>
              </w:rPr>
            </w:pPr>
            <w:r>
              <w:rPr>
                <w:rFonts w:ascii="Calibri" w:hAnsi="Calibri"/>
                <w:color w:val="000000"/>
                <w:sz w:val="22"/>
                <w:szCs w:val="22"/>
              </w:rPr>
              <w:t>6.54</w:t>
            </w:r>
          </w:p>
        </w:tc>
        <w:tc>
          <w:tcPr>
            <w:tcW w:w="1300" w:type="dxa"/>
            <w:tcBorders>
              <w:top w:val="nil"/>
              <w:left w:val="nil"/>
              <w:bottom w:val="single" w:sz="4" w:space="0" w:color="auto"/>
              <w:right w:val="single" w:sz="8" w:space="0" w:color="auto"/>
            </w:tcBorders>
            <w:shd w:val="clear" w:color="auto" w:fill="auto"/>
            <w:noWrap/>
            <w:vAlign w:val="bottom"/>
            <w:hideMark/>
          </w:tcPr>
          <w:p w14:paraId="5CB4ADBB" w14:textId="77777777" w:rsidR="00806881" w:rsidRDefault="00806881" w:rsidP="00806881">
            <w:pPr>
              <w:jc w:val="center"/>
              <w:rPr>
                <w:rFonts w:ascii="Calibri" w:hAnsi="Calibri"/>
                <w:color w:val="000000"/>
                <w:sz w:val="22"/>
                <w:szCs w:val="22"/>
              </w:rPr>
            </w:pPr>
            <w:r>
              <w:rPr>
                <w:rFonts w:ascii="Calibri" w:hAnsi="Calibri"/>
                <w:color w:val="000000"/>
                <w:sz w:val="22"/>
                <w:szCs w:val="22"/>
              </w:rPr>
              <w:t>0.110</w:t>
            </w:r>
          </w:p>
        </w:tc>
      </w:tr>
      <w:tr w:rsidR="00806881" w14:paraId="1A7CC27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F7ADE82"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7B703C2" w14:textId="77777777" w:rsidR="00806881" w:rsidRDefault="00806881" w:rsidP="00806881">
            <w:pPr>
              <w:jc w:val="center"/>
              <w:rPr>
                <w:rFonts w:ascii="Calibri" w:hAnsi="Calibri"/>
                <w:color w:val="000000"/>
                <w:sz w:val="22"/>
                <w:szCs w:val="22"/>
              </w:rPr>
            </w:pPr>
            <w:r>
              <w:rPr>
                <w:rFonts w:ascii="Calibri" w:hAnsi="Calibri"/>
                <w:color w:val="000000"/>
                <w:sz w:val="22"/>
                <w:szCs w:val="22"/>
              </w:rPr>
              <w:t>15.85</w:t>
            </w:r>
          </w:p>
        </w:tc>
        <w:tc>
          <w:tcPr>
            <w:tcW w:w="1300" w:type="dxa"/>
            <w:tcBorders>
              <w:top w:val="nil"/>
              <w:left w:val="nil"/>
              <w:bottom w:val="single" w:sz="4" w:space="0" w:color="auto"/>
              <w:right w:val="single" w:sz="4" w:space="0" w:color="auto"/>
            </w:tcBorders>
            <w:shd w:val="clear" w:color="auto" w:fill="auto"/>
            <w:noWrap/>
            <w:vAlign w:val="bottom"/>
            <w:hideMark/>
          </w:tcPr>
          <w:p w14:paraId="0317FDDA" w14:textId="77777777" w:rsidR="00806881" w:rsidRDefault="00806881" w:rsidP="00806881">
            <w:pPr>
              <w:jc w:val="center"/>
              <w:rPr>
                <w:rFonts w:ascii="Calibri" w:hAnsi="Calibri"/>
                <w:color w:val="000000"/>
                <w:sz w:val="22"/>
                <w:szCs w:val="22"/>
              </w:rPr>
            </w:pPr>
            <w:r>
              <w:rPr>
                <w:rFonts w:ascii="Calibri" w:hAnsi="Calibri"/>
                <w:color w:val="000000"/>
                <w:sz w:val="22"/>
                <w:szCs w:val="22"/>
              </w:rPr>
              <w:t>6.59</w:t>
            </w:r>
          </w:p>
        </w:tc>
        <w:tc>
          <w:tcPr>
            <w:tcW w:w="1300" w:type="dxa"/>
            <w:tcBorders>
              <w:top w:val="nil"/>
              <w:left w:val="nil"/>
              <w:bottom w:val="single" w:sz="4" w:space="0" w:color="auto"/>
              <w:right w:val="single" w:sz="8" w:space="0" w:color="auto"/>
            </w:tcBorders>
            <w:shd w:val="clear" w:color="auto" w:fill="auto"/>
            <w:noWrap/>
            <w:vAlign w:val="bottom"/>
            <w:hideMark/>
          </w:tcPr>
          <w:p w14:paraId="4A72358A" w14:textId="77777777" w:rsidR="00806881" w:rsidRDefault="00806881" w:rsidP="00806881">
            <w:pPr>
              <w:jc w:val="center"/>
              <w:rPr>
                <w:rFonts w:ascii="Calibri" w:hAnsi="Calibri"/>
                <w:color w:val="000000"/>
                <w:sz w:val="22"/>
                <w:szCs w:val="22"/>
              </w:rPr>
            </w:pPr>
            <w:r>
              <w:rPr>
                <w:rFonts w:ascii="Calibri" w:hAnsi="Calibri"/>
                <w:color w:val="000000"/>
                <w:sz w:val="22"/>
                <w:szCs w:val="22"/>
              </w:rPr>
              <w:t>0.200</w:t>
            </w:r>
          </w:p>
        </w:tc>
      </w:tr>
      <w:tr w:rsidR="00806881" w14:paraId="30D868F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F3CCC62"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A79A931" w14:textId="77777777" w:rsidR="00806881" w:rsidRDefault="00806881" w:rsidP="00806881">
            <w:pPr>
              <w:jc w:val="center"/>
              <w:rPr>
                <w:rFonts w:ascii="Calibri" w:hAnsi="Calibri"/>
                <w:color w:val="000000"/>
                <w:sz w:val="22"/>
                <w:szCs w:val="22"/>
              </w:rPr>
            </w:pPr>
            <w:r>
              <w:rPr>
                <w:rFonts w:ascii="Calibri" w:hAnsi="Calibri"/>
                <w:color w:val="000000"/>
                <w:sz w:val="22"/>
                <w:szCs w:val="22"/>
              </w:rPr>
              <w:t>14.24</w:t>
            </w:r>
          </w:p>
        </w:tc>
        <w:tc>
          <w:tcPr>
            <w:tcW w:w="1300" w:type="dxa"/>
            <w:tcBorders>
              <w:top w:val="nil"/>
              <w:left w:val="nil"/>
              <w:bottom w:val="single" w:sz="4" w:space="0" w:color="auto"/>
              <w:right w:val="single" w:sz="4" w:space="0" w:color="auto"/>
            </w:tcBorders>
            <w:shd w:val="clear" w:color="auto" w:fill="auto"/>
            <w:noWrap/>
            <w:vAlign w:val="bottom"/>
            <w:hideMark/>
          </w:tcPr>
          <w:p w14:paraId="485C6B42" w14:textId="77777777" w:rsidR="00806881" w:rsidRDefault="00806881" w:rsidP="00806881">
            <w:pPr>
              <w:jc w:val="center"/>
              <w:rPr>
                <w:rFonts w:ascii="Calibri" w:hAnsi="Calibri"/>
                <w:color w:val="000000"/>
                <w:sz w:val="22"/>
                <w:szCs w:val="22"/>
              </w:rPr>
            </w:pPr>
            <w:r>
              <w:rPr>
                <w:rFonts w:ascii="Calibri" w:hAnsi="Calibri"/>
                <w:color w:val="000000"/>
                <w:sz w:val="22"/>
                <w:szCs w:val="22"/>
              </w:rPr>
              <w:t>5.75</w:t>
            </w:r>
          </w:p>
        </w:tc>
        <w:tc>
          <w:tcPr>
            <w:tcW w:w="1300" w:type="dxa"/>
            <w:tcBorders>
              <w:top w:val="nil"/>
              <w:left w:val="nil"/>
              <w:bottom w:val="single" w:sz="4" w:space="0" w:color="auto"/>
              <w:right w:val="single" w:sz="8" w:space="0" w:color="auto"/>
            </w:tcBorders>
            <w:shd w:val="clear" w:color="auto" w:fill="auto"/>
            <w:noWrap/>
            <w:vAlign w:val="bottom"/>
            <w:hideMark/>
          </w:tcPr>
          <w:p w14:paraId="1C8B8E22"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0.155</w:t>
            </w:r>
          </w:p>
        </w:tc>
      </w:tr>
      <w:tr w:rsidR="00806881" w14:paraId="2D93EA4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93EE766"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D402BF0" w14:textId="77777777" w:rsidR="00806881" w:rsidRDefault="00806881" w:rsidP="00806881">
            <w:pPr>
              <w:jc w:val="center"/>
              <w:rPr>
                <w:rFonts w:ascii="Calibri" w:hAnsi="Calibri"/>
                <w:color w:val="000000"/>
                <w:sz w:val="22"/>
                <w:szCs w:val="22"/>
              </w:rPr>
            </w:pPr>
            <w:r>
              <w:rPr>
                <w:rFonts w:ascii="Calibri" w:hAnsi="Calibri"/>
                <w:color w:val="000000"/>
                <w:sz w:val="22"/>
                <w:szCs w:val="22"/>
              </w:rPr>
              <w:t>13.82</w:t>
            </w:r>
          </w:p>
        </w:tc>
        <w:tc>
          <w:tcPr>
            <w:tcW w:w="1300" w:type="dxa"/>
            <w:tcBorders>
              <w:top w:val="nil"/>
              <w:left w:val="nil"/>
              <w:bottom w:val="single" w:sz="4" w:space="0" w:color="auto"/>
              <w:right w:val="single" w:sz="4" w:space="0" w:color="auto"/>
            </w:tcBorders>
            <w:shd w:val="clear" w:color="auto" w:fill="auto"/>
            <w:noWrap/>
            <w:vAlign w:val="bottom"/>
            <w:hideMark/>
          </w:tcPr>
          <w:p w14:paraId="21E28801" w14:textId="77777777" w:rsidR="00806881" w:rsidRDefault="00806881" w:rsidP="00806881">
            <w:pPr>
              <w:jc w:val="center"/>
              <w:rPr>
                <w:rFonts w:ascii="Calibri" w:hAnsi="Calibri"/>
                <w:color w:val="000000"/>
                <w:sz w:val="22"/>
                <w:szCs w:val="22"/>
              </w:rPr>
            </w:pPr>
            <w:r>
              <w:rPr>
                <w:rFonts w:ascii="Calibri" w:hAnsi="Calibri"/>
                <w:color w:val="000000"/>
                <w:sz w:val="22"/>
                <w:szCs w:val="22"/>
              </w:rPr>
              <w:t>9.44</w:t>
            </w:r>
          </w:p>
        </w:tc>
        <w:tc>
          <w:tcPr>
            <w:tcW w:w="1300" w:type="dxa"/>
            <w:tcBorders>
              <w:top w:val="nil"/>
              <w:left w:val="nil"/>
              <w:bottom w:val="single" w:sz="4" w:space="0" w:color="auto"/>
              <w:right w:val="single" w:sz="8" w:space="0" w:color="auto"/>
            </w:tcBorders>
            <w:shd w:val="clear" w:color="auto" w:fill="auto"/>
            <w:noWrap/>
            <w:vAlign w:val="bottom"/>
            <w:hideMark/>
          </w:tcPr>
          <w:p w14:paraId="0A8864E9"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0.159</w:t>
            </w:r>
          </w:p>
        </w:tc>
      </w:tr>
      <w:tr w:rsidR="00806881" w14:paraId="73426EAD"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E8E8E8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DFE1BB1"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15.20</w:t>
            </w:r>
          </w:p>
        </w:tc>
        <w:tc>
          <w:tcPr>
            <w:tcW w:w="1300" w:type="dxa"/>
            <w:tcBorders>
              <w:top w:val="nil"/>
              <w:left w:val="nil"/>
              <w:bottom w:val="single" w:sz="4" w:space="0" w:color="auto"/>
              <w:right w:val="single" w:sz="4" w:space="0" w:color="auto"/>
            </w:tcBorders>
            <w:shd w:val="clear" w:color="auto" w:fill="auto"/>
            <w:noWrap/>
            <w:vAlign w:val="bottom"/>
            <w:hideMark/>
          </w:tcPr>
          <w:p w14:paraId="787948E9" w14:textId="77777777" w:rsidR="00806881" w:rsidRDefault="00806881" w:rsidP="00806881">
            <w:pPr>
              <w:jc w:val="center"/>
              <w:rPr>
                <w:rFonts w:ascii="Calibri" w:hAnsi="Calibri"/>
                <w:color w:val="000000"/>
                <w:sz w:val="22"/>
                <w:szCs w:val="22"/>
              </w:rPr>
            </w:pPr>
            <w:r>
              <w:rPr>
                <w:rFonts w:ascii="Calibri" w:hAnsi="Calibri"/>
                <w:color w:val="000000"/>
                <w:sz w:val="22"/>
                <w:szCs w:val="22"/>
              </w:rPr>
              <w:t>8.94</w:t>
            </w:r>
          </w:p>
        </w:tc>
        <w:tc>
          <w:tcPr>
            <w:tcW w:w="1300" w:type="dxa"/>
            <w:tcBorders>
              <w:top w:val="nil"/>
              <w:left w:val="nil"/>
              <w:bottom w:val="single" w:sz="4" w:space="0" w:color="auto"/>
              <w:right w:val="single" w:sz="8" w:space="0" w:color="auto"/>
            </w:tcBorders>
            <w:shd w:val="clear" w:color="auto" w:fill="auto"/>
            <w:noWrap/>
            <w:vAlign w:val="bottom"/>
            <w:hideMark/>
          </w:tcPr>
          <w:p w14:paraId="5FEF1D43"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0.248</w:t>
            </w:r>
          </w:p>
        </w:tc>
      </w:tr>
      <w:tr w:rsidR="00806881" w14:paraId="6BE2AB1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69CCCCC"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86981F4" w14:textId="77777777" w:rsidR="00806881" w:rsidRDefault="00806881" w:rsidP="00806881">
            <w:pPr>
              <w:jc w:val="center"/>
              <w:rPr>
                <w:rFonts w:ascii="Calibri" w:hAnsi="Calibri"/>
                <w:color w:val="000000"/>
                <w:sz w:val="22"/>
                <w:szCs w:val="22"/>
              </w:rPr>
            </w:pPr>
            <w:r>
              <w:rPr>
                <w:rFonts w:ascii="Calibri" w:hAnsi="Calibri"/>
                <w:color w:val="000000"/>
                <w:sz w:val="22"/>
                <w:szCs w:val="22"/>
              </w:rPr>
              <w:t>14.96</w:t>
            </w:r>
          </w:p>
        </w:tc>
        <w:tc>
          <w:tcPr>
            <w:tcW w:w="1300" w:type="dxa"/>
            <w:tcBorders>
              <w:top w:val="nil"/>
              <w:left w:val="nil"/>
              <w:bottom w:val="single" w:sz="4" w:space="0" w:color="auto"/>
              <w:right w:val="single" w:sz="4" w:space="0" w:color="auto"/>
            </w:tcBorders>
            <w:shd w:val="clear" w:color="auto" w:fill="auto"/>
            <w:noWrap/>
            <w:vAlign w:val="bottom"/>
            <w:hideMark/>
          </w:tcPr>
          <w:p w14:paraId="62AB514B" w14:textId="77777777" w:rsidR="00806881" w:rsidRDefault="00806881" w:rsidP="00806881">
            <w:pPr>
              <w:jc w:val="center"/>
              <w:rPr>
                <w:rFonts w:ascii="Calibri" w:hAnsi="Calibri"/>
                <w:color w:val="000000"/>
                <w:sz w:val="22"/>
                <w:szCs w:val="22"/>
              </w:rPr>
            </w:pPr>
            <w:r>
              <w:rPr>
                <w:rFonts w:ascii="Calibri" w:hAnsi="Calibri"/>
                <w:color w:val="000000"/>
                <w:sz w:val="22"/>
                <w:szCs w:val="22"/>
              </w:rPr>
              <w:t>8.80</w:t>
            </w:r>
          </w:p>
        </w:tc>
        <w:tc>
          <w:tcPr>
            <w:tcW w:w="1300" w:type="dxa"/>
            <w:tcBorders>
              <w:top w:val="nil"/>
              <w:left w:val="nil"/>
              <w:bottom w:val="single" w:sz="4" w:space="0" w:color="auto"/>
              <w:right w:val="single" w:sz="8" w:space="0" w:color="auto"/>
            </w:tcBorders>
            <w:shd w:val="clear" w:color="auto" w:fill="auto"/>
            <w:noWrap/>
            <w:vAlign w:val="bottom"/>
            <w:hideMark/>
          </w:tcPr>
          <w:p w14:paraId="615A9A69"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0.238</w:t>
            </w:r>
          </w:p>
        </w:tc>
      </w:tr>
      <w:tr w:rsidR="00806881" w14:paraId="1824368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1CBC390"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11A5C88" w14:textId="77777777" w:rsidR="00806881" w:rsidRDefault="00806881" w:rsidP="00806881">
            <w:pPr>
              <w:jc w:val="center"/>
              <w:rPr>
                <w:rFonts w:ascii="Calibri" w:hAnsi="Calibri"/>
                <w:color w:val="000000"/>
                <w:sz w:val="22"/>
                <w:szCs w:val="22"/>
              </w:rPr>
            </w:pPr>
            <w:r>
              <w:rPr>
                <w:rFonts w:ascii="Calibri" w:hAnsi="Calibri"/>
                <w:color w:val="000000"/>
                <w:sz w:val="22"/>
                <w:szCs w:val="22"/>
              </w:rPr>
              <w:t>16.18</w:t>
            </w:r>
          </w:p>
        </w:tc>
        <w:tc>
          <w:tcPr>
            <w:tcW w:w="1300" w:type="dxa"/>
            <w:tcBorders>
              <w:top w:val="nil"/>
              <w:left w:val="nil"/>
              <w:bottom w:val="single" w:sz="4" w:space="0" w:color="auto"/>
              <w:right w:val="single" w:sz="4" w:space="0" w:color="auto"/>
            </w:tcBorders>
            <w:shd w:val="clear" w:color="auto" w:fill="auto"/>
            <w:noWrap/>
            <w:vAlign w:val="bottom"/>
            <w:hideMark/>
          </w:tcPr>
          <w:p w14:paraId="5B5C9290" w14:textId="77777777" w:rsidR="00806881" w:rsidRDefault="00806881" w:rsidP="00806881">
            <w:pPr>
              <w:jc w:val="center"/>
              <w:rPr>
                <w:rFonts w:ascii="Calibri" w:hAnsi="Calibri"/>
                <w:color w:val="000000"/>
                <w:sz w:val="22"/>
                <w:szCs w:val="22"/>
              </w:rPr>
            </w:pPr>
            <w:r>
              <w:rPr>
                <w:rFonts w:ascii="Calibri" w:hAnsi="Calibri"/>
                <w:color w:val="000000"/>
                <w:sz w:val="22"/>
                <w:szCs w:val="22"/>
              </w:rPr>
              <w:t>7.92</w:t>
            </w:r>
          </w:p>
        </w:tc>
        <w:tc>
          <w:tcPr>
            <w:tcW w:w="1300" w:type="dxa"/>
            <w:tcBorders>
              <w:top w:val="nil"/>
              <w:left w:val="nil"/>
              <w:bottom w:val="single" w:sz="4" w:space="0" w:color="auto"/>
              <w:right w:val="single" w:sz="8" w:space="0" w:color="auto"/>
            </w:tcBorders>
            <w:shd w:val="clear" w:color="auto" w:fill="auto"/>
            <w:noWrap/>
            <w:vAlign w:val="bottom"/>
            <w:hideMark/>
          </w:tcPr>
          <w:p w14:paraId="096F9142" w14:textId="77777777" w:rsidR="00806881" w:rsidRDefault="00806881" w:rsidP="00806881">
            <w:pPr>
              <w:jc w:val="center"/>
              <w:rPr>
                <w:rFonts w:ascii="Calibri" w:hAnsi="Calibri"/>
                <w:color w:val="000000"/>
                <w:sz w:val="22"/>
                <w:szCs w:val="22"/>
              </w:rPr>
            </w:pPr>
            <w:r>
              <w:rPr>
                <w:rFonts w:ascii="Calibri" w:hAnsi="Calibri"/>
                <w:color w:val="000000"/>
                <w:sz w:val="22"/>
                <w:szCs w:val="22"/>
              </w:rPr>
              <w:t>0.338</w:t>
            </w:r>
          </w:p>
        </w:tc>
      </w:tr>
      <w:tr w:rsidR="00806881" w14:paraId="39BFE7C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04C3FDE"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83B004A" w14:textId="77777777" w:rsidR="00806881" w:rsidRDefault="00806881" w:rsidP="00806881">
            <w:pPr>
              <w:jc w:val="center"/>
              <w:rPr>
                <w:rFonts w:ascii="Calibri" w:hAnsi="Calibri"/>
                <w:color w:val="000000"/>
                <w:sz w:val="22"/>
                <w:szCs w:val="22"/>
              </w:rPr>
            </w:pPr>
            <w:r>
              <w:rPr>
                <w:rFonts w:ascii="Calibri" w:hAnsi="Calibri"/>
                <w:color w:val="000000"/>
                <w:sz w:val="22"/>
                <w:szCs w:val="22"/>
              </w:rPr>
              <w:t>15.77</w:t>
            </w:r>
          </w:p>
        </w:tc>
        <w:tc>
          <w:tcPr>
            <w:tcW w:w="1300" w:type="dxa"/>
            <w:tcBorders>
              <w:top w:val="nil"/>
              <w:left w:val="nil"/>
              <w:bottom w:val="single" w:sz="4" w:space="0" w:color="auto"/>
              <w:right w:val="single" w:sz="4" w:space="0" w:color="auto"/>
            </w:tcBorders>
            <w:shd w:val="clear" w:color="auto" w:fill="auto"/>
            <w:noWrap/>
            <w:vAlign w:val="bottom"/>
            <w:hideMark/>
          </w:tcPr>
          <w:p w14:paraId="1A86EC27" w14:textId="77777777" w:rsidR="00806881" w:rsidRDefault="00806881" w:rsidP="00806881">
            <w:pPr>
              <w:jc w:val="center"/>
              <w:rPr>
                <w:rFonts w:ascii="Calibri" w:hAnsi="Calibri"/>
                <w:color w:val="000000"/>
                <w:sz w:val="22"/>
                <w:szCs w:val="22"/>
              </w:rPr>
            </w:pPr>
            <w:r>
              <w:rPr>
                <w:rFonts w:ascii="Calibri" w:hAnsi="Calibri"/>
                <w:color w:val="000000"/>
                <w:sz w:val="22"/>
                <w:szCs w:val="22"/>
              </w:rPr>
              <w:t>6.97</w:t>
            </w:r>
          </w:p>
        </w:tc>
        <w:tc>
          <w:tcPr>
            <w:tcW w:w="1300" w:type="dxa"/>
            <w:tcBorders>
              <w:top w:val="nil"/>
              <w:left w:val="nil"/>
              <w:bottom w:val="single" w:sz="4" w:space="0" w:color="auto"/>
              <w:right w:val="single" w:sz="8" w:space="0" w:color="auto"/>
            </w:tcBorders>
            <w:shd w:val="clear" w:color="auto" w:fill="auto"/>
            <w:noWrap/>
            <w:vAlign w:val="bottom"/>
            <w:hideMark/>
          </w:tcPr>
          <w:p w14:paraId="451E62C5"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0.355</w:t>
            </w:r>
          </w:p>
        </w:tc>
      </w:tr>
      <w:tr w:rsidR="00806881" w14:paraId="460ECF46"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22C5AD9"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AA5F339" w14:textId="77777777" w:rsidR="00806881" w:rsidRDefault="00806881" w:rsidP="00806881">
            <w:pPr>
              <w:jc w:val="center"/>
              <w:rPr>
                <w:rFonts w:ascii="Calibri" w:hAnsi="Calibri"/>
                <w:color w:val="000000"/>
                <w:sz w:val="22"/>
                <w:szCs w:val="22"/>
              </w:rPr>
            </w:pPr>
            <w:r>
              <w:rPr>
                <w:rFonts w:ascii="Calibri" w:hAnsi="Calibri"/>
                <w:color w:val="000000"/>
                <w:sz w:val="22"/>
                <w:szCs w:val="22"/>
              </w:rPr>
              <w:t>13.30</w:t>
            </w:r>
          </w:p>
        </w:tc>
        <w:tc>
          <w:tcPr>
            <w:tcW w:w="1300" w:type="dxa"/>
            <w:tcBorders>
              <w:top w:val="nil"/>
              <w:left w:val="nil"/>
              <w:bottom w:val="single" w:sz="4" w:space="0" w:color="auto"/>
              <w:right w:val="single" w:sz="4" w:space="0" w:color="auto"/>
            </w:tcBorders>
            <w:shd w:val="clear" w:color="auto" w:fill="auto"/>
            <w:noWrap/>
            <w:vAlign w:val="bottom"/>
            <w:hideMark/>
          </w:tcPr>
          <w:p w14:paraId="5B70BAFB" w14:textId="77777777" w:rsidR="00806881" w:rsidRDefault="00806881" w:rsidP="00806881">
            <w:pPr>
              <w:jc w:val="center"/>
              <w:rPr>
                <w:rFonts w:ascii="Calibri" w:hAnsi="Calibri"/>
                <w:color w:val="000000"/>
                <w:sz w:val="22"/>
                <w:szCs w:val="22"/>
              </w:rPr>
            </w:pPr>
            <w:r>
              <w:rPr>
                <w:rFonts w:ascii="Calibri" w:hAnsi="Calibri"/>
                <w:color w:val="000000"/>
                <w:sz w:val="22"/>
                <w:szCs w:val="22"/>
              </w:rPr>
              <w:t>13.21</w:t>
            </w:r>
          </w:p>
        </w:tc>
        <w:tc>
          <w:tcPr>
            <w:tcW w:w="1300" w:type="dxa"/>
            <w:tcBorders>
              <w:top w:val="nil"/>
              <w:left w:val="nil"/>
              <w:bottom w:val="single" w:sz="4" w:space="0" w:color="auto"/>
              <w:right w:val="single" w:sz="8" w:space="0" w:color="auto"/>
            </w:tcBorders>
            <w:shd w:val="clear" w:color="auto" w:fill="auto"/>
            <w:noWrap/>
            <w:vAlign w:val="bottom"/>
            <w:hideMark/>
          </w:tcPr>
          <w:p w14:paraId="0EC210E5"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0.231</w:t>
            </w:r>
          </w:p>
        </w:tc>
      </w:tr>
      <w:tr w:rsidR="00806881" w14:paraId="37BB9A0D"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1327F1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942FE02" w14:textId="77777777" w:rsidR="00806881" w:rsidRDefault="00806881" w:rsidP="00806881">
            <w:pPr>
              <w:jc w:val="center"/>
              <w:rPr>
                <w:rFonts w:ascii="Calibri" w:hAnsi="Calibri"/>
                <w:color w:val="000000"/>
                <w:sz w:val="22"/>
                <w:szCs w:val="22"/>
              </w:rPr>
            </w:pPr>
            <w:r>
              <w:rPr>
                <w:rFonts w:ascii="Calibri" w:hAnsi="Calibri"/>
                <w:color w:val="000000"/>
                <w:sz w:val="22"/>
                <w:szCs w:val="22"/>
              </w:rPr>
              <w:t>12.56</w:t>
            </w:r>
          </w:p>
        </w:tc>
        <w:tc>
          <w:tcPr>
            <w:tcW w:w="1300" w:type="dxa"/>
            <w:tcBorders>
              <w:top w:val="nil"/>
              <w:left w:val="nil"/>
              <w:bottom w:val="single" w:sz="4" w:space="0" w:color="auto"/>
              <w:right w:val="single" w:sz="4" w:space="0" w:color="auto"/>
            </w:tcBorders>
            <w:shd w:val="clear" w:color="auto" w:fill="auto"/>
            <w:noWrap/>
            <w:vAlign w:val="bottom"/>
            <w:hideMark/>
          </w:tcPr>
          <w:p w14:paraId="2A176C58" w14:textId="77777777" w:rsidR="00806881" w:rsidRDefault="00806881" w:rsidP="00806881">
            <w:pPr>
              <w:jc w:val="center"/>
              <w:rPr>
                <w:rFonts w:ascii="Calibri" w:hAnsi="Calibri"/>
                <w:color w:val="000000"/>
                <w:sz w:val="22"/>
                <w:szCs w:val="22"/>
              </w:rPr>
            </w:pPr>
            <w:r>
              <w:rPr>
                <w:rFonts w:ascii="Calibri" w:hAnsi="Calibri"/>
                <w:color w:val="000000"/>
                <w:sz w:val="22"/>
                <w:szCs w:val="22"/>
              </w:rPr>
              <w:t>13.04</w:t>
            </w:r>
          </w:p>
        </w:tc>
        <w:tc>
          <w:tcPr>
            <w:tcW w:w="1300" w:type="dxa"/>
            <w:tcBorders>
              <w:top w:val="nil"/>
              <w:left w:val="nil"/>
              <w:bottom w:val="single" w:sz="4" w:space="0" w:color="auto"/>
              <w:right w:val="single" w:sz="8" w:space="0" w:color="auto"/>
            </w:tcBorders>
            <w:shd w:val="clear" w:color="auto" w:fill="auto"/>
            <w:noWrap/>
            <w:vAlign w:val="bottom"/>
            <w:hideMark/>
          </w:tcPr>
          <w:p w14:paraId="5FA428BC"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0.150</w:t>
            </w:r>
          </w:p>
        </w:tc>
      </w:tr>
      <w:tr w:rsidR="00806881" w14:paraId="28ADCD8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311B1D3"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8DFC1F8" w14:textId="77777777" w:rsidR="00806881" w:rsidRDefault="00806881" w:rsidP="00806881">
            <w:pPr>
              <w:jc w:val="center"/>
              <w:rPr>
                <w:rFonts w:ascii="Calibri" w:hAnsi="Calibri"/>
                <w:color w:val="000000"/>
                <w:sz w:val="22"/>
                <w:szCs w:val="22"/>
              </w:rPr>
            </w:pPr>
            <w:r>
              <w:rPr>
                <w:rFonts w:ascii="Calibri" w:hAnsi="Calibri"/>
                <w:color w:val="000000"/>
                <w:sz w:val="22"/>
                <w:szCs w:val="22"/>
              </w:rPr>
              <w:t>13.73</w:t>
            </w:r>
          </w:p>
        </w:tc>
        <w:tc>
          <w:tcPr>
            <w:tcW w:w="1300" w:type="dxa"/>
            <w:tcBorders>
              <w:top w:val="nil"/>
              <w:left w:val="nil"/>
              <w:bottom w:val="single" w:sz="4" w:space="0" w:color="auto"/>
              <w:right w:val="single" w:sz="4" w:space="0" w:color="auto"/>
            </w:tcBorders>
            <w:shd w:val="clear" w:color="auto" w:fill="auto"/>
            <w:noWrap/>
            <w:vAlign w:val="bottom"/>
            <w:hideMark/>
          </w:tcPr>
          <w:p w14:paraId="4B212A86"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15.40</w:t>
            </w:r>
          </w:p>
        </w:tc>
        <w:tc>
          <w:tcPr>
            <w:tcW w:w="1300" w:type="dxa"/>
            <w:tcBorders>
              <w:top w:val="nil"/>
              <w:left w:val="nil"/>
              <w:bottom w:val="single" w:sz="4" w:space="0" w:color="auto"/>
              <w:right w:val="single" w:sz="8" w:space="0" w:color="auto"/>
            </w:tcBorders>
            <w:shd w:val="clear" w:color="auto" w:fill="auto"/>
            <w:noWrap/>
            <w:vAlign w:val="bottom"/>
            <w:hideMark/>
          </w:tcPr>
          <w:p w14:paraId="526931F1"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0.239</w:t>
            </w:r>
          </w:p>
        </w:tc>
      </w:tr>
      <w:tr w:rsidR="00806881" w14:paraId="0328182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EB2B239"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86C0A0E" w14:textId="77777777" w:rsidR="00806881" w:rsidRDefault="00806881" w:rsidP="00806881">
            <w:pPr>
              <w:jc w:val="center"/>
              <w:rPr>
                <w:rFonts w:ascii="Calibri" w:hAnsi="Calibri"/>
                <w:color w:val="000000"/>
                <w:sz w:val="22"/>
                <w:szCs w:val="22"/>
              </w:rPr>
            </w:pPr>
            <w:r>
              <w:rPr>
                <w:rFonts w:ascii="Calibri" w:hAnsi="Calibri"/>
                <w:color w:val="000000"/>
                <w:sz w:val="22"/>
                <w:szCs w:val="22"/>
              </w:rPr>
              <w:t>14.33</w:t>
            </w:r>
          </w:p>
        </w:tc>
        <w:tc>
          <w:tcPr>
            <w:tcW w:w="1300" w:type="dxa"/>
            <w:tcBorders>
              <w:top w:val="nil"/>
              <w:left w:val="nil"/>
              <w:bottom w:val="single" w:sz="4" w:space="0" w:color="auto"/>
              <w:right w:val="single" w:sz="4" w:space="0" w:color="auto"/>
            </w:tcBorders>
            <w:shd w:val="clear" w:color="auto" w:fill="auto"/>
            <w:noWrap/>
            <w:vAlign w:val="bottom"/>
            <w:hideMark/>
          </w:tcPr>
          <w:p w14:paraId="03CA6A4B" w14:textId="77777777" w:rsidR="00806881" w:rsidRDefault="00806881" w:rsidP="00806881">
            <w:pPr>
              <w:jc w:val="center"/>
              <w:rPr>
                <w:rFonts w:ascii="Calibri" w:hAnsi="Calibri"/>
                <w:color w:val="000000"/>
                <w:sz w:val="22"/>
                <w:szCs w:val="22"/>
              </w:rPr>
            </w:pPr>
            <w:r>
              <w:rPr>
                <w:rFonts w:ascii="Calibri" w:hAnsi="Calibri"/>
                <w:color w:val="000000"/>
                <w:sz w:val="22"/>
                <w:szCs w:val="22"/>
              </w:rPr>
              <w:t>11.25</w:t>
            </w:r>
          </w:p>
        </w:tc>
        <w:tc>
          <w:tcPr>
            <w:tcW w:w="1300" w:type="dxa"/>
            <w:tcBorders>
              <w:top w:val="nil"/>
              <w:left w:val="nil"/>
              <w:bottom w:val="single" w:sz="4" w:space="0" w:color="auto"/>
              <w:right w:val="single" w:sz="8" w:space="0" w:color="auto"/>
            </w:tcBorders>
            <w:shd w:val="clear" w:color="auto" w:fill="auto"/>
            <w:noWrap/>
            <w:vAlign w:val="bottom"/>
            <w:hideMark/>
          </w:tcPr>
          <w:p w14:paraId="075C835C" w14:textId="77777777" w:rsidR="00806881" w:rsidRDefault="00806881" w:rsidP="00806881">
            <w:pPr>
              <w:jc w:val="center"/>
              <w:rPr>
                <w:rFonts w:ascii="Calibri" w:hAnsi="Calibri"/>
                <w:color w:val="000000"/>
                <w:sz w:val="22"/>
                <w:szCs w:val="22"/>
              </w:rPr>
            </w:pPr>
            <w:r>
              <w:rPr>
                <w:rFonts w:ascii="Calibri" w:hAnsi="Calibri"/>
                <w:color w:val="000000"/>
                <w:sz w:val="22"/>
                <w:szCs w:val="22"/>
              </w:rPr>
              <w:t>0.394</w:t>
            </w:r>
          </w:p>
        </w:tc>
      </w:tr>
      <w:tr w:rsidR="00806881" w14:paraId="019D2B0A"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43408DB"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B448E3B" w14:textId="77777777" w:rsidR="00806881" w:rsidRDefault="00806881" w:rsidP="00806881">
            <w:pPr>
              <w:jc w:val="center"/>
              <w:rPr>
                <w:rFonts w:ascii="Calibri" w:hAnsi="Calibri"/>
                <w:color w:val="000000"/>
                <w:sz w:val="22"/>
                <w:szCs w:val="22"/>
              </w:rPr>
            </w:pPr>
            <w:r>
              <w:rPr>
                <w:rFonts w:ascii="Calibri" w:hAnsi="Calibri"/>
                <w:color w:val="000000"/>
                <w:sz w:val="22"/>
                <w:szCs w:val="22"/>
              </w:rPr>
              <w:t>13.85</w:t>
            </w:r>
          </w:p>
        </w:tc>
        <w:tc>
          <w:tcPr>
            <w:tcW w:w="1300" w:type="dxa"/>
            <w:tcBorders>
              <w:top w:val="nil"/>
              <w:left w:val="nil"/>
              <w:bottom w:val="single" w:sz="4" w:space="0" w:color="auto"/>
              <w:right w:val="single" w:sz="4" w:space="0" w:color="auto"/>
            </w:tcBorders>
            <w:shd w:val="clear" w:color="auto" w:fill="auto"/>
            <w:noWrap/>
            <w:vAlign w:val="bottom"/>
            <w:hideMark/>
          </w:tcPr>
          <w:p w14:paraId="201141A8" w14:textId="77777777" w:rsidR="00806881" w:rsidRDefault="00806881" w:rsidP="00806881">
            <w:pPr>
              <w:jc w:val="center"/>
              <w:rPr>
                <w:rFonts w:ascii="Calibri" w:hAnsi="Calibri"/>
                <w:color w:val="000000"/>
                <w:sz w:val="22"/>
                <w:szCs w:val="22"/>
              </w:rPr>
            </w:pPr>
            <w:r>
              <w:rPr>
                <w:rFonts w:ascii="Calibri" w:hAnsi="Calibri"/>
                <w:color w:val="000000"/>
                <w:sz w:val="22"/>
                <w:szCs w:val="22"/>
              </w:rPr>
              <w:t>7.21</w:t>
            </w:r>
          </w:p>
        </w:tc>
        <w:tc>
          <w:tcPr>
            <w:tcW w:w="1300" w:type="dxa"/>
            <w:tcBorders>
              <w:top w:val="nil"/>
              <w:left w:val="nil"/>
              <w:bottom w:val="single" w:sz="4" w:space="0" w:color="auto"/>
              <w:right w:val="single" w:sz="8" w:space="0" w:color="auto"/>
            </w:tcBorders>
            <w:shd w:val="clear" w:color="auto" w:fill="auto"/>
            <w:noWrap/>
            <w:vAlign w:val="bottom"/>
            <w:hideMark/>
          </w:tcPr>
          <w:p w14:paraId="511083CD" w14:textId="77777777" w:rsidR="00806881" w:rsidRDefault="00806881" w:rsidP="00806881">
            <w:pPr>
              <w:jc w:val="center"/>
              <w:rPr>
                <w:rFonts w:ascii="Calibri" w:hAnsi="Calibri"/>
                <w:color w:val="000000"/>
                <w:sz w:val="22"/>
                <w:szCs w:val="22"/>
              </w:rPr>
            </w:pPr>
            <w:r>
              <w:rPr>
                <w:rFonts w:ascii="Calibri" w:hAnsi="Calibri"/>
                <w:color w:val="000000"/>
                <w:sz w:val="22"/>
                <w:szCs w:val="22"/>
              </w:rPr>
              <w:t>0.517</w:t>
            </w:r>
          </w:p>
        </w:tc>
      </w:tr>
      <w:tr w:rsidR="00806881" w14:paraId="4419D458"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0588D0C4" w14:textId="77777777" w:rsidR="00806881" w:rsidRDefault="00806881" w:rsidP="00806881">
            <w:pPr>
              <w:jc w:val="center"/>
              <w:rPr>
                <w:rFonts w:ascii="Calibri" w:hAnsi="Calibri"/>
                <w:color w:val="000000"/>
                <w:sz w:val="22"/>
                <w:szCs w:val="22"/>
              </w:rPr>
            </w:pPr>
            <w:r>
              <w:rPr>
                <w:rFonts w:ascii="Calibri" w:hAnsi="Calibri"/>
                <w:color w:val="000000"/>
                <w:sz w:val="22"/>
                <w:szCs w:val="22"/>
              </w:rPr>
              <w:t>Nifty 50 Index</w:t>
            </w:r>
          </w:p>
        </w:tc>
        <w:tc>
          <w:tcPr>
            <w:tcW w:w="1280" w:type="dxa"/>
            <w:tcBorders>
              <w:top w:val="nil"/>
              <w:left w:val="nil"/>
              <w:bottom w:val="single" w:sz="8" w:space="0" w:color="auto"/>
              <w:right w:val="single" w:sz="4" w:space="0" w:color="auto"/>
            </w:tcBorders>
            <w:shd w:val="clear" w:color="auto" w:fill="auto"/>
            <w:noWrap/>
            <w:vAlign w:val="bottom"/>
            <w:hideMark/>
          </w:tcPr>
          <w:p w14:paraId="6CBD902C" w14:textId="77777777" w:rsidR="00806881" w:rsidRDefault="00806881" w:rsidP="00806881">
            <w:pPr>
              <w:jc w:val="center"/>
              <w:rPr>
                <w:rFonts w:ascii="Calibri" w:hAnsi="Calibri"/>
                <w:color w:val="000000"/>
                <w:sz w:val="22"/>
                <w:szCs w:val="22"/>
              </w:rPr>
            </w:pPr>
            <w:r>
              <w:rPr>
                <w:rFonts w:ascii="Calibri" w:hAnsi="Calibri"/>
                <w:color w:val="000000"/>
                <w:sz w:val="22"/>
                <w:szCs w:val="22"/>
              </w:rPr>
              <w:t>20.74</w:t>
            </w:r>
          </w:p>
        </w:tc>
        <w:tc>
          <w:tcPr>
            <w:tcW w:w="1300" w:type="dxa"/>
            <w:tcBorders>
              <w:top w:val="nil"/>
              <w:left w:val="nil"/>
              <w:bottom w:val="single" w:sz="8" w:space="0" w:color="auto"/>
              <w:right w:val="single" w:sz="4" w:space="0" w:color="auto"/>
            </w:tcBorders>
            <w:shd w:val="clear" w:color="auto" w:fill="auto"/>
            <w:noWrap/>
            <w:vAlign w:val="bottom"/>
            <w:hideMark/>
          </w:tcPr>
          <w:p w14:paraId="3F50CA53"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12.21</w:t>
            </w:r>
          </w:p>
        </w:tc>
        <w:tc>
          <w:tcPr>
            <w:tcW w:w="1300" w:type="dxa"/>
            <w:tcBorders>
              <w:top w:val="nil"/>
              <w:left w:val="nil"/>
              <w:bottom w:val="single" w:sz="8" w:space="0" w:color="auto"/>
              <w:right w:val="single" w:sz="8" w:space="0" w:color="auto"/>
            </w:tcBorders>
            <w:shd w:val="clear" w:color="auto" w:fill="auto"/>
            <w:noWrap/>
            <w:vAlign w:val="bottom"/>
            <w:hideMark/>
          </w:tcPr>
          <w:p w14:paraId="196EA0C1"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0.378</w:t>
            </w:r>
          </w:p>
        </w:tc>
      </w:tr>
    </w:tbl>
    <w:p w14:paraId="723EEA82" w14:textId="151E02E3" w:rsidR="00356DC4" w:rsidRDefault="00B07DBA" w:rsidP="00A564EC">
      <w:pPr>
        <w:pStyle w:val="BodyTextIndent"/>
        <w:tabs>
          <w:tab w:val="left" w:pos="24"/>
        </w:tabs>
        <w:adjustRightInd w:val="0"/>
        <w:snapToGrid w:val="0"/>
        <w:spacing w:before="120"/>
        <w:ind w:left="720" w:firstLine="244"/>
        <w:jc w:val="center"/>
        <w:rPr>
          <w:lang w:val="en-IN"/>
        </w:rPr>
      </w:pPr>
      <w:r>
        <w:rPr>
          <w:lang w:val="en-IN"/>
        </w:rPr>
        <w:t xml:space="preserve">Nifty 50 Performance Images -&gt; </w:t>
      </w:r>
      <w:hyperlink r:id="rId11" w:history="1">
        <w:r w:rsidRPr="00321950">
          <w:rPr>
            <w:rStyle w:val="Hyperlink"/>
            <w:lang w:val="en-IN"/>
          </w:rPr>
          <w:t>Link Here</w:t>
        </w:r>
      </w:hyperlink>
    </w:p>
    <w:p w14:paraId="2272F228" w14:textId="77777777" w:rsidR="00B07DBA" w:rsidRDefault="00B07DBA" w:rsidP="00806881">
      <w:pPr>
        <w:pStyle w:val="BodyTextIndent"/>
        <w:tabs>
          <w:tab w:val="left" w:pos="24"/>
        </w:tabs>
        <w:adjustRightInd w:val="0"/>
        <w:snapToGrid w:val="0"/>
        <w:spacing w:before="120"/>
        <w:ind w:left="720" w:firstLine="244"/>
        <w:rPr>
          <w:lang w:val="en-IN"/>
        </w:rPr>
      </w:pPr>
    </w:p>
    <w:p w14:paraId="07580926" w14:textId="50FA8756" w:rsidR="00806881" w:rsidRDefault="00806881" w:rsidP="00806881">
      <w:pPr>
        <w:pStyle w:val="BodyTextIndent"/>
        <w:tabs>
          <w:tab w:val="left" w:pos="24"/>
        </w:tabs>
        <w:adjustRightInd w:val="0"/>
        <w:snapToGrid w:val="0"/>
        <w:spacing w:before="120"/>
        <w:ind w:left="720" w:firstLine="244"/>
        <w:rPr>
          <w:lang w:val="en-IN"/>
        </w:rPr>
      </w:pPr>
      <w:r>
        <w:rPr>
          <w:lang w:val="en-IN"/>
        </w:rPr>
        <w:t>For Nifty 50 Index constituents we observe that Momentum strategy underperforms index returns and is not able to outperform in any combinations. We also find that best combinations with maximum Sharpe Ratio is for 240 days Lookback Period with 20 days Holding Period and 10 Number of Constituents. We observe that concentrated portfolio in Nifty Large Cap Index (Nifty 50) gives better risk adjusted returns.</w:t>
      </w:r>
    </w:p>
    <w:p w14:paraId="5763B9B7" w14:textId="77777777" w:rsidR="00806881" w:rsidRDefault="00806881" w:rsidP="00806881">
      <w:pPr>
        <w:pStyle w:val="BodyTextIndent"/>
        <w:tabs>
          <w:tab w:val="left" w:pos="24"/>
        </w:tabs>
        <w:adjustRightInd w:val="0"/>
        <w:snapToGrid w:val="0"/>
        <w:spacing w:before="120"/>
        <w:ind w:firstLine="244"/>
        <w:rPr>
          <w:lang w:val="en-IN"/>
        </w:rPr>
      </w:pPr>
    </w:p>
    <w:p w14:paraId="27D88330" w14:textId="77777777" w:rsidR="00806881" w:rsidRDefault="00806881" w:rsidP="002A70A2">
      <w:pPr>
        <w:pStyle w:val="BodyTextIndent"/>
        <w:numPr>
          <w:ilvl w:val="1"/>
          <w:numId w:val="34"/>
        </w:numPr>
        <w:tabs>
          <w:tab w:val="left" w:pos="24"/>
        </w:tabs>
        <w:adjustRightInd w:val="0"/>
        <w:snapToGrid w:val="0"/>
        <w:spacing w:before="120"/>
        <w:rPr>
          <w:lang w:val="en-IN"/>
        </w:rPr>
      </w:pPr>
      <w:r>
        <w:rPr>
          <w:lang w:val="en-IN"/>
        </w:rPr>
        <w:t xml:space="preserve">Medium Term Nifty Midcap 100 Analysis </w:t>
      </w:r>
    </w:p>
    <w:p w14:paraId="382D9CE2" w14:textId="77777777" w:rsidR="00806881" w:rsidRPr="007C459D" w:rsidRDefault="00806881" w:rsidP="00806881">
      <w:pPr>
        <w:pStyle w:val="BodyTextIndent"/>
        <w:tabs>
          <w:tab w:val="left" w:pos="24"/>
        </w:tabs>
        <w:adjustRightInd w:val="0"/>
        <w:snapToGrid w:val="0"/>
        <w:spacing w:before="120"/>
        <w:ind w:left="360" w:firstLine="0"/>
        <w:rPr>
          <w:rFonts w:ascii="Helvetica" w:hAnsi="Helvetica" w:cs="Helvetica"/>
          <w:b/>
          <w:spacing w:val="0"/>
          <w:szCs w:val="22"/>
          <w:lang w:eastAsia="ko-KR"/>
        </w:rPr>
      </w:pPr>
      <w:r>
        <w:rPr>
          <w:rFonts w:ascii="Helvetica" w:hAnsi="Helvetica" w:cs="Helvetica"/>
          <w:b/>
          <w:spacing w:val="0"/>
          <w:szCs w:val="22"/>
          <w:lang w:eastAsia="ko-KR"/>
        </w:rPr>
        <w:tab/>
      </w:r>
      <w:r>
        <w:rPr>
          <w:rFonts w:ascii="Helvetica" w:hAnsi="Helvetica" w:cs="Helvetica"/>
          <w:b/>
          <w:spacing w:val="0"/>
          <w:szCs w:val="22"/>
          <w:lang w:eastAsia="ko-KR"/>
        </w:rPr>
        <w:tab/>
      </w:r>
      <w:r>
        <w:rPr>
          <w:rFonts w:ascii="Helvetica" w:hAnsi="Helvetica" w:cs="Helvetica"/>
          <w:b/>
          <w:spacing w:val="0"/>
          <w:szCs w:val="22"/>
          <w:lang w:eastAsia="ko-KR"/>
        </w:rPr>
        <w:tab/>
      </w: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Midcap 100 with 10 elements</w:t>
      </w:r>
    </w:p>
    <w:tbl>
      <w:tblPr>
        <w:tblW w:w="5855" w:type="dxa"/>
        <w:jc w:val="center"/>
        <w:tblLook w:val="04A0" w:firstRow="1" w:lastRow="0" w:firstColumn="1" w:lastColumn="0" w:noHBand="0" w:noVBand="1"/>
      </w:tblPr>
      <w:tblGrid>
        <w:gridCol w:w="1975"/>
        <w:gridCol w:w="1280"/>
        <w:gridCol w:w="1300"/>
        <w:gridCol w:w="1300"/>
      </w:tblGrid>
      <w:tr w:rsidR="00806881" w14:paraId="59468378"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48E858C7"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14A2997F"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3CE75063"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1103C919" w14:textId="77777777" w:rsidR="00806881" w:rsidRDefault="00806881" w:rsidP="00806881">
            <w:pPr>
              <w:jc w:val="center"/>
              <w:rPr>
                <w:b/>
                <w:bCs/>
                <w:color w:val="FFFFFF"/>
                <w:sz w:val="22"/>
                <w:szCs w:val="22"/>
              </w:rPr>
            </w:pPr>
            <w:r>
              <w:rPr>
                <w:b/>
                <w:bCs/>
                <w:color w:val="FFFFFF"/>
                <w:sz w:val="22"/>
                <w:szCs w:val="22"/>
              </w:rPr>
              <w:t>Sharpe Ratio</w:t>
            </w:r>
          </w:p>
        </w:tc>
      </w:tr>
      <w:tr w:rsidR="00806881" w14:paraId="4ED8C28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12E8610"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0D9C3C4" w14:textId="77777777" w:rsidR="00806881" w:rsidRDefault="00806881" w:rsidP="00806881">
            <w:pPr>
              <w:jc w:val="center"/>
              <w:rPr>
                <w:rFonts w:ascii="Calibri" w:hAnsi="Calibri"/>
                <w:color w:val="000000"/>
                <w:sz w:val="22"/>
                <w:szCs w:val="22"/>
              </w:rPr>
            </w:pPr>
            <w:r>
              <w:rPr>
                <w:rFonts w:ascii="Calibri" w:hAnsi="Calibri"/>
                <w:color w:val="000000"/>
                <w:sz w:val="22"/>
                <w:szCs w:val="22"/>
              </w:rPr>
              <w:t>14.78</w:t>
            </w:r>
          </w:p>
        </w:tc>
        <w:tc>
          <w:tcPr>
            <w:tcW w:w="1300" w:type="dxa"/>
            <w:tcBorders>
              <w:top w:val="nil"/>
              <w:left w:val="nil"/>
              <w:bottom w:val="single" w:sz="4" w:space="0" w:color="auto"/>
              <w:right w:val="single" w:sz="4" w:space="0" w:color="auto"/>
            </w:tcBorders>
            <w:shd w:val="clear" w:color="auto" w:fill="auto"/>
            <w:noWrap/>
            <w:vAlign w:val="bottom"/>
            <w:hideMark/>
          </w:tcPr>
          <w:p w14:paraId="6D3819A2" w14:textId="77777777" w:rsidR="00806881" w:rsidRDefault="00806881" w:rsidP="00806881">
            <w:pPr>
              <w:jc w:val="center"/>
              <w:rPr>
                <w:rFonts w:ascii="Calibri" w:hAnsi="Calibri"/>
                <w:color w:val="000000"/>
                <w:sz w:val="22"/>
                <w:szCs w:val="22"/>
              </w:rPr>
            </w:pPr>
            <w:r>
              <w:rPr>
                <w:rFonts w:ascii="Calibri" w:hAnsi="Calibri"/>
                <w:color w:val="000000"/>
                <w:sz w:val="22"/>
                <w:szCs w:val="22"/>
              </w:rPr>
              <w:t>16.51</w:t>
            </w:r>
          </w:p>
        </w:tc>
        <w:tc>
          <w:tcPr>
            <w:tcW w:w="1300" w:type="dxa"/>
            <w:tcBorders>
              <w:top w:val="nil"/>
              <w:left w:val="nil"/>
              <w:bottom w:val="single" w:sz="4" w:space="0" w:color="auto"/>
              <w:right w:val="single" w:sz="8" w:space="0" w:color="auto"/>
            </w:tcBorders>
            <w:shd w:val="clear" w:color="auto" w:fill="auto"/>
            <w:noWrap/>
            <w:vAlign w:val="bottom"/>
            <w:hideMark/>
          </w:tcPr>
          <w:p w14:paraId="1C3C42BB" w14:textId="77777777" w:rsidR="00806881" w:rsidRDefault="00806881" w:rsidP="00806881">
            <w:pPr>
              <w:jc w:val="center"/>
              <w:rPr>
                <w:rFonts w:ascii="Calibri" w:hAnsi="Calibri"/>
                <w:color w:val="000000"/>
                <w:sz w:val="22"/>
                <w:szCs w:val="22"/>
              </w:rPr>
            </w:pPr>
            <w:r>
              <w:rPr>
                <w:rFonts w:ascii="Calibri" w:hAnsi="Calibri"/>
                <w:color w:val="000000"/>
                <w:sz w:val="22"/>
                <w:szCs w:val="22"/>
              </w:rPr>
              <w:t>0.073</w:t>
            </w:r>
          </w:p>
        </w:tc>
      </w:tr>
      <w:tr w:rsidR="00806881" w14:paraId="29105E3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CAC3AB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6547D3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20.36</w:t>
            </w:r>
          </w:p>
        </w:tc>
        <w:tc>
          <w:tcPr>
            <w:tcW w:w="1300" w:type="dxa"/>
            <w:tcBorders>
              <w:top w:val="nil"/>
              <w:left w:val="nil"/>
              <w:bottom w:val="single" w:sz="4" w:space="0" w:color="auto"/>
              <w:right w:val="single" w:sz="4" w:space="0" w:color="auto"/>
            </w:tcBorders>
            <w:shd w:val="clear" w:color="auto" w:fill="auto"/>
            <w:noWrap/>
            <w:vAlign w:val="bottom"/>
            <w:hideMark/>
          </w:tcPr>
          <w:p w14:paraId="12550DB0"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15.43</w:t>
            </w:r>
          </w:p>
        </w:tc>
        <w:tc>
          <w:tcPr>
            <w:tcW w:w="1300" w:type="dxa"/>
            <w:tcBorders>
              <w:top w:val="nil"/>
              <w:left w:val="nil"/>
              <w:bottom w:val="single" w:sz="4" w:space="0" w:color="auto"/>
              <w:right w:val="single" w:sz="8" w:space="0" w:color="auto"/>
            </w:tcBorders>
            <w:shd w:val="clear" w:color="auto" w:fill="auto"/>
            <w:noWrap/>
            <w:vAlign w:val="bottom"/>
            <w:hideMark/>
          </w:tcPr>
          <w:p w14:paraId="63FAD6D4"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0.157</w:t>
            </w:r>
          </w:p>
        </w:tc>
      </w:tr>
      <w:tr w:rsidR="00806881" w14:paraId="2306BDE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3FACCE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79395DA" w14:textId="77777777" w:rsidR="00806881" w:rsidRDefault="00806881" w:rsidP="00806881">
            <w:pPr>
              <w:jc w:val="center"/>
              <w:rPr>
                <w:rFonts w:ascii="Calibri" w:hAnsi="Calibri"/>
                <w:color w:val="000000"/>
                <w:sz w:val="22"/>
                <w:szCs w:val="22"/>
              </w:rPr>
            </w:pPr>
            <w:r>
              <w:rPr>
                <w:rFonts w:ascii="Calibri" w:hAnsi="Calibri"/>
                <w:color w:val="000000"/>
                <w:sz w:val="22"/>
                <w:szCs w:val="22"/>
              </w:rPr>
              <w:t>16.85</w:t>
            </w:r>
          </w:p>
        </w:tc>
        <w:tc>
          <w:tcPr>
            <w:tcW w:w="1300" w:type="dxa"/>
            <w:tcBorders>
              <w:top w:val="nil"/>
              <w:left w:val="nil"/>
              <w:bottom w:val="single" w:sz="4" w:space="0" w:color="auto"/>
              <w:right w:val="single" w:sz="4" w:space="0" w:color="auto"/>
            </w:tcBorders>
            <w:shd w:val="clear" w:color="auto" w:fill="auto"/>
            <w:noWrap/>
            <w:vAlign w:val="bottom"/>
            <w:hideMark/>
          </w:tcPr>
          <w:p w14:paraId="73E8C799" w14:textId="77777777" w:rsidR="00806881" w:rsidRDefault="00806881" w:rsidP="00806881">
            <w:pPr>
              <w:jc w:val="center"/>
              <w:rPr>
                <w:rFonts w:ascii="Calibri" w:hAnsi="Calibri"/>
                <w:color w:val="000000"/>
                <w:sz w:val="22"/>
                <w:szCs w:val="22"/>
              </w:rPr>
            </w:pPr>
            <w:r>
              <w:rPr>
                <w:rFonts w:ascii="Calibri" w:hAnsi="Calibri"/>
                <w:color w:val="000000"/>
                <w:sz w:val="22"/>
                <w:szCs w:val="22"/>
              </w:rPr>
              <w:t>15.32</w:t>
            </w:r>
          </w:p>
        </w:tc>
        <w:tc>
          <w:tcPr>
            <w:tcW w:w="1300" w:type="dxa"/>
            <w:tcBorders>
              <w:top w:val="nil"/>
              <w:left w:val="nil"/>
              <w:bottom w:val="single" w:sz="4" w:space="0" w:color="auto"/>
              <w:right w:val="single" w:sz="8" w:space="0" w:color="auto"/>
            </w:tcBorders>
            <w:shd w:val="clear" w:color="auto" w:fill="auto"/>
            <w:noWrap/>
            <w:vAlign w:val="bottom"/>
            <w:hideMark/>
          </w:tcPr>
          <w:p w14:paraId="443E3F14" w14:textId="77777777" w:rsidR="00806881" w:rsidRDefault="00806881" w:rsidP="00806881">
            <w:pPr>
              <w:jc w:val="center"/>
              <w:rPr>
                <w:rFonts w:ascii="Calibri" w:hAnsi="Calibri"/>
                <w:color w:val="000000"/>
                <w:sz w:val="22"/>
                <w:szCs w:val="22"/>
              </w:rPr>
            </w:pPr>
            <w:r>
              <w:rPr>
                <w:rFonts w:ascii="Calibri" w:hAnsi="Calibri"/>
                <w:color w:val="000000"/>
                <w:sz w:val="22"/>
                <w:szCs w:val="22"/>
              </w:rPr>
              <w:t>0.110</w:t>
            </w:r>
          </w:p>
        </w:tc>
      </w:tr>
      <w:tr w:rsidR="00806881" w14:paraId="3BAC33C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4B02660"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4BD1A74" w14:textId="77777777" w:rsidR="00806881" w:rsidRDefault="00806881" w:rsidP="00806881">
            <w:pPr>
              <w:jc w:val="center"/>
              <w:rPr>
                <w:rFonts w:ascii="Calibri" w:hAnsi="Calibri"/>
                <w:color w:val="000000"/>
                <w:sz w:val="22"/>
                <w:szCs w:val="22"/>
              </w:rPr>
            </w:pPr>
            <w:r>
              <w:rPr>
                <w:rFonts w:ascii="Calibri" w:hAnsi="Calibri"/>
                <w:color w:val="000000"/>
                <w:sz w:val="22"/>
                <w:szCs w:val="22"/>
              </w:rPr>
              <w:t>22.94</w:t>
            </w:r>
          </w:p>
        </w:tc>
        <w:tc>
          <w:tcPr>
            <w:tcW w:w="1300" w:type="dxa"/>
            <w:tcBorders>
              <w:top w:val="nil"/>
              <w:left w:val="nil"/>
              <w:bottom w:val="single" w:sz="4" w:space="0" w:color="auto"/>
              <w:right w:val="single" w:sz="4" w:space="0" w:color="auto"/>
            </w:tcBorders>
            <w:shd w:val="clear" w:color="auto" w:fill="auto"/>
            <w:noWrap/>
            <w:vAlign w:val="bottom"/>
            <w:hideMark/>
          </w:tcPr>
          <w:p w14:paraId="65AC84FE" w14:textId="77777777" w:rsidR="00806881" w:rsidRDefault="00806881" w:rsidP="00806881">
            <w:pPr>
              <w:jc w:val="center"/>
              <w:rPr>
                <w:rFonts w:ascii="Calibri" w:hAnsi="Calibri"/>
                <w:color w:val="000000"/>
                <w:sz w:val="22"/>
                <w:szCs w:val="22"/>
              </w:rPr>
            </w:pPr>
            <w:r>
              <w:rPr>
                <w:rFonts w:ascii="Calibri" w:hAnsi="Calibri"/>
                <w:color w:val="000000"/>
                <w:sz w:val="22"/>
                <w:szCs w:val="22"/>
              </w:rPr>
              <w:t>15.86</w:t>
            </w:r>
          </w:p>
        </w:tc>
        <w:tc>
          <w:tcPr>
            <w:tcW w:w="1300" w:type="dxa"/>
            <w:tcBorders>
              <w:top w:val="nil"/>
              <w:left w:val="nil"/>
              <w:bottom w:val="single" w:sz="4" w:space="0" w:color="auto"/>
              <w:right w:val="single" w:sz="8" w:space="0" w:color="auto"/>
            </w:tcBorders>
            <w:shd w:val="clear" w:color="auto" w:fill="auto"/>
            <w:noWrap/>
            <w:vAlign w:val="bottom"/>
            <w:hideMark/>
          </w:tcPr>
          <w:p w14:paraId="2676EE99" w14:textId="77777777" w:rsidR="00806881" w:rsidRDefault="00806881" w:rsidP="00806881">
            <w:pPr>
              <w:jc w:val="center"/>
              <w:rPr>
                <w:rFonts w:ascii="Calibri" w:hAnsi="Calibri"/>
                <w:color w:val="000000"/>
                <w:sz w:val="22"/>
                <w:szCs w:val="22"/>
              </w:rPr>
            </w:pPr>
            <w:r>
              <w:rPr>
                <w:rFonts w:ascii="Calibri" w:hAnsi="Calibri"/>
                <w:color w:val="000000"/>
                <w:sz w:val="22"/>
                <w:szCs w:val="22"/>
              </w:rPr>
              <w:t>0.183</w:t>
            </w:r>
          </w:p>
        </w:tc>
      </w:tr>
      <w:tr w:rsidR="00806881" w14:paraId="48CC6B0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84A5A9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78226C7" w14:textId="77777777" w:rsidR="00806881" w:rsidRDefault="00806881" w:rsidP="00806881">
            <w:pPr>
              <w:jc w:val="center"/>
              <w:rPr>
                <w:rFonts w:ascii="Calibri" w:hAnsi="Calibri"/>
                <w:color w:val="000000"/>
                <w:sz w:val="22"/>
                <w:szCs w:val="22"/>
              </w:rPr>
            </w:pPr>
            <w:r>
              <w:rPr>
                <w:rFonts w:ascii="Calibri" w:hAnsi="Calibri"/>
                <w:color w:val="000000"/>
                <w:sz w:val="22"/>
                <w:szCs w:val="22"/>
              </w:rPr>
              <w:t>37.49</w:t>
            </w:r>
          </w:p>
        </w:tc>
        <w:tc>
          <w:tcPr>
            <w:tcW w:w="1300" w:type="dxa"/>
            <w:tcBorders>
              <w:top w:val="nil"/>
              <w:left w:val="nil"/>
              <w:bottom w:val="single" w:sz="4" w:space="0" w:color="auto"/>
              <w:right w:val="single" w:sz="4" w:space="0" w:color="auto"/>
            </w:tcBorders>
            <w:shd w:val="clear" w:color="auto" w:fill="auto"/>
            <w:noWrap/>
            <w:vAlign w:val="bottom"/>
            <w:hideMark/>
          </w:tcPr>
          <w:p w14:paraId="1716648E" w14:textId="77777777" w:rsidR="00806881" w:rsidRDefault="00806881" w:rsidP="00806881">
            <w:pPr>
              <w:jc w:val="center"/>
              <w:rPr>
                <w:rFonts w:ascii="Calibri" w:hAnsi="Calibri"/>
                <w:color w:val="000000"/>
                <w:sz w:val="22"/>
                <w:szCs w:val="22"/>
              </w:rPr>
            </w:pPr>
            <w:r>
              <w:rPr>
                <w:rFonts w:ascii="Calibri" w:hAnsi="Calibri"/>
                <w:color w:val="000000"/>
                <w:sz w:val="22"/>
                <w:szCs w:val="22"/>
              </w:rPr>
              <w:t>12.97</w:t>
            </w:r>
          </w:p>
        </w:tc>
        <w:tc>
          <w:tcPr>
            <w:tcW w:w="1300" w:type="dxa"/>
            <w:tcBorders>
              <w:top w:val="nil"/>
              <w:left w:val="nil"/>
              <w:bottom w:val="single" w:sz="4" w:space="0" w:color="auto"/>
              <w:right w:val="single" w:sz="8" w:space="0" w:color="auto"/>
            </w:tcBorders>
            <w:shd w:val="clear" w:color="auto" w:fill="auto"/>
            <w:noWrap/>
            <w:vAlign w:val="bottom"/>
            <w:hideMark/>
          </w:tcPr>
          <w:p w14:paraId="511C6145" w14:textId="77777777" w:rsidR="00806881" w:rsidRDefault="00806881" w:rsidP="00806881">
            <w:pPr>
              <w:jc w:val="center"/>
              <w:rPr>
                <w:rFonts w:ascii="Calibri" w:hAnsi="Calibri"/>
                <w:color w:val="000000"/>
                <w:sz w:val="22"/>
                <w:szCs w:val="22"/>
              </w:rPr>
            </w:pPr>
            <w:r>
              <w:rPr>
                <w:rFonts w:ascii="Calibri" w:hAnsi="Calibri"/>
                <w:color w:val="000000"/>
                <w:sz w:val="22"/>
                <w:szCs w:val="22"/>
              </w:rPr>
              <w:t>0.368</w:t>
            </w:r>
          </w:p>
        </w:tc>
      </w:tr>
      <w:tr w:rsidR="00806881" w14:paraId="3FD6266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533F3DE"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51F6830" w14:textId="77777777" w:rsidR="00806881" w:rsidRDefault="00806881" w:rsidP="00806881">
            <w:pPr>
              <w:jc w:val="center"/>
              <w:rPr>
                <w:rFonts w:ascii="Calibri" w:hAnsi="Calibri"/>
                <w:color w:val="000000"/>
                <w:sz w:val="22"/>
                <w:szCs w:val="22"/>
              </w:rPr>
            </w:pPr>
            <w:r>
              <w:rPr>
                <w:rFonts w:ascii="Calibri" w:hAnsi="Calibri"/>
                <w:color w:val="000000"/>
                <w:sz w:val="22"/>
                <w:szCs w:val="22"/>
              </w:rPr>
              <w:t>18.26</w:t>
            </w:r>
          </w:p>
        </w:tc>
        <w:tc>
          <w:tcPr>
            <w:tcW w:w="1300" w:type="dxa"/>
            <w:tcBorders>
              <w:top w:val="nil"/>
              <w:left w:val="nil"/>
              <w:bottom w:val="single" w:sz="4" w:space="0" w:color="auto"/>
              <w:right w:val="single" w:sz="4" w:space="0" w:color="auto"/>
            </w:tcBorders>
            <w:shd w:val="clear" w:color="auto" w:fill="auto"/>
            <w:noWrap/>
            <w:vAlign w:val="bottom"/>
            <w:hideMark/>
          </w:tcPr>
          <w:p w14:paraId="70ECB96C" w14:textId="77777777" w:rsidR="00806881" w:rsidRDefault="00806881" w:rsidP="00806881">
            <w:pPr>
              <w:jc w:val="center"/>
              <w:rPr>
                <w:rFonts w:ascii="Calibri" w:hAnsi="Calibri"/>
                <w:color w:val="000000"/>
                <w:sz w:val="22"/>
                <w:szCs w:val="22"/>
              </w:rPr>
            </w:pPr>
            <w:r>
              <w:rPr>
                <w:rFonts w:ascii="Calibri" w:hAnsi="Calibri"/>
                <w:color w:val="000000"/>
                <w:sz w:val="22"/>
                <w:szCs w:val="22"/>
              </w:rPr>
              <w:t>24.84</w:t>
            </w:r>
          </w:p>
        </w:tc>
        <w:tc>
          <w:tcPr>
            <w:tcW w:w="1300" w:type="dxa"/>
            <w:tcBorders>
              <w:top w:val="nil"/>
              <w:left w:val="nil"/>
              <w:bottom w:val="single" w:sz="4" w:space="0" w:color="auto"/>
              <w:right w:val="single" w:sz="8" w:space="0" w:color="auto"/>
            </w:tcBorders>
            <w:shd w:val="clear" w:color="auto" w:fill="auto"/>
            <w:noWrap/>
            <w:vAlign w:val="bottom"/>
            <w:hideMark/>
          </w:tcPr>
          <w:p w14:paraId="44926915" w14:textId="77777777" w:rsidR="00806881" w:rsidRDefault="00806881" w:rsidP="00806881">
            <w:pPr>
              <w:jc w:val="center"/>
              <w:rPr>
                <w:rFonts w:ascii="Calibri" w:hAnsi="Calibri"/>
                <w:color w:val="000000"/>
                <w:sz w:val="22"/>
                <w:szCs w:val="22"/>
              </w:rPr>
            </w:pPr>
            <w:r>
              <w:rPr>
                <w:rFonts w:ascii="Calibri" w:hAnsi="Calibri"/>
                <w:color w:val="000000"/>
                <w:sz w:val="22"/>
                <w:szCs w:val="22"/>
              </w:rPr>
              <w:t>0.160</w:t>
            </w:r>
          </w:p>
        </w:tc>
      </w:tr>
      <w:tr w:rsidR="00806881" w14:paraId="5556A3A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58C9DE8"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E928840" w14:textId="77777777" w:rsidR="00806881" w:rsidRDefault="00806881" w:rsidP="00806881">
            <w:pPr>
              <w:jc w:val="center"/>
              <w:rPr>
                <w:rFonts w:ascii="Calibri" w:hAnsi="Calibri"/>
                <w:color w:val="000000"/>
                <w:sz w:val="22"/>
                <w:szCs w:val="22"/>
              </w:rPr>
            </w:pPr>
            <w:r>
              <w:rPr>
                <w:rFonts w:ascii="Calibri" w:hAnsi="Calibri"/>
                <w:color w:val="000000"/>
                <w:sz w:val="22"/>
                <w:szCs w:val="22"/>
              </w:rPr>
              <w:t>16.71</w:t>
            </w:r>
          </w:p>
        </w:tc>
        <w:tc>
          <w:tcPr>
            <w:tcW w:w="1300" w:type="dxa"/>
            <w:tcBorders>
              <w:top w:val="nil"/>
              <w:left w:val="nil"/>
              <w:bottom w:val="single" w:sz="4" w:space="0" w:color="auto"/>
              <w:right w:val="single" w:sz="4" w:space="0" w:color="auto"/>
            </w:tcBorders>
            <w:shd w:val="clear" w:color="auto" w:fill="auto"/>
            <w:noWrap/>
            <w:vAlign w:val="bottom"/>
            <w:hideMark/>
          </w:tcPr>
          <w:p w14:paraId="6681D737" w14:textId="77777777" w:rsidR="00806881" w:rsidRDefault="00806881" w:rsidP="00806881">
            <w:pPr>
              <w:jc w:val="center"/>
              <w:rPr>
                <w:rFonts w:ascii="Calibri" w:hAnsi="Calibri"/>
                <w:color w:val="000000"/>
                <w:sz w:val="22"/>
                <w:szCs w:val="22"/>
              </w:rPr>
            </w:pPr>
            <w:r>
              <w:rPr>
                <w:rFonts w:ascii="Calibri" w:hAnsi="Calibri"/>
                <w:color w:val="000000"/>
                <w:sz w:val="22"/>
                <w:szCs w:val="22"/>
              </w:rPr>
              <w:t>21.31</w:t>
            </w:r>
          </w:p>
        </w:tc>
        <w:tc>
          <w:tcPr>
            <w:tcW w:w="1300" w:type="dxa"/>
            <w:tcBorders>
              <w:top w:val="nil"/>
              <w:left w:val="nil"/>
              <w:bottom w:val="single" w:sz="4" w:space="0" w:color="auto"/>
              <w:right w:val="single" w:sz="8" w:space="0" w:color="auto"/>
            </w:tcBorders>
            <w:shd w:val="clear" w:color="auto" w:fill="auto"/>
            <w:noWrap/>
            <w:vAlign w:val="bottom"/>
            <w:hideMark/>
          </w:tcPr>
          <w:p w14:paraId="1E2A3C43" w14:textId="77777777" w:rsidR="00806881" w:rsidRDefault="00806881" w:rsidP="00806881">
            <w:pPr>
              <w:jc w:val="center"/>
              <w:rPr>
                <w:rFonts w:ascii="Calibri" w:hAnsi="Calibri"/>
                <w:color w:val="000000"/>
                <w:sz w:val="22"/>
                <w:szCs w:val="22"/>
              </w:rPr>
            </w:pPr>
            <w:r>
              <w:rPr>
                <w:rFonts w:ascii="Calibri" w:hAnsi="Calibri"/>
                <w:color w:val="000000"/>
                <w:sz w:val="22"/>
                <w:szCs w:val="22"/>
              </w:rPr>
              <w:t>0.149</w:t>
            </w:r>
          </w:p>
        </w:tc>
      </w:tr>
      <w:tr w:rsidR="00806881" w14:paraId="171A0626"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7D19BF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F59C340" w14:textId="77777777" w:rsidR="00806881" w:rsidRDefault="00806881" w:rsidP="00806881">
            <w:pPr>
              <w:jc w:val="center"/>
              <w:rPr>
                <w:rFonts w:ascii="Calibri" w:hAnsi="Calibri"/>
                <w:color w:val="000000"/>
                <w:sz w:val="22"/>
                <w:szCs w:val="22"/>
              </w:rPr>
            </w:pPr>
            <w:r>
              <w:rPr>
                <w:rFonts w:ascii="Calibri" w:hAnsi="Calibri"/>
                <w:color w:val="000000"/>
                <w:sz w:val="22"/>
                <w:szCs w:val="22"/>
              </w:rPr>
              <w:t>21.54</w:t>
            </w:r>
          </w:p>
        </w:tc>
        <w:tc>
          <w:tcPr>
            <w:tcW w:w="1300" w:type="dxa"/>
            <w:tcBorders>
              <w:top w:val="nil"/>
              <w:left w:val="nil"/>
              <w:bottom w:val="single" w:sz="4" w:space="0" w:color="auto"/>
              <w:right w:val="single" w:sz="4" w:space="0" w:color="auto"/>
            </w:tcBorders>
            <w:shd w:val="clear" w:color="auto" w:fill="auto"/>
            <w:noWrap/>
            <w:vAlign w:val="bottom"/>
            <w:hideMark/>
          </w:tcPr>
          <w:p w14:paraId="71A44AC9" w14:textId="77777777" w:rsidR="00806881" w:rsidRDefault="00806881" w:rsidP="00806881">
            <w:pPr>
              <w:jc w:val="center"/>
              <w:rPr>
                <w:rFonts w:ascii="Calibri" w:hAnsi="Calibri"/>
                <w:color w:val="000000"/>
                <w:sz w:val="22"/>
                <w:szCs w:val="22"/>
              </w:rPr>
            </w:pPr>
            <w:r>
              <w:rPr>
                <w:rFonts w:ascii="Calibri" w:hAnsi="Calibri"/>
                <w:color w:val="000000"/>
                <w:sz w:val="22"/>
                <w:szCs w:val="22"/>
              </w:rPr>
              <w:t>22.27</w:t>
            </w:r>
          </w:p>
        </w:tc>
        <w:tc>
          <w:tcPr>
            <w:tcW w:w="1300" w:type="dxa"/>
            <w:tcBorders>
              <w:top w:val="nil"/>
              <w:left w:val="nil"/>
              <w:bottom w:val="single" w:sz="4" w:space="0" w:color="auto"/>
              <w:right w:val="single" w:sz="8" w:space="0" w:color="auto"/>
            </w:tcBorders>
            <w:shd w:val="clear" w:color="auto" w:fill="auto"/>
            <w:noWrap/>
            <w:vAlign w:val="bottom"/>
            <w:hideMark/>
          </w:tcPr>
          <w:p w14:paraId="46D5E75F"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0.230</w:t>
            </w:r>
          </w:p>
        </w:tc>
      </w:tr>
      <w:tr w:rsidR="00806881" w14:paraId="382A1E57"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C6AA317"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1FF878B" w14:textId="77777777" w:rsidR="00806881" w:rsidRDefault="00806881" w:rsidP="00806881">
            <w:pPr>
              <w:jc w:val="center"/>
              <w:rPr>
                <w:rFonts w:ascii="Calibri" w:hAnsi="Calibri"/>
                <w:color w:val="000000"/>
                <w:sz w:val="22"/>
                <w:szCs w:val="22"/>
              </w:rPr>
            </w:pPr>
            <w:r>
              <w:rPr>
                <w:rFonts w:ascii="Calibri" w:hAnsi="Calibri"/>
                <w:color w:val="000000"/>
                <w:sz w:val="22"/>
                <w:szCs w:val="22"/>
              </w:rPr>
              <w:t>30.84</w:t>
            </w:r>
          </w:p>
        </w:tc>
        <w:tc>
          <w:tcPr>
            <w:tcW w:w="1300" w:type="dxa"/>
            <w:tcBorders>
              <w:top w:val="nil"/>
              <w:left w:val="nil"/>
              <w:bottom w:val="single" w:sz="4" w:space="0" w:color="auto"/>
              <w:right w:val="single" w:sz="4" w:space="0" w:color="auto"/>
            </w:tcBorders>
            <w:shd w:val="clear" w:color="auto" w:fill="auto"/>
            <w:noWrap/>
            <w:vAlign w:val="bottom"/>
            <w:hideMark/>
          </w:tcPr>
          <w:p w14:paraId="42FF9F56" w14:textId="77777777" w:rsidR="00806881" w:rsidRDefault="00806881" w:rsidP="00806881">
            <w:pPr>
              <w:jc w:val="center"/>
              <w:rPr>
                <w:rFonts w:ascii="Calibri" w:hAnsi="Calibri"/>
                <w:color w:val="000000"/>
                <w:sz w:val="22"/>
                <w:szCs w:val="22"/>
              </w:rPr>
            </w:pPr>
            <w:r>
              <w:rPr>
                <w:rFonts w:ascii="Calibri" w:hAnsi="Calibri"/>
                <w:color w:val="000000"/>
                <w:sz w:val="22"/>
                <w:szCs w:val="22"/>
              </w:rPr>
              <w:t>22.87</w:t>
            </w:r>
          </w:p>
        </w:tc>
        <w:tc>
          <w:tcPr>
            <w:tcW w:w="1300" w:type="dxa"/>
            <w:tcBorders>
              <w:top w:val="nil"/>
              <w:left w:val="nil"/>
              <w:bottom w:val="single" w:sz="4" w:space="0" w:color="auto"/>
              <w:right w:val="single" w:sz="8" w:space="0" w:color="auto"/>
            </w:tcBorders>
            <w:shd w:val="clear" w:color="auto" w:fill="auto"/>
            <w:noWrap/>
            <w:vAlign w:val="bottom"/>
            <w:hideMark/>
          </w:tcPr>
          <w:p w14:paraId="639076CA" w14:textId="77777777" w:rsidR="00806881" w:rsidRDefault="00806881" w:rsidP="00806881">
            <w:pPr>
              <w:jc w:val="center"/>
              <w:rPr>
                <w:rFonts w:ascii="Calibri" w:hAnsi="Calibri"/>
                <w:color w:val="000000"/>
                <w:sz w:val="22"/>
                <w:szCs w:val="22"/>
              </w:rPr>
            </w:pPr>
            <w:r>
              <w:rPr>
                <w:rFonts w:ascii="Calibri" w:hAnsi="Calibri"/>
                <w:color w:val="000000"/>
                <w:sz w:val="22"/>
                <w:szCs w:val="22"/>
              </w:rPr>
              <w:t>0.344</w:t>
            </w:r>
          </w:p>
        </w:tc>
      </w:tr>
      <w:tr w:rsidR="00806881" w14:paraId="487EC36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2DACC38" w14:textId="77777777" w:rsidR="00806881" w:rsidRDefault="00806881" w:rsidP="00806881">
            <w:pPr>
              <w:jc w:val="center"/>
              <w:rPr>
                <w:rFonts w:ascii="Calibri" w:hAnsi="Calibri"/>
                <w:color w:val="000000"/>
                <w:sz w:val="22"/>
                <w:szCs w:val="22"/>
              </w:rPr>
            </w:pPr>
            <w:r>
              <w:rPr>
                <w:rFonts w:ascii="Calibri" w:hAnsi="Calibri"/>
                <w:color w:val="000000"/>
                <w:sz w:val="22"/>
                <w:szCs w:val="22"/>
              </w:rPr>
              <w:lastRenderedPageBreak/>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ED9474D" w14:textId="77777777" w:rsidR="00806881" w:rsidRDefault="00806881" w:rsidP="00806881">
            <w:pPr>
              <w:jc w:val="center"/>
              <w:rPr>
                <w:rFonts w:ascii="Calibri" w:hAnsi="Calibri"/>
                <w:color w:val="000000"/>
                <w:sz w:val="22"/>
                <w:szCs w:val="22"/>
              </w:rPr>
            </w:pPr>
            <w:r>
              <w:rPr>
                <w:rFonts w:ascii="Calibri" w:hAnsi="Calibri"/>
                <w:color w:val="000000"/>
                <w:sz w:val="22"/>
                <w:szCs w:val="22"/>
              </w:rPr>
              <w:t>36.24</w:t>
            </w:r>
          </w:p>
        </w:tc>
        <w:tc>
          <w:tcPr>
            <w:tcW w:w="1300" w:type="dxa"/>
            <w:tcBorders>
              <w:top w:val="nil"/>
              <w:left w:val="nil"/>
              <w:bottom w:val="single" w:sz="4" w:space="0" w:color="auto"/>
              <w:right w:val="single" w:sz="4" w:space="0" w:color="auto"/>
            </w:tcBorders>
            <w:shd w:val="clear" w:color="auto" w:fill="auto"/>
            <w:noWrap/>
            <w:vAlign w:val="bottom"/>
            <w:hideMark/>
          </w:tcPr>
          <w:p w14:paraId="50912F5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20.18</w:t>
            </w:r>
          </w:p>
        </w:tc>
        <w:tc>
          <w:tcPr>
            <w:tcW w:w="1300" w:type="dxa"/>
            <w:tcBorders>
              <w:top w:val="nil"/>
              <w:left w:val="nil"/>
              <w:bottom w:val="single" w:sz="4" w:space="0" w:color="auto"/>
              <w:right w:val="single" w:sz="8" w:space="0" w:color="auto"/>
            </w:tcBorders>
            <w:shd w:val="clear" w:color="auto" w:fill="auto"/>
            <w:noWrap/>
            <w:vAlign w:val="bottom"/>
            <w:hideMark/>
          </w:tcPr>
          <w:p w14:paraId="6CD1D254" w14:textId="77777777" w:rsidR="00806881" w:rsidRDefault="00806881" w:rsidP="00806881">
            <w:pPr>
              <w:jc w:val="center"/>
              <w:rPr>
                <w:rFonts w:ascii="Calibri" w:hAnsi="Calibri"/>
                <w:color w:val="000000"/>
                <w:sz w:val="22"/>
                <w:szCs w:val="22"/>
              </w:rPr>
            </w:pPr>
            <w:r>
              <w:rPr>
                <w:rFonts w:ascii="Calibri" w:hAnsi="Calibri"/>
                <w:color w:val="000000"/>
                <w:sz w:val="22"/>
                <w:szCs w:val="22"/>
              </w:rPr>
              <w:t>0.447</w:t>
            </w:r>
          </w:p>
        </w:tc>
      </w:tr>
      <w:tr w:rsidR="00806881" w14:paraId="08B8EEE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21BD715"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1171A18" w14:textId="77777777" w:rsidR="00806881" w:rsidRDefault="00806881" w:rsidP="00806881">
            <w:pPr>
              <w:jc w:val="center"/>
              <w:rPr>
                <w:rFonts w:ascii="Calibri" w:hAnsi="Calibri"/>
                <w:color w:val="000000"/>
                <w:sz w:val="22"/>
                <w:szCs w:val="22"/>
              </w:rPr>
            </w:pPr>
            <w:r>
              <w:rPr>
                <w:rFonts w:ascii="Calibri" w:hAnsi="Calibri"/>
                <w:color w:val="000000"/>
                <w:sz w:val="22"/>
                <w:szCs w:val="22"/>
              </w:rPr>
              <w:t>13.56</w:t>
            </w:r>
          </w:p>
        </w:tc>
        <w:tc>
          <w:tcPr>
            <w:tcW w:w="1300" w:type="dxa"/>
            <w:tcBorders>
              <w:top w:val="nil"/>
              <w:left w:val="nil"/>
              <w:bottom w:val="single" w:sz="4" w:space="0" w:color="auto"/>
              <w:right w:val="single" w:sz="4" w:space="0" w:color="auto"/>
            </w:tcBorders>
            <w:shd w:val="clear" w:color="auto" w:fill="auto"/>
            <w:noWrap/>
            <w:vAlign w:val="bottom"/>
            <w:hideMark/>
          </w:tcPr>
          <w:p w14:paraId="2E50DFEA" w14:textId="77777777" w:rsidR="00806881" w:rsidRDefault="00806881" w:rsidP="00806881">
            <w:pPr>
              <w:jc w:val="center"/>
              <w:rPr>
                <w:rFonts w:ascii="Calibri" w:hAnsi="Calibri"/>
                <w:color w:val="000000"/>
                <w:sz w:val="22"/>
                <w:szCs w:val="22"/>
              </w:rPr>
            </w:pPr>
            <w:r>
              <w:rPr>
                <w:rFonts w:ascii="Calibri" w:hAnsi="Calibri"/>
                <w:color w:val="000000"/>
                <w:sz w:val="22"/>
                <w:szCs w:val="22"/>
              </w:rPr>
              <w:t>33.12</w:t>
            </w:r>
          </w:p>
        </w:tc>
        <w:tc>
          <w:tcPr>
            <w:tcW w:w="1300" w:type="dxa"/>
            <w:tcBorders>
              <w:top w:val="nil"/>
              <w:left w:val="nil"/>
              <w:bottom w:val="single" w:sz="4" w:space="0" w:color="auto"/>
              <w:right w:val="single" w:sz="8" w:space="0" w:color="auto"/>
            </w:tcBorders>
            <w:shd w:val="clear" w:color="auto" w:fill="auto"/>
            <w:noWrap/>
            <w:vAlign w:val="bottom"/>
            <w:hideMark/>
          </w:tcPr>
          <w:p w14:paraId="6FAADBA3" w14:textId="77777777" w:rsidR="00806881" w:rsidRDefault="00806881" w:rsidP="00806881">
            <w:pPr>
              <w:jc w:val="center"/>
              <w:rPr>
                <w:rFonts w:ascii="Calibri" w:hAnsi="Calibri"/>
                <w:color w:val="000000"/>
                <w:sz w:val="22"/>
                <w:szCs w:val="22"/>
              </w:rPr>
            </w:pPr>
            <w:r>
              <w:rPr>
                <w:rFonts w:ascii="Calibri" w:hAnsi="Calibri"/>
                <w:color w:val="000000"/>
                <w:sz w:val="22"/>
                <w:szCs w:val="22"/>
              </w:rPr>
              <w:t>0.122</w:t>
            </w:r>
          </w:p>
        </w:tc>
      </w:tr>
      <w:tr w:rsidR="00806881" w14:paraId="2470044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9B2FDE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22C32770" w14:textId="77777777" w:rsidR="00806881" w:rsidRDefault="00806881" w:rsidP="00806881">
            <w:pPr>
              <w:jc w:val="center"/>
              <w:rPr>
                <w:rFonts w:ascii="Calibri" w:hAnsi="Calibri"/>
                <w:color w:val="000000"/>
                <w:sz w:val="22"/>
                <w:szCs w:val="22"/>
              </w:rPr>
            </w:pPr>
            <w:r>
              <w:rPr>
                <w:rFonts w:ascii="Calibri" w:hAnsi="Calibri"/>
                <w:color w:val="000000"/>
                <w:sz w:val="22"/>
                <w:szCs w:val="22"/>
              </w:rPr>
              <w:t>17.08</w:t>
            </w:r>
          </w:p>
        </w:tc>
        <w:tc>
          <w:tcPr>
            <w:tcW w:w="1300" w:type="dxa"/>
            <w:tcBorders>
              <w:top w:val="nil"/>
              <w:left w:val="nil"/>
              <w:bottom w:val="single" w:sz="4" w:space="0" w:color="auto"/>
              <w:right w:val="single" w:sz="4" w:space="0" w:color="auto"/>
            </w:tcBorders>
            <w:shd w:val="clear" w:color="auto" w:fill="auto"/>
            <w:noWrap/>
            <w:vAlign w:val="bottom"/>
            <w:hideMark/>
          </w:tcPr>
          <w:p w14:paraId="33CCC715" w14:textId="77777777" w:rsidR="00806881" w:rsidRDefault="00806881" w:rsidP="00806881">
            <w:pPr>
              <w:jc w:val="center"/>
              <w:rPr>
                <w:rFonts w:ascii="Calibri" w:hAnsi="Calibri"/>
                <w:color w:val="000000"/>
                <w:sz w:val="22"/>
                <w:szCs w:val="22"/>
              </w:rPr>
            </w:pPr>
            <w:r>
              <w:rPr>
                <w:rFonts w:ascii="Calibri" w:hAnsi="Calibri"/>
                <w:color w:val="000000"/>
                <w:sz w:val="22"/>
                <w:szCs w:val="22"/>
              </w:rPr>
              <w:t>35.26</w:t>
            </w:r>
          </w:p>
        </w:tc>
        <w:tc>
          <w:tcPr>
            <w:tcW w:w="1300" w:type="dxa"/>
            <w:tcBorders>
              <w:top w:val="nil"/>
              <w:left w:val="nil"/>
              <w:bottom w:val="single" w:sz="4" w:space="0" w:color="auto"/>
              <w:right w:val="single" w:sz="8" w:space="0" w:color="auto"/>
            </w:tcBorders>
            <w:shd w:val="clear" w:color="auto" w:fill="auto"/>
            <w:noWrap/>
            <w:vAlign w:val="bottom"/>
            <w:hideMark/>
          </w:tcPr>
          <w:p w14:paraId="51FE50D6"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0.242</w:t>
            </w:r>
          </w:p>
        </w:tc>
      </w:tr>
      <w:tr w:rsidR="00806881" w14:paraId="66AC04FB"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860C5CC"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391112E" w14:textId="77777777" w:rsidR="00806881" w:rsidRDefault="00806881" w:rsidP="00806881">
            <w:pPr>
              <w:jc w:val="center"/>
              <w:rPr>
                <w:rFonts w:ascii="Calibri" w:hAnsi="Calibri"/>
                <w:color w:val="000000"/>
                <w:sz w:val="22"/>
                <w:szCs w:val="22"/>
              </w:rPr>
            </w:pPr>
            <w:r>
              <w:rPr>
                <w:rFonts w:ascii="Calibri" w:hAnsi="Calibri"/>
                <w:color w:val="000000"/>
                <w:sz w:val="22"/>
                <w:szCs w:val="22"/>
              </w:rPr>
              <w:t>30.28</w:t>
            </w:r>
          </w:p>
        </w:tc>
        <w:tc>
          <w:tcPr>
            <w:tcW w:w="1300" w:type="dxa"/>
            <w:tcBorders>
              <w:top w:val="nil"/>
              <w:left w:val="nil"/>
              <w:bottom w:val="single" w:sz="4" w:space="0" w:color="auto"/>
              <w:right w:val="single" w:sz="4" w:space="0" w:color="auto"/>
            </w:tcBorders>
            <w:shd w:val="clear" w:color="auto" w:fill="auto"/>
            <w:noWrap/>
            <w:vAlign w:val="bottom"/>
            <w:hideMark/>
          </w:tcPr>
          <w:p w14:paraId="5F4CE51B" w14:textId="77777777" w:rsidR="00806881" w:rsidRDefault="00806881" w:rsidP="00806881">
            <w:pPr>
              <w:jc w:val="center"/>
              <w:rPr>
                <w:rFonts w:ascii="Calibri" w:hAnsi="Calibri"/>
                <w:color w:val="000000"/>
                <w:sz w:val="22"/>
                <w:szCs w:val="22"/>
              </w:rPr>
            </w:pPr>
            <w:r>
              <w:rPr>
                <w:rFonts w:ascii="Calibri" w:hAnsi="Calibri"/>
                <w:color w:val="000000"/>
                <w:sz w:val="22"/>
                <w:szCs w:val="22"/>
              </w:rPr>
              <w:t>31.13</w:t>
            </w:r>
          </w:p>
        </w:tc>
        <w:tc>
          <w:tcPr>
            <w:tcW w:w="1300" w:type="dxa"/>
            <w:tcBorders>
              <w:top w:val="nil"/>
              <w:left w:val="nil"/>
              <w:bottom w:val="single" w:sz="4" w:space="0" w:color="auto"/>
              <w:right w:val="single" w:sz="8" w:space="0" w:color="auto"/>
            </w:tcBorders>
            <w:shd w:val="clear" w:color="auto" w:fill="auto"/>
            <w:noWrap/>
            <w:vAlign w:val="bottom"/>
            <w:hideMark/>
          </w:tcPr>
          <w:p w14:paraId="23FE1D05" w14:textId="77777777" w:rsidR="00806881" w:rsidRDefault="00806881" w:rsidP="00806881">
            <w:pPr>
              <w:jc w:val="center"/>
              <w:rPr>
                <w:rFonts w:ascii="Calibri" w:hAnsi="Calibri"/>
                <w:color w:val="000000"/>
                <w:sz w:val="22"/>
                <w:szCs w:val="22"/>
              </w:rPr>
            </w:pPr>
            <w:r>
              <w:rPr>
                <w:rFonts w:ascii="Calibri" w:hAnsi="Calibri"/>
                <w:color w:val="000000"/>
                <w:sz w:val="22"/>
                <w:szCs w:val="22"/>
              </w:rPr>
              <w:t>0.623</w:t>
            </w:r>
          </w:p>
        </w:tc>
      </w:tr>
      <w:tr w:rsidR="00806881" w14:paraId="7A725579"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0480BE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6FDFE15" w14:textId="77777777" w:rsidR="00806881" w:rsidRDefault="00806881" w:rsidP="00806881">
            <w:pPr>
              <w:jc w:val="center"/>
              <w:rPr>
                <w:rFonts w:ascii="Calibri" w:hAnsi="Calibri"/>
                <w:color w:val="000000"/>
                <w:sz w:val="22"/>
                <w:szCs w:val="22"/>
              </w:rPr>
            </w:pPr>
            <w:r>
              <w:rPr>
                <w:rFonts w:ascii="Calibri" w:hAnsi="Calibri"/>
                <w:color w:val="000000"/>
                <w:sz w:val="22"/>
                <w:szCs w:val="22"/>
              </w:rPr>
              <w:t>23.46</w:t>
            </w:r>
          </w:p>
        </w:tc>
        <w:tc>
          <w:tcPr>
            <w:tcW w:w="1300" w:type="dxa"/>
            <w:tcBorders>
              <w:top w:val="nil"/>
              <w:left w:val="nil"/>
              <w:bottom w:val="single" w:sz="4" w:space="0" w:color="auto"/>
              <w:right w:val="single" w:sz="4" w:space="0" w:color="auto"/>
            </w:tcBorders>
            <w:shd w:val="clear" w:color="auto" w:fill="auto"/>
            <w:noWrap/>
            <w:vAlign w:val="bottom"/>
            <w:hideMark/>
          </w:tcPr>
          <w:p w14:paraId="290918AA" w14:textId="77777777" w:rsidR="00806881" w:rsidRDefault="00806881" w:rsidP="00806881">
            <w:pPr>
              <w:jc w:val="center"/>
              <w:rPr>
                <w:rFonts w:ascii="Calibri" w:hAnsi="Calibri"/>
                <w:color w:val="000000"/>
                <w:sz w:val="22"/>
                <w:szCs w:val="22"/>
              </w:rPr>
            </w:pPr>
            <w:r>
              <w:rPr>
                <w:rFonts w:ascii="Calibri" w:hAnsi="Calibri"/>
                <w:color w:val="000000"/>
                <w:sz w:val="22"/>
                <w:szCs w:val="22"/>
              </w:rPr>
              <w:t>28.72</w:t>
            </w:r>
          </w:p>
        </w:tc>
        <w:tc>
          <w:tcPr>
            <w:tcW w:w="1300" w:type="dxa"/>
            <w:tcBorders>
              <w:top w:val="nil"/>
              <w:left w:val="nil"/>
              <w:bottom w:val="single" w:sz="4" w:space="0" w:color="auto"/>
              <w:right w:val="single" w:sz="8" w:space="0" w:color="auto"/>
            </w:tcBorders>
            <w:shd w:val="clear" w:color="auto" w:fill="auto"/>
            <w:noWrap/>
            <w:vAlign w:val="bottom"/>
            <w:hideMark/>
          </w:tcPr>
          <w:p w14:paraId="5D03EB9A" w14:textId="77777777" w:rsidR="00806881" w:rsidRDefault="00806881" w:rsidP="00806881">
            <w:pPr>
              <w:jc w:val="center"/>
              <w:rPr>
                <w:rFonts w:ascii="Calibri" w:hAnsi="Calibri"/>
                <w:color w:val="000000"/>
                <w:sz w:val="22"/>
                <w:szCs w:val="22"/>
              </w:rPr>
            </w:pPr>
            <w:r>
              <w:rPr>
                <w:rFonts w:ascii="Calibri" w:hAnsi="Calibri"/>
                <w:color w:val="000000"/>
                <w:sz w:val="22"/>
                <w:szCs w:val="22"/>
              </w:rPr>
              <w:t>0.500</w:t>
            </w:r>
          </w:p>
        </w:tc>
      </w:tr>
      <w:tr w:rsidR="00806881" w14:paraId="381D98A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F45FDB1"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B223729" w14:textId="77777777" w:rsidR="00806881" w:rsidRDefault="00806881" w:rsidP="00806881">
            <w:pPr>
              <w:jc w:val="center"/>
              <w:rPr>
                <w:rFonts w:ascii="Calibri" w:hAnsi="Calibri"/>
                <w:color w:val="000000"/>
                <w:sz w:val="22"/>
                <w:szCs w:val="22"/>
              </w:rPr>
            </w:pPr>
            <w:r>
              <w:rPr>
                <w:rFonts w:ascii="Calibri" w:hAnsi="Calibri"/>
                <w:color w:val="000000"/>
                <w:sz w:val="22"/>
                <w:szCs w:val="22"/>
              </w:rPr>
              <w:t>20.86</w:t>
            </w:r>
          </w:p>
        </w:tc>
        <w:tc>
          <w:tcPr>
            <w:tcW w:w="1300" w:type="dxa"/>
            <w:tcBorders>
              <w:top w:val="nil"/>
              <w:left w:val="nil"/>
              <w:bottom w:val="single" w:sz="4" w:space="0" w:color="auto"/>
              <w:right w:val="single" w:sz="4" w:space="0" w:color="auto"/>
            </w:tcBorders>
            <w:shd w:val="clear" w:color="auto" w:fill="auto"/>
            <w:noWrap/>
            <w:vAlign w:val="bottom"/>
            <w:hideMark/>
          </w:tcPr>
          <w:p w14:paraId="3AAADACA" w14:textId="77777777" w:rsidR="00806881" w:rsidRDefault="00806881" w:rsidP="00806881">
            <w:pPr>
              <w:jc w:val="center"/>
              <w:rPr>
                <w:rFonts w:ascii="Calibri" w:hAnsi="Calibri"/>
                <w:color w:val="000000"/>
                <w:sz w:val="22"/>
                <w:szCs w:val="22"/>
              </w:rPr>
            </w:pPr>
            <w:r>
              <w:rPr>
                <w:rFonts w:ascii="Calibri" w:hAnsi="Calibri"/>
                <w:color w:val="000000"/>
                <w:sz w:val="22"/>
                <w:szCs w:val="22"/>
              </w:rPr>
              <w:t>20.56</w:t>
            </w:r>
          </w:p>
        </w:tc>
        <w:tc>
          <w:tcPr>
            <w:tcW w:w="1300" w:type="dxa"/>
            <w:tcBorders>
              <w:top w:val="nil"/>
              <w:left w:val="nil"/>
              <w:bottom w:val="single" w:sz="4" w:space="0" w:color="auto"/>
              <w:right w:val="single" w:sz="8" w:space="0" w:color="auto"/>
            </w:tcBorders>
            <w:shd w:val="clear" w:color="auto" w:fill="auto"/>
            <w:noWrap/>
            <w:vAlign w:val="bottom"/>
            <w:hideMark/>
          </w:tcPr>
          <w:p w14:paraId="47984861" w14:textId="77777777" w:rsidR="00806881" w:rsidRDefault="00806881" w:rsidP="00806881">
            <w:pPr>
              <w:jc w:val="center"/>
              <w:rPr>
                <w:rFonts w:ascii="Calibri" w:hAnsi="Calibri"/>
                <w:color w:val="000000"/>
                <w:sz w:val="22"/>
                <w:szCs w:val="22"/>
              </w:rPr>
            </w:pPr>
            <w:r>
              <w:rPr>
                <w:rFonts w:ascii="Calibri" w:hAnsi="Calibri"/>
                <w:color w:val="000000"/>
                <w:sz w:val="22"/>
                <w:szCs w:val="22"/>
              </w:rPr>
              <w:t>0.576</w:t>
            </w:r>
          </w:p>
        </w:tc>
      </w:tr>
      <w:tr w:rsidR="00806881" w14:paraId="4EBDB496"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62759887"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546961C9" w14:textId="77777777" w:rsidR="00806881" w:rsidRDefault="00806881" w:rsidP="00806881">
            <w:pPr>
              <w:jc w:val="center"/>
              <w:rPr>
                <w:rFonts w:ascii="Calibri" w:hAnsi="Calibri"/>
                <w:color w:val="000000"/>
                <w:sz w:val="22"/>
                <w:szCs w:val="22"/>
              </w:rPr>
            </w:pPr>
            <w:r>
              <w:rPr>
                <w:rFonts w:ascii="Calibri" w:hAnsi="Calibri"/>
                <w:color w:val="000000"/>
                <w:sz w:val="22"/>
                <w:szCs w:val="22"/>
              </w:rPr>
              <w:t>26.67</w:t>
            </w:r>
          </w:p>
        </w:tc>
        <w:tc>
          <w:tcPr>
            <w:tcW w:w="1300" w:type="dxa"/>
            <w:tcBorders>
              <w:top w:val="nil"/>
              <w:left w:val="nil"/>
              <w:bottom w:val="single" w:sz="8" w:space="0" w:color="auto"/>
              <w:right w:val="single" w:sz="4" w:space="0" w:color="auto"/>
            </w:tcBorders>
            <w:shd w:val="clear" w:color="auto" w:fill="auto"/>
            <w:noWrap/>
            <w:vAlign w:val="bottom"/>
            <w:hideMark/>
          </w:tcPr>
          <w:p w14:paraId="69D947B0"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17.47</w:t>
            </w:r>
          </w:p>
        </w:tc>
        <w:tc>
          <w:tcPr>
            <w:tcW w:w="1300" w:type="dxa"/>
            <w:tcBorders>
              <w:top w:val="nil"/>
              <w:left w:val="nil"/>
              <w:bottom w:val="single" w:sz="8" w:space="0" w:color="auto"/>
              <w:right w:val="single" w:sz="8" w:space="0" w:color="auto"/>
            </w:tcBorders>
            <w:shd w:val="clear" w:color="auto" w:fill="auto"/>
            <w:noWrap/>
            <w:vAlign w:val="bottom"/>
            <w:hideMark/>
          </w:tcPr>
          <w:p w14:paraId="4FA02BD0"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0.379</w:t>
            </w:r>
          </w:p>
        </w:tc>
      </w:tr>
    </w:tbl>
    <w:p w14:paraId="5EC5B927" w14:textId="77777777" w:rsidR="00806881" w:rsidRDefault="00806881" w:rsidP="00806881">
      <w:pPr>
        <w:pStyle w:val="BodyTextIndent"/>
        <w:tabs>
          <w:tab w:val="left" w:pos="24"/>
        </w:tabs>
        <w:adjustRightInd w:val="0"/>
        <w:snapToGrid w:val="0"/>
        <w:spacing w:before="120"/>
        <w:ind w:firstLine="244"/>
        <w:rPr>
          <w:lang w:val="en-IN"/>
        </w:rPr>
      </w:pPr>
    </w:p>
    <w:p w14:paraId="625D0520"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2</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Midcap 100 with 20 elements</w:t>
      </w:r>
    </w:p>
    <w:tbl>
      <w:tblPr>
        <w:tblW w:w="5855" w:type="dxa"/>
        <w:jc w:val="center"/>
        <w:tblLook w:val="04A0" w:firstRow="1" w:lastRow="0" w:firstColumn="1" w:lastColumn="0" w:noHBand="0" w:noVBand="1"/>
      </w:tblPr>
      <w:tblGrid>
        <w:gridCol w:w="1975"/>
        <w:gridCol w:w="1280"/>
        <w:gridCol w:w="1300"/>
        <w:gridCol w:w="1300"/>
      </w:tblGrid>
      <w:tr w:rsidR="00806881" w14:paraId="5CF45A3F"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259A9569"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3662AF7E"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02F34028"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48F0E7AB" w14:textId="77777777" w:rsidR="00806881" w:rsidRDefault="00806881" w:rsidP="00806881">
            <w:pPr>
              <w:jc w:val="center"/>
              <w:rPr>
                <w:b/>
                <w:bCs/>
                <w:color w:val="FFFFFF"/>
                <w:sz w:val="22"/>
                <w:szCs w:val="22"/>
              </w:rPr>
            </w:pPr>
            <w:r>
              <w:rPr>
                <w:b/>
                <w:bCs/>
                <w:color w:val="FFFFFF"/>
                <w:sz w:val="22"/>
                <w:szCs w:val="22"/>
              </w:rPr>
              <w:t>Sharpe Ratio</w:t>
            </w:r>
          </w:p>
        </w:tc>
      </w:tr>
      <w:tr w:rsidR="00806881" w14:paraId="7CB8FB67"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5370C8A"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BE8C1F4" w14:textId="77777777" w:rsidR="00806881" w:rsidRDefault="00806881" w:rsidP="00806881">
            <w:pPr>
              <w:jc w:val="center"/>
              <w:rPr>
                <w:rFonts w:ascii="Calibri" w:hAnsi="Calibri"/>
                <w:color w:val="000000"/>
                <w:sz w:val="22"/>
                <w:szCs w:val="22"/>
              </w:rPr>
            </w:pPr>
            <w:r>
              <w:rPr>
                <w:rFonts w:ascii="Calibri" w:hAnsi="Calibri"/>
                <w:color w:val="000000"/>
                <w:sz w:val="22"/>
                <w:szCs w:val="22"/>
              </w:rPr>
              <w:t>13.59</w:t>
            </w:r>
          </w:p>
        </w:tc>
        <w:tc>
          <w:tcPr>
            <w:tcW w:w="1300" w:type="dxa"/>
            <w:tcBorders>
              <w:top w:val="nil"/>
              <w:left w:val="nil"/>
              <w:bottom w:val="single" w:sz="4" w:space="0" w:color="auto"/>
              <w:right w:val="single" w:sz="4" w:space="0" w:color="auto"/>
            </w:tcBorders>
            <w:shd w:val="clear" w:color="auto" w:fill="auto"/>
            <w:noWrap/>
            <w:vAlign w:val="bottom"/>
            <w:hideMark/>
          </w:tcPr>
          <w:p w14:paraId="3B6593D8" w14:textId="77777777" w:rsidR="00806881" w:rsidRDefault="00806881" w:rsidP="00806881">
            <w:pPr>
              <w:jc w:val="center"/>
              <w:rPr>
                <w:rFonts w:ascii="Calibri" w:hAnsi="Calibri"/>
                <w:color w:val="000000"/>
                <w:sz w:val="22"/>
                <w:szCs w:val="22"/>
              </w:rPr>
            </w:pPr>
            <w:r>
              <w:rPr>
                <w:rFonts w:ascii="Calibri" w:hAnsi="Calibri"/>
                <w:color w:val="000000"/>
                <w:sz w:val="22"/>
                <w:szCs w:val="22"/>
              </w:rPr>
              <w:t>12.74</w:t>
            </w:r>
          </w:p>
        </w:tc>
        <w:tc>
          <w:tcPr>
            <w:tcW w:w="1300" w:type="dxa"/>
            <w:tcBorders>
              <w:top w:val="nil"/>
              <w:left w:val="nil"/>
              <w:bottom w:val="single" w:sz="4" w:space="0" w:color="auto"/>
              <w:right w:val="single" w:sz="8" w:space="0" w:color="auto"/>
            </w:tcBorders>
            <w:shd w:val="clear" w:color="auto" w:fill="auto"/>
            <w:noWrap/>
            <w:vAlign w:val="bottom"/>
            <w:hideMark/>
          </w:tcPr>
          <w:p w14:paraId="42E59604" w14:textId="77777777" w:rsidR="00806881" w:rsidRDefault="00806881" w:rsidP="00806881">
            <w:pPr>
              <w:jc w:val="center"/>
              <w:rPr>
                <w:rFonts w:ascii="Calibri" w:hAnsi="Calibri"/>
                <w:color w:val="000000"/>
                <w:sz w:val="22"/>
                <w:szCs w:val="22"/>
              </w:rPr>
            </w:pPr>
            <w:r>
              <w:rPr>
                <w:rFonts w:ascii="Calibri" w:hAnsi="Calibri"/>
                <w:color w:val="000000"/>
                <w:sz w:val="22"/>
                <w:szCs w:val="22"/>
              </w:rPr>
              <w:t>0.062</w:t>
            </w:r>
          </w:p>
        </w:tc>
      </w:tr>
      <w:tr w:rsidR="00806881" w14:paraId="62FA040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F91AA75"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2453712" w14:textId="77777777" w:rsidR="00806881" w:rsidRDefault="00806881" w:rsidP="00806881">
            <w:pPr>
              <w:jc w:val="center"/>
              <w:rPr>
                <w:rFonts w:ascii="Calibri" w:hAnsi="Calibri"/>
                <w:color w:val="000000"/>
                <w:sz w:val="22"/>
                <w:szCs w:val="22"/>
              </w:rPr>
            </w:pPr>
            <w:r>
              <w:rPr>
                <w:rFonts w:ascii="Calibri" w:hAnsi="Calibri"/>
                <w:color w:val="000000"/>
                <w:sz w:val="22"/>
                <w:szCs w:val="22"/>
              </w:rPr>
              <w:t>17.95</w:t>
            </w:r>
          </w:p>
        </w:tc>
        <w:tc>
          <w:tcPr>
            <w:tcW w:w="1300" w:type="dxa"/>
            <w:tcBorders>
              <w:top w:val="nil"/>
              <w:left w:val="nil"/>
              <w:bottom w:val="single" w:sz="4" w:space="0" w:color="auto"/>
              <w:right w:val="single" w:sz="4" w:space="0" w:color="auto"/>
            </w:tcBorders>
            <w:shd w:val="clear" w:color="auto" w:fill="auto"/>
            <w:noWrap/>
            <w:vAlign w:val="bottom"/>
            <w:hideMark/>
          </w:tcPr>
          <w:p w14:paraId="645EB54F" w14:textId="77777777" w:rsidR="00806881" w:rsidRDefault="00806881" w:rsidP="00806881">
            <w:pPr>
              <w:jc w:val="center"/>
              <w:rPr>
                <w:rFonts w:ascii="Calibri" w:hAnsi="Calibri"/>
                <w:color w:val="000000"/>
                <w:sz w:val="22"/>
                <w:szCs w:val="22"/>
              </w:rPr>
            </w:pPr>
            <w:r>
              <w:rPr>
                <w:rFonts w:ascii="Calibri" w:hAnsi="Calibri"/>
                <w:color w:val="000000"/>
                <w:sz w:val="22"/>
                <w:szCs w:val="22"/>
              </w:rPr>
              <w:t>12.67</w:t>
            </w:r>
          </w:p>
        </w:tc>
        <w:tc>
          <w:tcPr>
            <w:tcW w:w="1300" w:type="dxa"/>
            <w:tcBorders>
              <w:top w:val="nil"/>
              <w:left w:val="nil"/>
              <w:bottom w:val="single" w:sz="4" w:space="0" w:color="auto"/>
              <w:right w:val="single" w:sz="8" w:space="0" w:color="auto"/>
            </w:tcBorders>
            <w:shd w:val="clear" w:color="auto" w:fill="auto"/>
            <w:noWrap/>
            <w:vAlign w:val="bottom"/>
            <w:hideMark/>
          </w:tcPr>
          <w:p w14:paraId="205E76A3" w14:textId="77777777" w:rsidR="00806881" w:rsidRDefault="00806881" w:rsidP="00806881">
            <w:pPr>
              <w:jc w:val="center"/>
              <w:rPr>
                <w:rFonts w:ascii="Calibri" w:hAnsi="Calibri"/>
                <w:color w:val="000000"/>
                <w:sz w:val="22"/>
                <w:szCs w:val="22"/>
              </w:rPr>
            </w:pPr>
            <w:r>
              <w:rPr>
                <w:rFonts w:ascii="Calibri" w:hAnsi="Calibri"/>
                <w:color w:val="000000"/>
                <w:sz w:val="22"/>
                <w:szCs w:val="22"/>
              </w:rPr>
              <w:t>0.149</w:t>
            </w:r>
          </w:p>
        </w:tc>
      </w:tr>
      <w:tr w:rsidR="00806881" w14:paraId="3781493A"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C78B4C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DBC9116" w14:textId="77777777" w:rsidR="00806881" w:rsidRDefault="00806881" w:rsidP="00806881">
            <w:pPr>
              <w:jc w:val="center"/>
              <w:rPr>
                <w:rFonts w:ascii="Calibri" w:hAnsi="Calibri"/>
                <w:color w:val="000000"/>
                <w:sz w:val="22"/>
                <w:szCs w:val="22"/>
              </w:rPr>
            </w:pPr>
            <w:r>
              <w:rPr>
                <w:rFonts w:ascii="Calibri" w:hAnsi="Calibri"/>
                <w:color w:val="000000"/>
                <w:sz w:val="22"/>
                <w:szCs w:val="22"/>
              </w:rPr>
              <w:t>19.07</w:t>
            </w:r>
          </w:p>
        </w:tc>
        <w:tc>
          <w:tcPr>
            <w:tcW w:w="1300" w:type="dxa"/>
            <w:tcBorders>
              <w:top w:val="nil"/>
              <w:left w:val="nil"/>
              <w:bottom w:val="single" w:sz="4" w:space="0" w:color="auto"/>
              <w:right w:val="single" w:sz="4" w:space="0" w:color="auto"/>
            </w:tcBorders>
            <w:shd w:val="clear" w:color="auto" w:fill="auto"/>
            <w:noWrap/>
            <w:vAlign w:val="bottom"/>
            <w:hideMark/>
          </w:tcPr>
          <w:p w14:paraId="3616BB74" w14:textId="77777777" w:rsidR="00806881" w:rsidRDefault="00806881" w:rsidP="00806881">
            <w:pPr>
              <w:jc w:val="center"/>
              <w:rPr>
                <w:rFonts w:ascii="Calibri" w:hAnsi="Calibri"/>
                <w:color w:val="000000"/>
                <w:sz w:val="22"/>
                <w:szCs w:val="22"/>
              </w:rPr>
            </w:pPr>
            <w:r>
              <w:rPr>
                <w:rFonts w:ascii="Calibri" w:hAnsi="Calibri"/>
                <w:color w:val="000000"/>
                <w:sz w:val="22"/>
                <w:szCs w:val="22"/>
              </w:rPr>
              <w:t>11.65</w:t>
            </w:r>
          </w:p>
        </w:tc>
        <w:tc>
          <w:tcPr>
            <w:tcW w:w="1300" w:type="dxa"/>
            <w:tcBorders>
              <w:top w:val="nil"/>
              <w:left w:val="nil"/>
              <w:bottom w:val="single" w:sz="4" w:space="0" w:color="auto"/>
              <w:right w:val="single" w:sz="8" w:space="0" w:color="auto"/>
            </w:tcBorders>
            <w:shd w:val="clear" w:color="auto" w:fill="auto"/>
            <w:noWrap/>
            <w:vAlign w:val="bottom"/>
            <w:hideMark/>
          </w:tcPr>
          <w:p w14:paraId="21222F67" w14:textId="77777777" w:rsidR="00806881" w:rsidRDefault="00806881" w:rsidP="00806881">
            <w:pPr>
              <w:jc w:val="center"/>
              <w:rPr>
                <w:rFonts w:ascii="Calibri" w:hAnsi="Calibri"/>
                <w:color w:val="000000"/>
                <w:sz w:val="22"/>
                <w:szCs w:val="22"/>
              </w:rPr>
            </w:pPr>
            <w:r>
              <w:rPr>
                <w:rFonts w:ascii="Calibri" w:hAnsi="Calibri"/>
                <w:color w:val="000000"/>
                <w:sz w:val="22"/>
                <w:szCs w:val="22"/>
              </w:rPr>
              <w:t>0.180</w:t>
            </w:r>
          </w:p>
        </w:tc>
      </w:tr>
      <w:tr w:rsidR="00806881" w14:paraId="4F8ADDC3"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5E3027F"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0E3A678" w14:textId="77777777" w:rsidR="00806881" w:rsidRDefault="00806881" w:rsidP="00806881">
            <w:pPr>
              <w:jc w:val="center"/>
              <w:rPr>
                <w:rFonts w:ascii="Calibri" w:hAnsi="Calibri"/>
                <w:color w:val="000000"/>
                <w:sz w:val="22"/>
                <w:szCs w:val="22"/>
              </w:rPr>
            </w:pPr>
            <w:r>
              <w:rPr>
                <w:rFonts w:ascii="Calibri" w:hAnsi="Calibri"/>
                <w:color w:val="000000"/>
                <w:sz w:val="22"/>
                <w:szCs w:val="22"/>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58760576"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12.08</w:t>
            </w:r>
          </w:p>
        </w:tc>
        <w:tc>
          <w:tcPr>
            <w:tcW w:w="1300" w:type="dxa"/>
            <w:tcBorders>
              <w:top w:val="nil"/>
              <w:left w:val="nil"/>
              <w:bottom w:val="single" w:sz="4" w:space="0" w:color="auto"/>
              <w:right w:val="single" w:sz="8" w:space="0" w:color="auto"/>
            </w:tcBorders>
            <w:shd w:val="clear" w:color="auto" w:fill="auto"/>
            <w:noWrap/>
            <w:vAlign w:val="bottom"/>
            <w:hideMark/>
          </w:tcPr>
          <w:p w14:paraId="42BC5EBA"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0.241</w:t>
            </w:r>
          </w:p>
        </w:tc>
      </w:tr>
      <w:tr w:rsidR="00806881" w14:paraId="4692254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D6A53A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31861B9" w14:textId="77777777" w:rsidR="00806881" w:rsidRDefault="00806881" w:rsidP="00806881">
            <w:pPr>
              <w:jc w:val="center"/>
              <w:rPr>
                <w:rFonts w:ascii="Calibri" w:hAnsi="Calibri"/>
                <w:color w:val="000000"/>
                <w:sz w:val="22"/>
                <w:szCs w:val="22"/>
              </w:rPr>
            </w:pPr>
            <w:r>
              <w:rPr>
                <w:rFonts w:ascii="Calibri" w:hAnsi="Calibri"/>
                <w:color w:val="000000"/>
                <w:sz w:val="22"/>
                <w:szCs w:val="22"/>
              </w:rPr>
              <w:t>25.02</w:t>
            </w:r>
          </w:p>
        </w:tc>
        <w:tc>
          <w:tcPr>
            <w:tcW w:w="1300" w:type="dxa"/>
            <w:tcBorders>
              <w:top w:val="nil"/>
              <w:left w:val="nil"/>
              <w:bottom w:val="single" w:sz="4" w:space="0" w:color="auto"/>
              <w:right w:val="single" w:sz="4" w:space="0" w:color="auto"/>
            </w:tcBorders>
            <w:shd w:val="clear" w:color="auto" w:fill="auto"/>
            <w:noWrap/>
            <w:vAlign w:val="bottom"/>
            <w:hideMark/>
          </w:tcPr>
          <w:p w14:paraId="2969BC31" w14:textId="77777777" w:rsidR="00806881" w:rsidRDefault="00806881" w:rsidP="00806881">
            <w:pPr>
              <w:jc w:val="center"/>
              <w:rPr>
                <w:rFonts w:ascii="Calibri" w:hAnsi="Calibri"/>
                <w:color w:val="000000"/>
                <w:sz w:val="22"/>
                <w:szCs w:val="22"/>
              </w:rPr>
            </w:pPr>
            <w:r>
              <w:rPr>
                <w:rFonts w:ascii="Calibri" w:hAnsi="Calibri"/>
                <w:color w:val="000000"/>
                <w:sz w:val="22"/>
                <w:szCs w:val="22"/>
              </w:rPr>
              <w:t>11.14</w:t>
            </w:r>
          </w:p>
        </w:tc>
        <w:tc>
          <w:tcPr>
            <w:tcW w:w="1300" w:type="dxa"/>
            <w:tcBorders>
              <w:top w:val="nil"/>
              <w:left w:val="nil"/>
              <w:bottom w:val="single" w:sz="4" w:space="0" w:color="auto"/>
              <w:right w:val="single" w:sz="8" w:space="0" w:color="auto"/>
            </w:tcBorders>
            <w:shd w:val="clear" w:color="auto" w:fill="auto"/>
            <w:noWrap/>
            <w:vAlign w:val="bottom"/>
            <w:hideMark/>
          </w:tcPr>
          <w:p w14:paraId="5865704D" w14:textId="77777777" w:rsidR="00806881" w:rsidRDefault="00806881" w:rsidP="00806881">
            <w:pPr>
              <w:jc w:val="center"/>
              <w:rPr>
                <w:rFonts w:ascii="Calibri" w:hAnsi="Calibri"/>
                <w:color w:val="000000"/>
                <w:sz w:val="22"/>
                <w:szCs w:val="22"/>
              </w:rPr>
            </w:pPr>
            <w:r>
              <w:rPr>
                <w:rFonts w:ascii="Calibri" w:hAnsi="Calibri"/>
                <w:color w:val="000000"/>
                <w:sz w:val="22"/>
                <w:szCs w:val="22"/>
              </w:rPr>
              <w:t>0.283</w:t>
            </w:r>
          </w:p>
        </w:tc>
      </w:tr>
      <w:tr w:rsidR="00806881" w14:paraId="0224C5B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FACA619"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D6D0BB6"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15.23</w:t>
            </w:r>
          </w:p>
        </w:tc>
        <w:tc>
          <w:tcPr>
            <w:tcW w:w="1300" w:type="dxa"/>
            <w:tcBorders>
              <w:top w:val="nil"/>
              <w:left w:val="nil"/>
              <w:bottom w:val="single" w:sz="4" w:space="0" w:color="auto"/>
              <w:right w:val="single" w:sz="4" w:space="0" w:color="auto"/>
            </w:tcBorders>
            <w:shd w:val="clear" w:color="auto" w:fill="auto"/>
            <w:noWrap/>
            <w:vAlign w:val="bottom"/>
            <w:hideMark/>
          </w:tcPr>
          <w:p w14:paraId="6B671E0E" w14:textId="77777777" w:rsidR="00806881" w:rsidRDefault="00806881" w:rsidP="00806881">
            <w:pPr>
              <w:jc w:val="center"/>
              <w:rPr>
                <w:rFonts w:ascii="Calibri" w:hAnsi="Calibri"/>
                <w:color w:val="000000"/>
                <w:sz w:val="22"/>
                <w:szCs w:val="22"/>
              </w:rPr>
            </w:pPr>
            <w:r>
              <w:rPr>
                <w:rFonts w:ascii="Calibri" w:hAnsi="Calibri"/>
                <w:color w:val="000000"/>
                <w:sz w:val="22"/>
                <w:szCs w:val="22"/>
              </w:rPr>
              <w:t>18.42</w:t>
            </w:r>
          </w:p>
        </w:tc>
        <w:tc>
          <w:tcPr>
            <w:tcW w:w="1300" w:type="dxa"/>
            <w:tcBorders>
              <w:top w:val="nil"/>
              <w:left w:val="nil"/>
              <w:bottom w:val="single" w:sz="4" w:space="0" w:color="auto"/>
              <w:right w:val="single" w:sz="8" w:space="0" w:color="auto"/>
            </w:tcBorders>
            <w:shd w:val="clear" w:color="auto" w:fill="auto"/>
            <w:noWrap/>
            <w:vAlign w:val="bottom"/>
            <w:hideMark/>
          </w:tcPr>
          <w:p w14:paraId="6DF8F03A" w14:textId="77777777" w:rsidR="00806881" w:rsidRDefault="00806881" w:rsidP="00806881">
            <w:pPr>
              <w:jc w:val="center"/>
              <w:rPr>
                <w:rFonts w:ascii="Calibri" w:hAnsi="Calibri"/>
                <w:color w:val="000000"/>
                <w:sz w:val="22"/>
                <w:szCs w:val="22"/>
              </w:rPr>
            </w:pPr>
            <w:r>
              <w:rPr>
                <w:rFonts w:ascii="Calibri" w:hAnsi="Calibri"/>
                <w:color w:val="000000"/>
                <w:sz w:val="22"/>
                <w:szCs w:val="22"/>
              </w:rPr>
              <w:t>0.131</w:t>
            </w:r>
          </w:p>
        </w:tc>
      </w:tr>
      <w:tr w:rsidR="00806881" w14:paraId="0495910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7C13BC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B1EC2F2" w14:textId="77777777" w:rsidR="00806881" w:rsidRDefault="00806881" w:rsidP="00806881">
            <w:pPr>
              <w:jc w:val="center"/>
              <w:rPr>
                <w:rFonts w:ascii="Calibri" w:hAnsi="Calibri"/>
                <w:color w:val="000000"/>
                <w:sz w:val="22"/>
                <w:szCs w:val="22"/>
              </w:rPr>
            </w:pPr>
            <w:r>
              <w:rPr>
                <w:rFonts w:ascii="Calibri" w:hAnsi="Calibri"/>
                <w:color w:val="000000"/>
                <w:sz w:val="22"/>
                <w:szCs w:val="22"/>
              </w:rPr>
              <w:t>21.51</w:t>
            </w:r>
          </w:p>
        </w:tc>
        <w:tc>
          <w:tcPr>
            <w:tcW w:w="1300" w:type="dxa"/>
            <w:tcBorders>
              <w:top w:val="nil"/>
              <w:left w:val="nil"/>
              <w:bottom w:val="single" w:sz="4" w:space="0" w:color="auto"/>
              <w:right w:val="single" w:sz="4" w:space="0" w:color="auto"/>
            </w:tcBorders>
            <w:shd w:val="clear" w:color="auto" w:fill="auto"/>
            <w:noWrap/>
            <w:vAlign w:val="bottom"/>
            <w:hideMark/>
          </w:tcPr>
          <w:p w14:paraId="5629883E" w14:textId="77777777" w:rsidR="00806881" w:rsidRDefault="00806881" w:rsidP="00806881">
            <w:pPr>
              <w:jc w:val="center"/>
              <w:rPr>
                <w:rFonts w:ascii="Calibri" w:hAnsi="Calibri"/>
                <w:color w:val="000000"/>
                <w:sz w:val="22"/>
                <w:szCs w:val="22"/>
              </w:rPr>
            </w:pPr>
            <w:r>
              <w:rPr>
                <w:rFonts w:ascii="Calibri" w:hAnsi="Calibri"/>
                <w:color w:val="000000"/>
                <w:sz w:val="22"/>
                <w:szCs w:val="22"/>
              </w:rPr>
              <w:t>16.89</w:t>
            </w:r>
          </w:p>
        </w:tc>
        <w:tc>
          <w:tcPr>
            <w:tcW w:w="1300" w:type="dxa"/>
            <w:tcBorders>
              <w:top w:val="nil"/>
              <w:left w:val="nil"/>
              <w:bottom w:val="single" w:sz="4" w:space="0" w:color="auto"/>
              <w:right w:val="single" w:sz="8" w:space="0" w:color="auto"/>
            </w:tcBorders>
            <w:shd w:val="clear" w:color="auto" w:fill="auto"/>
            <w:noWrap/>
            <w:vAlign w:val="bottom"/>
            <w:hideMark/>
          </w:tcPr>
          <w:p w14:paraId="125C938F" w14:textId="77777777" w:rsidR="00806881" w:rsidRDefault="00806881" w:rsidP="00806881">
            <w:pPr>
              <w:jc w:val="center"/>
              <w:rPr>
                <w:rFonts w:ascii="Calibri" w:hAnsi="Calibri"/>
                <w:color w:val="000000"/>
                <w:sz w:val="22"/>
                <w:szCs w:val="22"/>
              </w:rPr>
            </w:pPr>
            <w:r>
              <w:rPr>
                <w:rFonts w:ascii="Calibri" w:hAnsi="Calibri"/>
                <w:color w:val="000000"/>
                <w:sz w:val="22"/>
                <w:szCs w:val="22"/>
              </w:rPr>
              <w:t>0.295</w:t>
            </w:r>
          </w:p>
        </w:tc>
      </w:tr>
      <w:tr w:rsidR="00806881" w14:paraId="59015C27"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8EA2065"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8E9B4E2" w14:textId="77777777" w:rsidR="00806881" w:rsidRDefault="00806881" w:rsidP="00806881">
            <w:pPr>
              <w:jc w:val="center"/>
              <w:rPr>
                <w:rFonts w:ascii="Calibri" w:hAnsi="Calibri"/>
                <w:color w:val="000000"/>
                <w:sz w:val="22"/>
                <w:szCs w:val="22"/>
              </w:rPr>
            </w:pPr>
            <w:r>
              <w:rPr>
                <w:rFonts w:ascii="Calibri" w:hAnsi="Calibri"/>
                <w:color w:val="000000"/>
                <w:sz w:val="22"/>
                <w:szCs w:val="22"/>
              </w:rPr>
              <w:t>21.25</w:t>
            </w:r>
          </w:p>
        </w:tc>
        <w:tc>
          <w:tcPr>
            <w:tcW w:w="1300" w:type="dxa"/>
            <w:tcBorders>
              <w:top w:val="nil"/>
              <w:left w:val="nil"/>
              <w:bottom w:val="single" w:sz="4" w:space="0" w:color="auto"/>
              <w:right w:val="single" w:sz="4" w:space="0" w:color="auto"/>
            </w:tcBorders>
            <w:shd w:val="clear" w:color="auto" w:fill="auto"/>
            <w:noWrap/>
            <w:vAlign w:val="bottom"/>
            <w:hideMark/>
          </w:tcPr>
          <w:p w14:paraId="48CD150C" w14:textId="77777777" w:rsidR="00806881" w:rsidRDefault="00806881" w:rsidP="00806881">
            <w:pPr>
              <w:jc w:val="center"/>
              <w:rPr>
                <w:rFonts w:ascii="Calibri" w:hAnsi="Calibri"/>
                <w:color w:val="000000"/>
                <w:sz w:val="22"/>
                <w:szCs w:val="22"/>
              </w:rPr>
            </w:pPr>
            <w:r>
              <w:rPr>
                <w:rFonts w:ascii="Calibri" w:hAnsi="Calibri"/>
                <w:color w:val="000000"/>
                <w:sz w:val="22"/>
                <w:szCs w:val="22"/>
              </w:rPr>
              <w:t>17.93</w:t>
            </w:r>
          </w:p>
        </w:tc>
        <w:tc>
          <w:tcPr>
            <w:tcW w:w="1300" w:type="dxa"/>
            <w:tcBorders>
              <w:top w:val="nil"/>
              <w:left w:val="nil"/>
              <w:bottom w:val="single" w:sz="4" w:space="0" w:color="auto"/>
              <w:right w:val="single" w:sz="8" w:space="0" w:color="auto"/>
            </w:tcBorders>
            <w:shd w:val="clear" w:color="auto" w:fill="auto"/>
            <w:noWrap/>
            <w:vAlign w:val="bottom"/>
            <w:hideMark/>
          </w:tcPr>
          <w:p w14:paraId="7EAD4A1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0.274</w:t>
            </w:r>
          </w:p>
        </w:tc>
      </w:tr>
      <w:tr w:rsidR="00806881" w14:paraId="3CE189C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4393CBB"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2DB8F60" w14:textId="77777777" w:rsidR="00806881" w:rsidRDefault="00806881" w:rsidP="00806881">
            <w:pPr>
              <w:jc w:val="center"/>
              <w:rPr>
                <w:rFonts w:ascii="Calibri" w:hAnsi="Calibri"/>
                <w:color w:val="000000"/>
                <w:sz w:val="22"/>
                <w:szCs w:val="22"/>
              </w:rPr>
            </w:pPr>
            <w:r>
              <w:rPr>
                <w:rFonts w:ascii="Calibri" w:hAnsi="Calibri"/>
                <w:color w:val="000000"/>
                <w:sz w:val="22"/>
                <w:szCs w:val="22"/>
              </w:rPr>
              <w:t>24.64</w:t>
            </w:r>
          </w:p>
        </w:tc>
        <w:tc>
          <w:tcPr>
            <w:tcW w:w="1300" w:type="dxa"/>
            <w:tcBorders>
              <w:top w:val="nil"/>
              <w:left w:val="nil"/>
              <w:bottom w:val="single" w:sz="4" w:space="0" w:color="auto"/>
              <w:right w:val="single" w:sz="4" w:space="0" w:color="auto"/>
            </w:tcBorders>
            <w:shd w:val="clear" w:color="auto" w:fill="auto"/>
            <w:noWrap/>
            <w:vAlign w:val="bottom"/>
            <w:hideMark/>
          </w:tcPr>
          <w:p w14:paraId="7C182D9D" w14:textId="77777777" w:rsidR="00806881" w:rsidRDefault="00806881" w:rsidP="00806881">
            <w:pPr>
              <w:jc w:val="center"/>
              <w:rPr>
                <w:rFonts w:ascii="Calibri" w:hAnsi="Calibri"/>
                <w:color w:val="000000"/>
                <w:sz w:val="22"/>
                <w:szCs w:val="22"/>
              </w:rPr>
            </w:pPr>
            <w:r>
              <w:rPr>
                <w:rFonts w:ascii="Calibri" w:hAnsi="Calibri"/>
                <w:color w:val="000000"/>
                <w:sz w:val="22"/>
                <w:szCs w:val="22"/>
              </w:rPr>
              <w:t>17.05</w:t>
            </w:r>
          </w:p>
        </w:tc>
        <w:tc>
          <w:tcPr>
            <w:tcW w:w="1300" w:type="dxa"/>
            <w:tcBorders>
              <w:top w:val="nil"/>
              <w:left w:val="nil"/>
              <w:bottom w:val="single" w:sz="4" w:space="0" w:color="auto"/>
              <w:right w:val="single" w:sz="8" w:space="0" w:color="auto"/>
            </w:tcBorders>
            <w:shd w:val="clear" w:color="auto" w:fill="auto"/>
            <w:noWrap/>
            <w:vAlign w:val="bottom"/>
            <w:hideMark/>
          </w:tcPr>
          <w:p w14:paraId="469AD4C6"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0.353</w:t>
            </w:r>
          </w:p>
        </w:tc>
      </w:tr>
      <w:tr w:rsidR="00806881" w14:paraId="043B2C63"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36F1C3D"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489B298D" w14:textId="77777777" w:rsidR="00806881" w:rsidRDefault="00806881" w:rsidP="00806881">
            <w:pPr>
              <w:jc w:val="center"/>
              <w:rPr>
                <w:rFonts w:ascii="Calibri" w:hAnsi="Calibri"/>
                <w:color w:val="000000"/>
                <w:sz w:val="22"/>
                <w:szCs w:val="22"/>
              </w:rPr>
            </w:pPr>
            <w:r>
              <w:rPr>
                <w:rFonts w:ascii="Calibri" w:hAnsi="Calibri"/>
                <w:color w:val="000000"/>
                <w:sz w:val="22"/>
                <w:szCs w:val="22"/>
              </w:rPr>
              <w:t>27.13</w:t>
            </w:r>
          </w:p>
        </w:tc>
        <w:tc>
          <w:tcPr>
            <w:tcW w:w="1300" w:type="dxa"/>
            <w:tcBorders>
              <w:top w:val="nil"/>
              <w:left w:val="nil"/>
              <w:bottom w:val="single" w:sz="4" w:space="0" w:color="auto"/>
              <w:right w:val="single" w:sz="4" w:space="0" w:color="auto"/>
            </w:tcBorders>
            <w:shd w:val="clear" w:color="auto" w:fill="auto"/>
            <w:noWrap/>
            <w:vAlign w:val="bottom"/>
            <w:hideMark/>
          </w:tcPr>
          <w:p w14:paraId="0395D474" w14:textId="77777777" w:rsidR="00806881" w:rsidRDefault="00806881" w:rsidP="00806881">
            <w:pPr>
              <w:jc w:val="center"/>
              <w:rPr>
                <w:rFonts w:ascii="Calibri" w:hAnsi="Calibri"/>
                <w:color w:val="000000"/>
                <w:sz w:val="22"/>
                <w:szCs w:val="22"/>
              </w:rPr>
            </w:pPr>
            <w:r>
              <w:rPr>
                <w:rFonts w:ascii="Calibri" w:hAnsi="Calibri"/>
                <w:color w:val="000000"/>
                <w:sz w:val="22"/>
                <w:szCs w:val="22"/>
              </w:rPr>
              <w:t>18.23</w:t>
            </w:r>
          </w:p>
        </w:tc>
        <w:tc>
          <w:tcPr>
            <w:tcW w:w="1300" w:type="dxa"/>
            <w:tcBorders>
              <w:top w:val="nil"/>
              <w:left w:val="nil"/>
              <w:bottom w:val="single" w:sz="4" w:space="0" w:color="auto"/>
              <w:right w:val="single" w:sz="8" w:space="0" w:color="auto"/>
            </w:tcBorders>
            <w:shd w:val="clear" w:color="auto" w:fill="auto"/>
            <w:noWrap/>
            <w:vAlign w:val="bottom"/>
            <w:hideMark/>
          </w:tcPr>
          <w:p w14:paraId="26040B88"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0.371</w:t>
            </w:r>
          </w:p>
        </w:tc>
      </w:tr>
      <w:tr w:rsidR="00806881" w14:paraId="0AE2CBA4"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D228C7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1744590" w14:textId="77777777" w:rsidR="00806881" w:rsidRDefault="00806881" w:rsidP="00806881">
            <w:pPr>
              <w:jc w:val="center"/>
              <w:rPr>
                <w:rFonts w:ascii="Calibri" w:hAnsi="Calibri"/>
                <w:color w:val="000000"/>
                <w:sz w:val="22"/>
                <w:szCs w:val="22"/>
              </w:rPr>
            </w:pPr>
            <w:r>
              <w:rPr>
                <w:rFonts w:ascii="Calibri" w:hAnsi="Calibri"/>
                <w:color w:val="000000"/>
                <w:sz w:val="22"/>
                <w:szCs w:val="22"/>
              </w:rPr>
              <w:t>19.29</w:t>
            </w:r>
          </w:p>
        </w:tc>
        <w:tc>
          <w:tcPr>
            <w:tcW w:w="1300" w:type="dxa"/>
            <w:tcBorders>
              <w:top w:val="nil"/>
              <w:left w:val="nil"/>
              <w:bottom w:val="single" w:sz="4" w:space="0" w:color="auto"/>
              <w:right w:val="single" w:sz="4" w:space="0" w:color="auto"/>
            </w:tcBorders>
            <w:shd w:val="clear" w:color="auto" w:fill="auto"/>
            <w:noWrap/>
            <w:vAlign w:val="bottom"/>
            <w:hideMark/>
          </w:tcPr>
          <w:p w14:paraId="449DA152" w14:textId="77777777" w:rsidR="00806881" w:rsidRDefault="00806881" w:rsidP="00806881">
            <w:pPr>
              <w:jc w:val="center"/>
              <w:rPr>
                <w:rFonts w:ascii="Calibri" w:hAnsi="Calibri"/>
                <w:color w:val="000000"/>
                <w:sz w:val="22"/>
                <w:szCs w:val="22"/>
              </w:rPr>
            </w:pPr>
            <w:r>
              <w:rPr>
                <w:rFonts w:ascii="Calibri" w:hAnsi="Calibri"/>
                <w:color w:val="000000"/>
                <w:sz w:val="22"/>
                <w:szCs w:val="22"/>
              </w:rPr>
              <w:t>24.60</w:t>
            </w:r>
          </w:p>
        </w:tc>
        <w:tc>
          <w:tcPr>
            <w:tcW w:w="1300" w:type="dxa"/>
            <w:tcBorders>
              <w:top w:val="nil"/>
              <w:left w:val="nil"/>
              <w:bottom w:val="single" w:sz="4" w:space="0" w:color="auto"/>
              <w:right w:val="single" w:sz="8" w:space="0" w:color="auto"/>
            </w:tcBorders>
            <w:shd w:val="clear" w:color="auto" w:fill="auto"/>
            <w:noWrap/>
            <w:vAlign w:val="bottom"/>
            <w:hideMark/>
          </w:tcPr>
          <w:p w14:paraId="6E4291DD" w14:textId="77777777" w:rsidR="00806881" w:rsidRDefault="00806881" w:rsidP="00806881">
            <w:pPr>
              <w:jc w:val="center"/>
              <w:rPr>
                <w:rFonts w:ascii="Calibri" w:hAnsi="Calibri"/>
                <w:color w:val="000000"/>
                <w:sz w:val="22"/>
                <w:szCs w:val="22"/>
              </w:rPr>
            </w:pPr>
            <w:r>
              <w:rPr>
                <w:rFonts w:ascii="Calibri" w:hAnsi="Calibri"/>
                <w:color w:val="000000"/>
                <w:sz w:val="22"/>
                <w:szCs w:val="22"/>
              </w:rPr>
              <w:t>0.424</w:t>
            </w:r>
          </w:p>
        </w:tc>
      </w:tr>
      <w:tr w:rsidR="00806881" w14:paraId="222860C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9AB0BE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1F44EAB" w14:textId="77777777" w:rsidR="00806881" w:rsidRDefault="00806881" w:rsidP="00806881">
            <w:pPr>
              <w:jc w:val="center"/>
              <w:rPr>
                <w:rFonts w:ascii="Calibri" w:hAnsi="Calibri"/>
                <w:color w:val="000000"/>
                <w:sz w:val="22"/>
                <w:szCs w:val="22"/>
              </w:rPr>
            </w:pPr>
            <w:r>
              <w:rPr>
                <w:rFonts w:ascii="Calibri" w:hAnsi="Calibri"/>
                <w:color w:val="000000"/>
                <w:sz w:val="22"/>
                <w:szCs w:val="22"/>
              </w:rPr>
              <w:t>16.89</w:t>
            </w:r>
          </w:p>
        </w:tc>
        <w:tc>
          <w:tcPr>
            <w:tcW w:w="1300" w:type="dxa"/>
            <w:tcBorders>
              <w:top w:val="nil"/>
              <w:left w:val="nil"/>
              <w:bottom w:val="single" w:sz="4" w:space="0" w:color="auto"/>
              <w:right w:val="single" w:sz="4" w:space="0" w:color="auto"/>
            </w:tcBorders>
            <w:shd w:val="clear" w:color="auto" w:fill="auto"/>
            <w:noWrap/>
            <w:vAlign w:val="bottom"/>
            <w:hideMark/>
          </w:tcPr>
          <w:p w14:paraId="447AE756" w14:textId="77777777" w:rsidR="00806881" w:rsidRDefault="00806881" w:rsidP="00806881">
            <w:pPr>
              <w:jc w:val="center"/>
              <w:rPr>
                <w:rFonts w:ascii="Calibri" w:hAnsi="Calibri"/>
                <w:color w:val="000000"/>
                <w:sz w:val="22"/>
                <w:szCs w:val="22"/>
              </w:rPr>
            </w:pPr>
            <w:r>
              <w:rPr>
                <w:rFonts w:ascii="Calibri" w:hAnsi="Calibri"/>
                <w:color w:val="000000"/>
                <w:sz w:val="22"/>
                <w:szCs w:val="22"/>
              </w:rPr>
              <w:t>25.69</w:t>
            </w:r>
          </w:p>
        </w:tc>
        <w:tc>
          <w:tcPr>
            <w:tcW w:w="1300" w:type="dxa"/>
            <w:tcBorders>
              <w:top w:val="nil"/>
              <w:left w:val="nil"/>
              <w:bottom w:val="single" w:sz="4" w:space="0" w:color="auto"/>
              <w:right w:val="single" w:sz="8" w:space="0" w:color="auto"/>
            </w:tcBorders>
            <w:shd w:val="clear" w:color="auto" w:fill="auto"/>
            <w:noWrap/>
            <w:vAlign w:val="bottom"/>
            <w:hideMark/>
          </w:tcPr>
          <w:p w14:paraId="3A09B9C4" w14:textId="77777777" w:rsidR="00806881" w:rsidRDefault="00806881" w:rsidP="00806881">
            <w:pPr>
              <w:jc w:val="center"/>
              <w:rPr>
                <w:rFonts w:ascii="Calibri" w:hAnsi="Calibri"/>
                <w:color w:val="000000"/>
                <w:sz w:val="22"/>
                <w:szCs w:val="22"/>
              </w:rPr>
            </w:pPr>
            <w:r>
              <w:rPr>
                <w:rFonts w:ascii="Calibri" w:hAnsi="Calibri"/>
                <w:color w:val="000000"/>
                <w:sz w:val="22"/>
                <w:szCs w:val="22"/>
              </w:rPr>
              <w:t>0.309</w:t>
            </w:r>
          </w:p>
        </w:tc>
      </w:tr>
      <w:tr w:rsidR="00806881" w14:paraId="38D21F0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215A490"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356DBDE" w14:textId="77777777" w:rsidR="00806881" w:rsidRDefault="00806881" w:rsidP="00806881">
            <w:pPr>
              <w:jc w:val="center"/>
              <w:rPr>
                <w:rFonts w:ascii="Calibri" w:hAnsi="Calibri"/>
                <w:color w:val="000000"/>
                <w:sz w:val="22"/>
                <w:szCs w:val="22"/>
              </w:rPr>
            </w:pPr>
            <w:r>
              <w:rPr>
                <w:rFonts w:ascii="Calibri" w:hAnsi="Calibri"/>
                <w:color w:val="000000"/>
                <w:sz w:val="22"/>
                <w:szCs w:val="22"/>
              </w:rPr>
              <w:t>24.67</w:t>
            </w:r>
          </w:p>
        </w:tc>
        <w:tc>
          <w:tcPr>
            <w:tcW w:w="1300" w:type="dxa"/>
            <w:tcBorders>
              <w:top w:val="nil"/>
              <w:left w:val="nil"/>
              <w:bottom w:val="single" w:sz="4" w:space="0" w:color="auto"/>
              <w:right w:val="single" w:sz="4" w:space="0" w:color="auto"/>
            </w:tcBorders>
            <w:shd w:val="clear" w:color="auto" w:fill="auto"/>
            <w:noWrap/>
            <w:vAlign w:val="bottom"/>
            <w:hideMark/>
          </w:tcPr>
          <w:p w14:paraId="063D85EE" w14:textId="77777777" w:rsidR="00806881" w:rsidRDefault="00806881" w:rsidP="00806881">
            <w:pPr>
              <w:jc w:val="center"/>
              <w:rPr>
                <w:rFonts w:ascii="Calibri" w:hAnsi="Calibri"/>
                <w:color w:val="000000"/>
                <w:sz w:val="22"/>
                <w:szCs w:val="22"/>
              </w:rPr>
            </w:pPr>
            <w:r>
              <w:rPr>
                <w:rFonts w:ascii="Calibri" w:hAnsi="Calibri"/>
                <w:color w:val="000000"/>
                <w:sz w:val="22"/>
                <w:szCs w:val="22"/>
              </w:rPr>
              <w:t>23.09</w:t>
            </w:r>
          </w:p>
        </w:tc>
        <w:tc>
          <w:tcPr>
            <w:tcW w:w="1300" w:type="dxa"/>
            <w:tcBorders>
              <w:top w:val="nil"/>
              <w:left w:val="nil"/>
              <w:bottom w:val="single" w:sz="4" w:space="0" w:color="auto"/>
              <w:right w:val="single" w:sz="8" w:space="0" w:color="auto"/>
            </w:tcBorders>
            <w:shd w:val="clear" w:color="auto" w:fill="auto"/>
            <w:noWrap/>
            <w:vAlign w:val="bottom"/>
            <w:hideMark/>
          </w:tcPr>
          <w:p w14:paraId="0147C160" w14:textId="77777777" w:rsidR="00806881" w:rsidRDefault="00806881" w:rsidP="00806881">
            <w:pPr>
              <w:jc w:val="center"/>
              <w:rPr>
                <w:rFonts w:ascii="Calibri" w:hAnsi="Calibri"/>
                <w:color w:val="000000"/>
                <w:sz w:val="22"/>
                <w:szCs w:val="22"/>
              </w:rPr>
            </w:pPr>
            <w:r>
              <w:rPr>
                <w:rFonts w:ascii="Calibri" w:hAnsi="Calibri"/>
                <w:color w:val="000000"/>
                <w:sz w:val="22"/>
                <w:szCs w:val="22"/>
              </w:rPr>
              <w:t>0.656</w:t>
            </w:r>
          </w:p>
        </w:tc>
      </w:tr>
      <w:tr w:rsidR="00806881" w14:paraId="597BFC76"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FFDD86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86443A1" w14:textId="77777777" w:rsidR="00806881" w:rsidRDefault="00806881" w:rsidP="00806881">
            <w:pPr>
              <w:jc w:val="center"/>
              <w:rPr>
                <w:rFonts w:ascii="Calibri" w:hAnsi="Calibri"/>
                <w:color w:val="000000"/>
                <w:sz w:val="22"/>
                <w:szCs w:val="22"/>
              </w:rPr>
            </w:pPr>
            <w:r>
              <w:rPr>
                <w:rFonts w:ascii="Calibri" w:hAnsi="Calibri"/>
                <w:color w:val="000000"/>
                <w:sz w:val="22"/>
                <w:szCs w:val="22"/>
              </w:rPr>
              <w:t>23.43</w:t>
            </w:r>
          </w:p>
        </w:tc>
        <w:tc>
          <w:tcPr>
            <w:tcW w:w="1300" w:type="dxa"/>
            <w:tcBorders>
              <w:top w:val="nil"/>
              <w:left w:val="nil"/>
              <w:bottom w:val="single" w:sz="4" w:space="0" w:color="auto"/>
              <w:right w:val="single" w:sz="4" w:space="0" w:color="auto"/>
            </w:tcBorders>
            <w:shd w:val="clear" w:color="auto" w:fill="auto"/>
            <w:noWrap/>
            <w:vAlign w:val="bottom"/>
            <w:hideMark/>
          </w:tcPr>
          <w:p w14:paraId="398371B2" w14:textId="77777777" w:rsidR="00806881" w:rsidRDefault="00806881" w:rsidP="00806881">
            <w:pPr>
              <w:jc w:val="center"/>
              <w:rPr>
                <w:rFonts w:ascii="Calibri" w:hAnsi="Calibri"/>
                <w:color w:val="000000"/>
                <w:sz w:val="22"/>
                <w:szCs w:val="22"/>
              </w:rPr>
            </w:pPr>
            <w:r>
              <w:rPr>
                <w:rFonts w:ascii="Calibri" w:hAnsi="Calibri"/>
                <w:color w:val="000000"/>
                <w:sz w:val="22"/>
                <w:szCs w:val="22"/>
              </w:rPr>
              <w:t>25.24</w:t>
            </w:r>
          </w:p>
        </w:tc>
        <w:tc>
          <w:tcPr>
            <w:tcW w:w="1300" w:type="dxa"/>
            <w:tcBorders>
              <w:top w:val="nil"/>
              <w:left w:val="nil"/>
              <w:bottom w:val="single" w:sz="4" w:space="0" w:color="auto"/>
              <w:right w:val="single" w:sz="8" w:space="0" w:color="auto"/>
            </w:tcBorders>
            <w:shd w:val="clear" w:color="auto" w:fill="auto"/>
            <w:noWrap/>
            <w:vAlign w:val="bottom"/>
            <w:hideMark/>
          </w:tcPr>
          <w:p w14:paraId="02AD9D66" w14:textId="77777777" w:rsidR="00806881" w:rsidRDefault="00806881" w:rsidP="00806881">
            <w:pPr>
              <w:jc w:val="center"/>
              <w:rPr>
                <w:rFonts w:ascii="Calibri" w:hAnsi="Calibri"/>
                <w:color w:val="000000"/>
                <w:sz w:val="22"/>
                <w:szCs w:val="22"/>
              </w:rPr>
            </w:pPr>
            <w:r>
              <w:rPr>
                <w:rFonts w:ascii="Calibri" w:hAnsi="Calibri"/>
                <w:color w:val="000000"/>
                <w:sz w:val="22"/>
                <w:szCs w:val="22"/>
              </w:rPr>
              <w:t>0.563</w:t>
            </w:r>
          </w:p>
        </w:tc>
      </w:tr>
      <w:tr w:rsidR="00806881" w14:paraId="4FDB827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49133BC"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517A56E3" w14:textId="77777777" w:rsidR="00806881" w:rsidRDefault="00806881" w:rsidP="00806881">
            <w:pPr>
              <w:jc w:val="center"/>
              <w:rPr>
                <w:rFonts w:ascii="Calibri" w:hAnsi="Calibri"/>
                <w:color w:val="000000"/>
                <w:sz w:val="22"/>
                <w:szCs w:val="22"/>
              </w:rPr>
            </w:pPr>
            <w:r>
              <w:rPr>
                <w:rFonts w:ascii="Calibri" w:hAnsi="Calibri"/>
                <w:color w:val="000000"/>
                <w:sz w:val="22"/>
                <w:szCs w:val="22"/>
              </w:rPr>
              <w:t>18.55</w:t>
            </w:r>
          </w:p>
        </w:tc>
        <w:tc>
          <w:tcPr>
            <w:tcW w:w="1300" w:type="dxa"/>
            <w:tcBorders>
              <w:top w:val="nil"/>
              <w:left w:val="nil"/>
              <w:bottom w:val="single" w:sz="4" w:space="0" w:color="auto"/>
              <w:right w:val="single" w:sz="4" w:space="0" w:color="auto"/>
            </w:tcBorders>
            <w:shd w:val="clear" w:color="auto" w:fill="auto"/>
            <w:noWrap/>
            <w:vAlign w:val="bottom"/>
            <w:hideMark/>
          </w:tcPr>
          <w:p w14:paraId="5D642704" w14:textId="77777777" w:rsidR="00806881" w:rsidRDefault="00806881" w:rsidP="00806881">
            <w:pPr>
              <w:jc w:val="center"/>
              <w:rPr>
                <w:rFonts w:ascii="Calibri" w:hAnsi="Calibri"/>
                <w:color w:val="000000"/>
                <w:sz w:val="22"/>
                <w:szCs w:val="22"/>
              </w:rPr>
            </w:pPr>
            <w:r>
              <w:rPr>
                <w:rFonts w:ascii="Calibri" w:hAnsi="Calibri"/>
                <w:color w:val="000000"/>
                <w:sz w:val="22"/>
                <w:szCs w:val="22"/>
              </w:rPr>
              <w:t>21.28</w:t>
            </w:r>
          </w:p>
        </w:tc>
        <w:tc>
          <w:tcPr>
            <w:tcW w:w="1300" w:type="dxa"/>
            <w:tcBorders>
              <w:top w:val="nil"/>
              <w:left w:val="nil"/>
              <w:bottom w:val="single" w:sz="4" w:space="0" w:color="auto"/>
              <w:right w:val="single" w:sz="8" w:space="0" w:color="auto"/>
            </w:tcBorders>
            <w:shd w:val="clear" w:color="auto" w:fill="auto"/>
            <w:noWrap/>
            <w:vAlign w:val="bottom"/>
            <w:hideMark/>
          </w:tcPr>
          <w:p w14:paraId="6639BB83" w14:textId="77777777" w:rsidR="00806881" w:rsidRDefault="00806881" w:rsidP="00806881">
            <w:pPr>
              <w:jc w:val="center"/>
              <w:rPr>
                <w:rFonts w:ascii="Calibri" w:hAnsi="Calibri"/>
                <w:color w:val="000000"/>
                <w:sz w:val="22"/>
                <w:szCs w:val="22"/>
              </w:rPr>
            </w:pPr>
            <w:r>
              <w:rPr>
                <w:rFonts w:ascii="Calibri" w:hAnsi="Calibri"/>
                <w:color w:val="000000"/>
                <w:sz w:val="22"/>
                <w:szCs w:val="22"/>
              </w:rPr>
              <w:t>0.451</w:t>
            </w:r>
          </w:p>
        </w:tc>
      </w:tr>
      <w:tr w:rsidR="00806881" w14:paraId="7AA429CE"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3329861F"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5B0B1A24" w14:textId="77777777" w:rsidR="00806881" w:rsidRDefault="00806881" w:rsidP="00806881">
            <w:pPr>
              <w:jc w:val="center"/>
              <w:rPr>
                <w:rFonts w:ascii="Calibri" w:hAnsi="Calibri"/>
                <w:color w:val="000000"/>
                <w:sz w:val="22"/>
                <w:szCs w:val="22"/>
              </w:rPr>
            </w:pPr>
            <w:r>
              <w:rPr>
                <w:rFonts w:ascii="Calibri" w:hAnsi="Calibri"/>
                <w:color w:val="000000"/>
                <w:sz w:val="22"/>
                <w:szCs w:val="22"/>
              </w:rPr>
              <w:t>26.67</w:t>
            </w:r>
          </w:p>
        </w:tc>
        <w:tc>
          <w:tcPr>
            <w:tcW w:w="1300" w:type="dxa"/>
            <w:tcBorders>
              <w:top w:val="nil"/>
              <w:left w:val="nil"/>
              <w:bottom w:val="single" w:sz="8" w:space="0" w:color="auto"/>
              <w:right w:val="single" w:sz="4" w:space="0" w:color="auto"/>
            </w:tcBorders>
            <w:shd w:val="clear" w:color="auto" w:fill="auto"/>
            <w:noWrap/>
            <w:vAlign w:val="bottom"/>
            <w:hideMark/>
          </w:tcPr>
          <w:p w14:paraId="53F6D0D6"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17.47</w:t>
            </w:r>
          </w:p>
        </w:tc>
        <w:tc>
          <w:tcPr>
            <w:tcW w:w="1300" w:type="dxa"/>
            <w:tcBorders>
              <w:top w:val="nil"/>
              <w:left w:val="nil"/>
              <w:bottom w:val="single" w:sz="8" w:space="0" w:color="auto"/>
              <w:right w:val="single" w:sz="8" w:space="0" w:color="auto"/>
            </w:tcBorders>
            <w:shd w:val="clear" w:color="auto" w:fill="auto"/>
            <w:noWrap/>
            <w:vAlign w:val="bottom"/>
            <w:hideMark/>
          </w:tcPr>
          <w:p w14:paraId="3EB681F3"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0.379</w:t>
            </w:r>
          </w:p>
        </w:tc>
      </w:tr>
    </w:tbl>
    <w:p w14:paraId="06E4BE93" w14:textId="77777777" w:rsidR="00806881" w:rsidRDefault="00806881" w:rsidP="00806881">
      <w:pPr>
        <w:pStyle w:val="BodyTextIndent"/>
        <w:tabs>
          <w:tab w:val="left" w:pos="24"/>
        </w:tabs>
        <w:adjustRightInd w:val="0"/>
        <w:snapToGrid w:val="0"/>
        <w:spacing w:before="120"/>
        <w:ind w:firstLine="244"/>
        <w:rPr>
          <w:lang w:val="en-IN"/>
        </w:rPr>
      </w:pPr>
    </w:p>
    <w:p w14:paraId="106FAEE6"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3</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Midcap 100 with 25 elements</w:t>
      </w:r>
    </w:p>
    <w:tbl>
      <w:tblPr>
        <w:tblW w:w="5855" w:type="dxa"/>
        <w:jc w:val="center"/>
        <w:tblLook w:val="04A0" w:firstRow="1" w:lastRow="0" w:firstColumn="1" w:lastColumn="0" w:noHBand="0" w:noVBand="1"/>
      </w:tblPr>
      <w:tblGrid>
        <w:gridCol w:w="1975"/>
        <w:gridCol w:w="1280"/>
        <w:gridCol w:w="1300"/>
        <w:gridCol w:w="1300"/>
      </w:tblGrid>
      <w:tr w:rsidR="00806881" w14:paraId="008607C4"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27956873"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29D4D4C7"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4F39754"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700164D4" w14:textId="77777777" w:rsidR="00806881" w:rsidRDefault="00806881" w:rsidP="00806881">
            <w:pPr>
              <w:jc w:val="center"/>
              <w:rPr>
                <w:b/>
                <w:bCs/>
                <w:color w:val="FFFFFF"/>
                <w:sz w:val="22"/>
                <w:szCs w:val="22"/>
              </w:rPr>
            </w:pPr>
            <w:r>
              <w:rPr>
                <w:b/>
                <w:bCs/>
                <w:color w:val="FFFFFF"/>
                <w:sz w:val="22"/>
                <w:szCs w:val="22"/>
              </w:rPr>
              <w:t>Sharpe Ratio</w:t>
            </w:r>
          </w:p>
        </w:tc>
      </w:tr>
      <w:tr w:rsidR="00806881" w14:paraId="777F2589"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0E4894D"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A74110F" w14:textId="77777777" w:rsidR="00806881" w:rsidRDefault="00806881" w:rsidP="00806881">
            <w:pPr>
              <w:jc w:val="center"/>
              <w:rPr>
                <w:rFonts w:ascii="Calibri" w:hAnsi="Calibri"/>
                <w:color w:val="000000"/>
                <w:sz w:val="22"/>
                <w:szCs w:val="22"/>
              </w:rPr>
            </w:pPr>
            <w:r>
              <w:rPr>
                <w:rFonts w:ascii="Calibri" w:hAnsi="Calibri"/>
                <w:color w:val="000000"/>
                <w:sz w:val="22"/>
                <w:szCs w:val="22"/>
              </w:rPr>
              <w:t>14.23</w:t>
            </w:r>
          </w:p>
        </w:tc>
        <w:tc>
          <w:tcPr>
            <w:tcW w:w="1300" w:type="dxa"/>
            <w:tcBorders>
              <w:top w:val="nil"/>
              <w:left w:val="nil"/>
              <w:bottom w:val="single" w:sz="4" w:space="0" w:color="auto"/>
              <w:right w:val="single" w:sz="4" w:space="0" w:color="auto"/>
            </w:tcBorders>
            <w:shd w:val="clear" w:color="auto" w:fill="auto"/>
            <w:noWrap/>
            <w:vAlign w:val="bottom"/>
            <w:hideMark/>
          </w:tcPr>
          <w:p w14:paraId="61BF59BB" w14:textId="77777777" w:rsidR="00806881" w:rsidRDefault="00806881" w:rsidP="00806881">
            <w:pPr>
              <w:jc w:val="center"/>
              <w:rPr>
                <w:rFonts w:ascii="Calibri" w:hAnsi="Calibri"/>
                <w:color w:val="000000"/>
                <w:sz w:val="22"/>
                <w:szCs w:val="22"/>
              </w:rPr>
            </w:pPr>
            <w:r>
              <w:rPr>
                <w:rFonts w:ascii="Calibri" w:hAnsi="Calibri"/>
                <w:color w:val="000000"/>
                <w:sz w:val="22"/>
                <w:szCs w:val="22"/>
              </w:rPr>
              <w:t>11.38</w:t>
            </w:r>
          </w:p>
        </w:tc>
        <w:tc>
          <w:tcPr>
            <w:tcW w:w="1300" w:type="dxa"/>
            <w:tcBorders>
              <w:top w:val="nil"/>
              <w:left w:val="nil"/>
              <w:bottom w:val="single" w:sz="4" w:space="0" w:color="auto"/>
              <w:right w:val="single" w:sz="8" w:space="0" w:color="auto"/>
            </w:tcBorders>
            <w:shd w:val="clear" w:color="auto" w:fill="auto"/>
            <w:noWrap/>
            <w:vAlign w:val="bottom"/>
            <w:hideMark/>
          </w:tcPr>
          <w:p w14:paraId="04E24509" w14:textId="77777777" w:rsidR="00806881" w:rsidRDefault="00806881" w:rsidP="00806881">
            <w:pPr>
              <w:jc w:val="center"/>
              <w:rPr>
                <w:rFonts w:ascii="Calibri" w:hAnsi="Calibri"/>
                <w:color w:val="000000"/>
                <w:sz w:val="22"/>
                <w:szCs w:val="22"/>
              </w:rPr>
            </w:pPr>
            <w:r>
              <w:rPr>
                <w:rFonts w:ascii="Calibri" w:hAnsi="Calibri"/>
                <w:color w:val="000000"/>
                <w:sz w:val="22"/>
                <w:szCs w:val="22"/>
              </w:rPr>
              <w:t>0.084</w:t>
            </w:r>
          </w:p>
        </w:tc>
      </w:tr>
      <w:tr w:rsidR="00806881" w14:paraId="7ED8918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3CFEC9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AB4EF9E" w14:textId="77777777" w:rsidR="00806881" w:rsidRDefault="00806881" w:rsidP="00806881">
            <w:pPr>
              <w:jc w:val="center"/>
              <w:rPr>
                <w:rFonts w:ascii="Calibri" w:hAnsi="Calibri"/>
                <w:color w:val="000000"/>
                <w:sz w:val="22"/>
                <w:szCs w:val="22"/>
              </w:rPr>
            </w:pPr>
            <w:r>
              <w:rPr>
                <w:rFonts w:ascii="Calibri" w:hAnsi="Calibri"/>
                <w:color w:val="000000"/>
                <w:sz w:val="22"/>
                <w:szCs w:val="22"/>
              </w:rPr>
              <w:t>17.53</w:t>
            </w:r>
          </w:p>
        </w:tc>
        <w:tc>
          <w:tcPr>
            <w:tcW w:w="1300" w:type="dxa"/>
            <w:tcBorders>
              <w:top w:val="nil"/>
              <w:left w:val="nil"/>
              <w:bottom w:val="single" w:sz="4" w:space="0" w:color="auto"/>
              <w:right w:val="single" w:sz="4" w:space="0" w:color="auto"/>
            </w:tcBorders>
            <w:shd w:val="clear" w:color="auto" w:fill="auto"/>
            <w:noWrap/>
            <w:vAlign w:val="bottom"/>
            <w:hideMark/>
          </w:tcPr>
          <w:p w14:paraId="4A595D29" w14:textId="77777777" w:rsidR="00806881" w:rsidRDefault="00806881" w:rsidP="00806881">
            <w:pPr>
              <w:jc w:val="center"/>
              <w:rPr>
                <w:rFonts w:ascii="Calibri" w:hAnsi="Calibri"/>
                <w:color w:val="000000"/>
                <w:sz w:val="22"/>
                <w:szCs w:val="22"/>
              </w:rPr>
            </w:pPr>
            <w:r>
              <w:rPr>
                <w:rFonts w:ascii="Calibri" w:hAnsi="Calibri"/>
                <w:color w:val="000000"/>
                <w:sz w:val="22"/>
                <w:szCs w:val="22"/>
              </w:rPr>
              <w:t>11.78</w:t>
            </w:r>
          </w:p>
        </w:tc>
        <w:tc>
          <w:tcPr>
            <w:tcW w:w="1300" w:type="dxa"/>
            <w:tcBorders>
              <w:top w:val="nil"/>
              <w:left w:val="nil"/>
              <w:bottom w:val="single" w:sz="4" w:space="0" w:color="auto"/>
              <w:right w:val="single" w:sz="8" w:space="0" w:color="auto"/>
            </w:tcBorders>
            <w:shd w:val="clear" w:color="auto" w:fill="auto"/>
            <w:noWrap/>
            <w:vAlign w:val="bottom"/>
            <w:hideMark/>
          </w:tcPr>
          <w:p w14:paraId="6157C2C9" w14:textId="77777777" w:rsidR="00806881" w:rsidRDefault="00806881" w:rsidP="00806881">
            <w:pPr>
              <w:jc w:val="center"/>
              <w:rPr>
                <w:rFonts w:ascii="Calibri" w:hAnsi="Calibri"/>
                <w:color w:val="000000"/>
                <w:sz w:val="22"/>
                <w:szCs w:val="22"/>
              </w:rPr>
            </w:pPr>
            <w:r>
              <w:rPr>
                <w:rFonts w:ascii="Calibri" w:hAnsi="Calibri"/>
                <w:color w:val="000000"/>
                <w:sz w:val="22"/>
                <w:szCs w:val="22"/>
              </w:rPr>
              <w:t>0.151</w:t>
            </w:r>
          </w:p>
        </w:tc>
      </w:tr>
      <w:tr w:rsidR="00806881" w14:paraId="5C4D0F9D"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552DEB3"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73654F6" w14:textId="77777777" w:rsidR="00806881" w:rsidRDefault="00806881" w:rsidP="00806881">
            <w:pPr>
              <w:jc w:val="center"/>
              <w:rPr>
                <w:rFonts w:ascii="Calibri" w:hAnsi="Calibri"/>
                <w:color w:val="000000"/>
                <w:sz w:val="22"/>
                <w:szCs w:val="22"/>
              </w:rPr>
            </w:pPr>
            <w:r>
              <w:rPr>
                <w:rFonts w:ascii="Calibri" w:hAnsi="Calibri"/>
                <w:color w:val="000000"/>
                <w:sz w:val="22"/>
                <w:szCs w:val="22"/>
              </w:rPr>
              <w:t>19.52</w:t>
            </w:r>
          </w:p>
        </w:tc>
        <w:tc>
          <w:tcPr>
            <w:tcW w:w="1300" w:type="dxa"/>
            <w:tcBorders>
              <w:top w:val="nil"/>
              <w:left w:val="nil"/>
              <w:bottom w:val="single" w:sz="4" w:space="0" w:color="auto"/>
              <w:right w:val="single" w:sz="4" w:space="0" w:color="auto"/>
            </w:tcBorders>
            <w:shd w:val="clear" w:color="auto" w:fill="auto"/>
            <w:noWrap/>
            <w:vAlign w:val="bottom"/>
            <w:hideMark/>
          </w:tcPr>
          <w:p w14:paraId="2A665CB3" w14:textId="77777777" w:rsidR="00806881" w:rsidRDefault="00806881" w:rsidP="00806881">
            <w:pPr>
              <w:jc w:val="center"/>
              <w:rPr>
                <w:rFonts w:ascii="Calibri" w:hAnsi="Calibri"/>
                <w:color w:val="000000"/>
                <w:sz w:val="22"/>
                <w:szCs w:val="22"/>
              </w:rPr>
            </w:pPr>
            <w:r>
              <w:rPr>
                <w:rFonts w:ascii="Calibri" w:hAnsi="Calibri"/>
                <w:color w:val="000000"/>
                <w:sz w:val="22"/>
                <w:szCs w:val="22"/>
              </w:rPr>
              <w:t>11.01</w:t>
            </w:r>
          </w:p>
        </w:tc>
        <w:tc>
          <w:tcPr>
            <w:tcW w:w="1300" w:type="dxa"/>
            <w:tcBorders>
              <w:top w:val="nil"/>
              <w:left w:val="nil"/>
              <w:bottom w:val="single" w:sz="4" w:space="0" w:color="auto"/>
              <w:right w:val="single" w:sz="8" w:space="0" w:color="auto"/>
            </w:tcBorders>
            <w:shd w:val="clear" w:color="auto" w:fill="auto"/>
            <w:noWrap/>
            <w:vAlign w:val="bottom"/>
            <w:hideMark/>
          </w:tcPr>
          <w:p w14:paraId="33FF181E" w14:textId="77777777" w:rsidR="00806881" w:rsidRDefault="00806881" w:rsidP="00806881">
            <w:pPr>
              <w:jc w:val="center"/>
              <w:rPr>
                <w:rFonts w:ascii="Calibri" w:hAnsi="Calibri"/>
                <w:color w:val="000000"/>
                <w:sz w:val="22"/>
                <w:szCs w:val="22"/>
              </w:rPr>
            </w:pPr>
            <w:r>
              <w:rPr>
                <w:rFonts w:ascii="Calibri" w:hAnsi="Calibri"/>
                <w:color w:val="000000"/>
                <w:sz w:val="22"/>
                <w:szCs w:val="22"/>
              </w:rPr>
              <w:t>0.198</w:t>
            </w:r>
          </w:p>
        </w:tc>
      </w:tr>
      <w:tr w:rsidR="00806881" w14:paraId="087A344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35CD646"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B9505E8" w14:textId="77777777" w:rsidR="00806881" w:rsidRDefault="00806881" w:rsidP="00806881">
            <w:pPr>
              <w:jc w:val="center"/>
              <w:rPr>
                <w:rFonts w:ascii="Calibri" w:hAnsi="Calibri"/>
                <w:color w:val="000000"/>
                <w:sz w:val="22"/>
                <w:szCs w:val="22"/>
              </w:rPr>
            </w:pPr>
            <w:r>
              <w:rPr>
                <w:rFonts w:ascii="Calibri" w:hAnsi="Calibri"/>
                <w:color w:val="000000"/>
                <w:sz w:val="22"/>
                <w:szCs w:val="22"/>
              </w:rPr>
              <w:t>21.69</w:t>
            </w:r>
          </w:p>
        </w:tc>
        <w:tc>
          <w:tcPr>
            <w:tcW w:w="1300" w:type="dxa"/>
            <w:tcBorders>
              <w:top w:val="nil"/>
              <w:left w:val="nil"/>
              <w:bottom w:val="single" w:sz="4" w:space="0" w:color="auto"/>
              <w:right w:val="single" w:sz="4" w:space="0" w:color="auto"/>
            </w:tcBorders>
            <w:shd w:val="clear" w:color="auto" w:fill="auto"/>
            <w:noWrap/>
            <w:vAlign w:val="bottom"/>
            <w:hideMark/>
          </w:tcPr>
          <w:p w14:paraId="4F108440" w14:textId="77777777" w:rsidR="00806881" w:rsidRDefault="00806881" w:rsidP="00806881">
            <w:pPr>
              <w:jc w:val="center"/>
              <w:rPr>
                <w:rFonts w:ascii="Calibri" w:hAnsi="Calibri"/>
                <w:color w:val="000000"/>
                <w:sz w:val="22"/>
                <w:szCs w:val="22"/>
              </w:rPr>
            </w:pPr>
            <w:r>
              <w:rPr>
                <w:rFonts w:ascii="Calibri" w:hAnsi="Calibri"/>
                <w:color w:val="000000"/>
                <w:sz w:val="22"/>
                <w:szCs w:val="22"/>
              </w:rPr>
              <w:t>11.04</w:t>
            </w:r>
          </w:p>
        </w:tc>
        <w:tc>
          <w:tcPr>
            <w:tcW w:w="1300" w:type="dxa"/>
            <w:tcBorders>
              <w:top w:val="nil"/>
              <w:left w:val="nil"/>
              <w:bottom w:val="single" w:sz="4" w:space="0" w:color="auto"/>
              <w:right w:val="single" w:sz="8" w:space="0" w:color="auto"/>
            </w:tcBorders>
            <w:shd w:val="clear" w:color="auto" w:fill="auto"/>
            <w:noWrap/>
            <w:vAlign w:val="bottom"/>
            <w:hideMark/>
          </w:tcPr>
          <w:p w14:paraId="47AE658A"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0.235</w:t>
            </w:r>
          </w:p>
        </w:tc>
      </w:tr>
      <w:tr w:rsidR="00806881" w14:paraId="196FF84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333624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54E0E43" w14:textId="77777777" w:rsidR="00806881" w:rsidRDefault="00806881" w:rsidP="00806881">
            <w:pPr>
              <w:jc w:val="center"/>
              <w:rPr>
                <w:rFonts w:ascii="Calibri" w:hAnsi="Calibri"/>
                <w:color w:val="000000"/>
                <w:sz w:val="22"/>
                <w:szCs w:val="22"/>
              </w:rPr>
            </w:pPr>
            <w:r>
              <w:rPr>
                <w:rFonts w:ascii="Calibri" w:hAnsi="Calibri"/>
                <w:color w:val="000000"/>
                <w:sz w:val="22"/>
                <w:szCs w:val="22"/>
              </w:rPr>
              <w:t>22.75</w:t>
            </w:r>
          </w:p>
        </w:tc>
        <w:tc>
          <w:tcPr>
            <w:tcW w:w="1300" w:type="dxa"/>
            <w:tcBorders>
              <w:top w:val="nil"/>
              <w:left w:val="nil"/>
              <w:bottom w:val="single" w:sz="4" w:space="0" w:color="auto"/>
              <w:right w:val="single" w:sz="4" w:space="0" w:color="auto"/>
            </w:tcBorders>
            <w:shd w:val="clear" w:color="auto" w:fill="auto"/>
            <w:noWrap/>
            <w:vAlign w:val="bottom"/>
            <w:hideMark/>
          </w:tcPr>
          <w:p w14:paraId="4E8623B0" w14:textId="77777777" w:rsidR="00806881" w:rsidRDefault="00806881" w:rsidP="00806881">
            <w:pPr>
              <w:jc w:val="center"/>
              <w:rPr>
                <w:rFonts w:ascii="Calibri" w:hAnsi="Calibri"/>
                <w:color w:val="000000"/>
                <w:sz w:val="22"/>
                <w:szCs w:val="22"/>
              </w:rPr>
            </w:pPr>
            <w:r>
              <w:rPr>
                <w:rFonts w:ascii="Calibri" w:hAnsi="Calibri"/>
                <w:color w:val="000000"/>
                <w:sz w:val="22"/>
                <w:szCs w:val="22"/>
              </w:rPr>
              <w:t>9.92</w:t>
            </w:r>
          </w:p>
        </w:tc>
        <w:tc>
          <w:tcPr>
            <w:tcW w:w="1300" w:type="dxa"/>
            <w:tcBorders>
              <w:top w:val="nil"/>
              <w:left w:val="nil"/>
              <w:bottom w:val="single" w:sz="4" w:space="0" w:color="auto"/>
              <w:right w:val="single" w:sz="8" w:space="0" w:color="auto"/>
            </w:tcBorders>
            <w:shd w:val="clear" w:color="auto" w:fill="auto"/>
            <w:noWrap/>
            <w:vAlign w:val="bottom"/>
            <w:hideMark/>
          </w:tcPr>
          <w:p w14:paraId="0B1400D1" w14:textId="77777777" w:rsidR="00806881" w:rsidRDefault="00806881" w:rsidP="00806881">
            <w:pPr>
              <w:jc w:val="center"/>
              <w:rPr>
                <w:rFonts w:ascii="Calibri" w:hAnsi="Calibri"/>
                <w:color w:val="000000"/>
                <w:sz w:val="22"/>
                <w:szCs w:val="22"/>
              </w:rPr>
            </w:pPr>
            <w:r>
              <w:rPr>
                <w:rFonts w:ascii="Calibri" w:hAnsi="Calibri"/>
                <w:color w:val="000000"/>
                <w:sz w:val="22"/>
                <w:szCs w:val="22"/>
              </w:rPr>
              <w:t>0.279</w:t>
            </w:r>
          </w:p>
        </w:tc>
      </w:tr>
      <w:tr w:rsidR="00806881" w14:paraId="5FAFB083"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79508B8"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B7C72E1" w14:textId="77777777" w:rsidR="00806881" w:rsidRDefault="00806881" w:rsidP="00806881">
            <w:pPr>
              <w:jc w:val="center"/>
              <w:rPr>
                <w:rFonts w:ascii="Calibri" w:hAnsi="Calibri"/>
                <w:color w:val="000000"/>
                <w:sz w:val="22"/>
                <w:szCs w:val="22"/>
              </w:rPr>
            </w:pPr>
            <w:r>
              <w:rPr>
                <w:rFonts w:ascii="Calibri" w:hAnsi="Calibri"/>
                <w:color w:val="000000"/>
                <w:sz w:val="22"/>
                <w:szCs w:val="22"/>
              </w:rPr>
              <w:t>17.91</w:t>
            </w:r>
          </w:p>
        </w:tc>
        <w:tc>
          <w:tcPr>
            <w:tcW w:w="1300" w:type="dxa"/>
            <w:tcBorders>
              <w:top w:val="nil"/>
              <w:left w:val="nil"/>
              <w:bottom w:val="single" w:sz="4" w:space="0" w:color="auto"/>
              <w:right w:val="single" w:sz="4" w:space="0" w:color="auto"/>
            </w:tcBorders>
            <w:shd w:val="clear" w:color="auto" w:fill="auto"/>
            <w:noWrap/>
            <w:vAlign w:val="bottom"/>
            <w:hideMark/>
          </w:tcPr>
          <w:p w14:paraId="604FFB47" w14:textId="77777777" w:rsidR="00806881" w:rsidRDefault="00806881" w:rsidP="00806881">
            <w:pPr>
              <w:jc w:val="center"/>
              <w:rPr>
                <w:rFonts w:ascii="Calibri" w:hAnsi="Calibri"/>
                <w:color w:val="000000"/>
                <w:sz w:val="22"/>
                <w:szCs w:val="22"/>
              </w:rPr>
            </w:pPr>
            <w:r>
              <w:rPr>
                <w:rFonts w:ascii="Calibri" w:hAnsi="Calibri"/>
                <w:color w:val="000000"/>
                <w:sz w:val="22"/>
                <w:szCs w:val="22"/>
              </w:rPr>
              <w:t>16.30</w:t>
            </w:r>
          </w:p>
        </w:tc>
        <w:tc>
          <w:tcPr>
            <w:tcW w:w="1300" w:type="dxa"/>
            <w:tcBorders>
              <w:top w:val="nil"/>
              <w:left w:val="nil"/>
              <w:bottom w:val="single" w:sz="4" w:space="0" w:color="auto"/>
              <w:right w:val="single" w:sz="8" w:space="0" w:color="auto"/>
            </w:tcBorders>
            <w:shd w:val="clear" w:color="auto" w:fill="auto"/>
            <w:noWrap/>
            <w:vAlign w:val="bottom"/>
            <w:hideMark/>
          </w:tcPr>
          <w:p w14:paraId="7767AEF4" w14:textId="77777777" w:rsidR="00806881" w:rsidRDefault="00806881" w:rsidP="00806881">
            <w:pPr>
              <w:jc w:val="center"/>
              <w:rPr>
                <w:rFonts w:ascii="Calibri" w:hAnsi="Calibri"/>
                <w:color w:val="000000"/>
                <w:sz w:val="22"/>
                <w:szCs w:val="22"/>
              </w:rPr>
            </w:pPr>
            <w:r>
              <w:rPr>
                <w:rFonts w:ascii="Calibri" w:hAnsi="Calibri"/>
                <w:color w:val="000000"/>
                <w:sz w:val="22"/>
                <w:szCs w:val="22"/>
              </w:rPr>
              <w:t>0.220</w:t>
            </w:r>
          </w:p>
        </w:tc>
      </w:tr>
      <w:tr w:rsidR="00806881" w14:paraId="4787801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21384C0"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1D8C0EB" w14:textId="77777777" w:rsidR="00806881" w:rsidRDefault="00806881" w:rsidP="00806881">
            <w:pPr>
              <w:jc w:val="center"/>
              <w:rPr>
                <w:rFonts w:ascii="Calibri" w:hAnsi="Calibri"/>
                <w:color w:val="000000"/>
                <w:sz w:val="22"/>
                <w:szCs w:val="22"/>
              </w:rPr>
            </w:pPr>
            <w:r>
              <w:rPr>
                <w:rFonts w:ascii="Calibri" w:hAnsi="Calibri"/>
                <w:color w:val="000000"/>
                <w:sz w:val="22"/>
                <w:szCs w:val="22"/>
              </w:rPr>
              <w:t>19.23</w:t>
            </w:r>
          </w:p>
        </w:tc>
        <w:tc>
          <w:tcPr>
            <w:tcW w:w="1300" w:type="dxa"/>
            <w:tcBorders>
              <w:top w:val="nil"/>
              <w:left w:val="nil"/>
              <w:bottom w:val="single" w:sz="4" w:space="0" w:color="auto"/>
              <w:right w:val="single" w:sz="4" w:space="0" w:color="auto"/>
            </w:tcBorders>
            <w:shd w:val="clear" w:color="auto" w:fill="auto"/>
            <w:noWrap/>
            <w:vAlign w:val="bottom"/>
            <w:hideMark/>
          </w:tcPr>
          <w:p w14:paraId="236DEB4A" w14:textId="77777777" w:rsidR="00806881" w:rsidRDefault="00806881" w:rsidP="00806881">
            <w:pPr>
              <w:jc w:val="center"/>
              <w:rPr>
                <w:rFonts w:ascii="Calibri" w:hAnsi="Calibri"/>
                <w:color w:val="000000"/>
                <w:sz w:val="22"/>
                <w:szCs w:val="22"/>
              </w:rPr>
            </w:pPr>
            <w:r>
              <w:rPr>
                <w:rFonts w:ascii="Calibri" w:hAnsi="Calibri"/>
                <w:color w:val="000000"/>
                <w:sz w:val="22"/>
                <w:szCs w:val="22"/>
              </w:rPr>
              <w:t>16.34</w:t>
            </w:r>
          </w:p>
        </w:tc>
        <w:tc>
          <w:tcPr>
            <w:tcW w:w="1300" w:type="dxa"/>
            <w:tcBorders>
              <w:top w:val="nil"/>
              <w:left w:val="nil"/>
              <w:bottom w:val="single" w:sz="4" w:space="0" w:color="auto"/>
              <w:right w:val="single" w:sz="8" w:space="0" w:color="auto"/>
            </w:tcBorders>
            <w:shd w:val="clear" w:color="auto" w:fill="auto"/>
            <w:noWrap/>
            <w:vAlign w:val="bottom"/>
            <w:hideMark/>
          </w:tcPr>
          <w:p w14:paraId="4AE8295C" w14:textId="77777777" w:rsidR="00806881" w:rsidRDefault="00806881" w:rsidP="00806881">
            <w:pPr>
              <w:jc w:val="center"/>
              <w:rPr>
                <w:rFonts w:ascii="Calibri" w:hAnsi="Calibri"/>
                <w:color w:val="000000"/>
                <w:sz w:val="22"/>
                <w:szCs w:val="22"/>
              </w:rPr>
            </w:pPr>
            <w:r>
              <w:rPr>
                <w:rFonts w:ascii="Calibri" w:hAnsi="Calibri"/>
                <w:color w:val="000000"/>
                <w:sz w:val="22"/>
                <w:szCs w:val="22"/>
              </w:rPr>
              <w:t>0.252</w:t>
            </w:r>
          </w:p>
        </w:tc>
      </w:tr>
      <w:tr w:rsidR="00806881" w14:paraId="6AE5D23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449F21C"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3D9EA66" w14:textId="77777777" w:rsidR="00806881" w:rsidRDefault="00806881" w:rsidP="00806881">
            <w:pPr>
              <w:jc w:val="center"/>
              <w:rPr>
                <w:rFonts w:ascii="Calibri" w:hAnsi="Calibri"/>
                <w:color w:val="000000"/>
                <w:sz w:val="22"/>
                <w:szCs w:val="22"/>
              </w:rPr>
            </w:pPr>
            <w:r>
              <w:rPr>
                <w:rFonts w:ascii="Calibri" w:hAnsi="Calibri"/>
                <w:color w:val="000000"/>
                <w:sz w:val="22"/>
                <w:szCs w:val="22"/>
              </w:rPr>
              <w:t>21.61</w:t>
            </w:r>
          </w:p>
        </w:tc>
        <w:tc>
          <w:tcPr>
            <w:tcW w:w="1300" w:type="dxa"/>
            <w:tcBorders>
              <w:top w:val="nil"/>
              <w:left w:val="nil"/>
              <w:bottom w:val="single" w:sz="4" w:space="0" w:color="auto"/>
              <w:right w:val="single" w:sz="4" w:space="0" w:color="auto"/>
            </w:tcBorders>
            <w:shd w:val="clear" w:color="auto" w:fill="auto"/>
            <w:noWrap/>
            <w:vAlign w:val="bottom"/>
            <w:hideMark/>
          </w:tcPr>
          <w:p w14:paraId="2A0216CF" w14:textId="77777777" w:rsidR="00806881" w:rsidRDefault="00806881" w:rsidP="00806881">
            <w:pPr>
              <w:jc w:val="center"/>
              <w:rPr>
                <w:rFonts w:ascii="Calibri" w:hAnsi="Calibri"/>
                <w:color w:val="000000"/>
                <w:sz w:val="22"/>
                <w:szCs w:val="22"/>
              </w:rPr>
            </w:pPr>
            <w:r>
              <w:rPr>
                <w:rFonts w:ascii="Calibri" w:hAnsi="Calibri"/>
                <w:color w:val="000000"/>
                <w:sz w:val="22"/>
                <w:szCs w:val="22"/>
              </w:rPr>
              <w:t>16.78</w:t>
            </w:r>
          </w:p>
        </w:tc>
        <w:tc>
          <w:tcPr>
            <w:tcW w:w="1300" w:type="dxa"/>
            <w:tcBorders>
              <w:top w:val="nil"/>
              <w:left w:val="nil"/>
              <w:bottom w:val="single" w:sz="4" w:space="0" w:color="auto"/>
              <w:right w:val="single" w:sz="8" w:space="0" w:color="auto"/>
            </w:tcBorders>
            <w:shd w:val="clear" w:color="auto" w:fill="auto"/>
            <w:noWrap/>
            <w:vAlign w:val="bottom"/>
            <w:hideMark/>
          </w:tcPr>
          <w:p w14:paraId="2D31CF2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0.299</w:t>
            </w:r>
          </w:p>
        </w:tc>
      </w:tr>
      <w:tr w:rsidR="00806881" w14:paraId="7582A163"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DBEF5F5"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1EE6748" w14:textId="77777777" w:rsidR="00806881" w:rsidRDefault="00806881" w:rsidP="00806881">
            <w:pPr>
              <w:jc w:val="center"/>
              <w:rPr>
                <w:rFonts w:ascii="Calibri" w:hAnsi="Calibri"/>
                <w:color w:val="000000"/>
                <w:sz w:val="22"/>
                <w:szCs w:val="22"/>
              </w:rPr>
            </w:pPr>
            <w:r>
              <w:rPr>
                <w:rFonts w:ascii="Calibri" w:hAnsi="Calibri"/>
                <w:color w:val="000000"/>
                <w:sz w:val="22"/>
                <w:szCs w:val="22"/>
              </w:rPr>
              <w:t>23.74</w:t>
            </w:r>
          </w:p>
        </w:tc>
        <w:tc>
          <w:tcPr>
            <w:tcW w:w="1300" w:type="dxa"/>
            <w:tcBorders>
              <w:top w:val="nil"/>
              <w:left w:val="nil"/>
              <w:bottom w:val="single" w:sz="4" w:space="0" w:color="auto"/>
              <w:right w:val="single" w:sz="4" w:space="0" w:color="auto"/>
            </w:tcBorders>
            <w:shd w:val="clear" w:color="auto" w:fill="auto"/>
            <w:noWrap/>
            <w:vAlign w:val="bottom"/>
            <w:hideMark/>
          </w:tcPr>
          <w:p w14:paraId="61FD2699" w14:textId="77777777" w:rsidR="00806881" w:rsidRDefault="00806881" w:rsidP="00806881">
            <w:pPr>
              <w:jc w:val="center"/>
              <w:rPr>
                <w:rFonts w:ascii="Calibri" w:hAnsi="Calibri"/>
                <w:color w:val="000000"/>
                <w:sz w:val="22"/>
                <w:szCs w:val="22"/>
              </w:rPr>
            </w:pPr>
            <w:r>
              <w:rPr>
                <w:rFonts w:ascii="Calibri" w:hAnsi="Calibri"/>
                <w:color w:val="000000"/>
                <w:sz w:val="22"/>
                <w:szCs w:val="22"/>
              </w:rPr>
              <w:t>15.88</w:t>
            </w:r>
          </w:p>
        </w:tc>
        <w:tc>
          <w:tcPr>
            <w:tcW w:w="1300" w:type="dxa"/>
            <w:tcBorders>
              <w:top w:val="nil"/>
              <w:left w:val="nil"/>
              <w:bottom w:val="single" w:sz="4" w:space="0" w:color="auto"/>
              <w:right w:val="single" w:sz="8" w:space="0" w:color="auto"/>
            </w:tcBorders>
            <w:shd w:val="clear" w:color="auto" w:fill="auto"/>
            <w:noWrap/>
            <w:vAlign w:val="bottom"/>
            <w:hideMark/>
          </w:tcPr>
          <w:p w14:paraId="47BE95B8"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0.359</w:t>
            </w:r>
          </w:p>
        </w:tc>
      </w:tr>
      <w:tr w:rsidR="00806881" w14:paraId="2792B0B1"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F76423C" w14:textId="77777777" w:rsidR="00806881" w:rsidRDefault="00806881" w:rsidP="00806881">
            <w:pPr>
              <w:jc w:val="center"/>
              <w:rPr>
                <w:rFonts w:ascii="Calibri" w:hAnsi="Calibri"/>
                <w:color w:val="000000"/>
                <w:sz w:val="22"/>
                <w:szCs w:val="22"/>
              </w:rPr>
            </w:pPr>
            <w:r>
              <w:rPr>
                <w:rFonts w:ascii="Calibri" w:hAnsi="Calibri"/>
                <w:color w:val="000000"/>
                <w:sz w:val="22"/>
                <w:szCs w:val="22"/>
              </w:rPr>
              <w:lastRenderedPageBreak/>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6D7C798" w14:textId="77777777" w:rsidR="00806881" w:rsidRDefault="00806881" w:rsidP="00806881">
            <w:pPr>
              <w:jc w:val="center"/>
              <w:rPr>
                <w:rFonts w:ascii="Calibri" w:hAnsi="Calibri"/>
                <w:color w:val="000000"/>
                <w:sz w:val="22"/>
                <w:szCs w:val="22"/>
              </w:rPr>
            </w:pPr>
            <w:r>
              <w:rPr>
                <w:rFonts w:ascii="Calibri" w:hAnsi="Calibri"/>
                <w:color w:val="000000"/>
                <w:sz w:val="22"/>
                <w:szCs w:val="22"/>
              </w:rPr>
              <w:t>25.72</w:t>
            </w:r>
          </w:p>
        </w:tc>
        <w:tc>
          <w:tcPr>
            <w:tcW w:w="1300" w:type="dxa"/>
            <w:tcBorders>
              <w:top w:val="nil"/>
              <w:left w:val="nil"/>
              <w:bottom w:val="single" w:sz="4" w:space="0" w:color="auto"/>
              <w:right w:val="single" w:sz="4" w:space="0" w:color="auto"/>
            </w:tcBorders>
            <w:shd w:val="clear" w:color="auto" w:fill="auto"/>
            <w:noWrap/>
            <w:vAlign w:val="bottom"/>
            <w:hideMark/>
          </w:tcPr>
          <w:p w14:paraId="7F10FD36" w14:textId="77777777" w:rsidR="00806881" w:rsidRDefault="00806881" w:rsidP="00806881">
            <w:pPr>
              <w:jc w:val="center"/>
              <w:rPr>
                <w:rFonts w:ascii="Calibri" w:hAnsi="Calibri"/>
                <w:color w:val="000000"/>
                <w:sz w:val="22"/>
                <w:szCs w:val="22"/>
              </w:rPr>
            </w:pPr>
            <w:r>
              <w:rPr>
                <w:rFonts w:ascii="Calibri" w:hAnsi="Calibri"/>
                <w:color w:val="000000"/>
                <w:sz w:val="22"/>
                <w:szCs w:val="22"/>
              </w:rPr>
              <w:t>16.00</w:t>
            </w:r>
          </w:p>
        </w:tc>
        <w:tc>
          <w:tcPr>
            <w:tcW w:w="1300" w:type="dxa"/>
            <w:tcBorders>
              <w:top w:val="nil"/>
              <w:left w:val="nil"/>
              <w:bottom w:val="single" w:sz="4" w:space="0" w:color="auto"/>
              <w:right w:val="single" w:sz="8" w:space="0" w:color="auto"/>
            </w:tcBorders>
            <w:shd w:val="clear" w:color="auto" w:fill="auto"/>
            <w:noWrap/>
            <w:vAlign w:val="bottom"/>
            <w:hideMark/>
          </w:tcPr>
          <w:p w14:paraId="49CF0F81" w14:textId="77777777" w:rsidR="00806881" w:rsidRDefault="00806881" w:rsidP="00806881">
            <w:pPr>
              <w:jc w:val="center"/>
              <w:rPr>
                <w:rFonts w:ascii="Calibri" w:hAnsi="Calibri"/>
                <w:color w:val="000000"/>
                <w:sz w:val="22"/>
                <w:szCs w:val="22"/>
              </w:rPr>
            </w:pPr>
            <w:r>
              <w:rPr>
                <w:rFonts w:ascii="Calibri" w:hAnsi="Calibri"/>
                <w:color w:val="000000"/>
                <w:sz w:val="22"/>
                <w:szCs w:val="22"/>
              </w:rPr>
              <w:t>0.394</w:t>
            </w:r>
          </w:p>
        </w:tc>
      </w:tr>
      <w:tr w:rsidR="00806881" w14:paraId="5B181E02"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1912E33"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9A62155" w14:textId="77777777" w:rsidR="00806881" w:rsidRDefault="00806881" w:rsidP="00806881">
            <w:pPr>
              <w:jc w:val="center"/>
              <w:rPr>
                <w:rFonts w:ascii="Calibri" w:hAnsi="Calibri"/>
                <w:color w:val="000000"/>
                <w:sz w:val="22"/>
                <w:szCs w:val="22"/>
              </w:rPr>
            </w:pPr>
            <w:r>
              <w:rPr>
                <w:rFonts w:ascii="Calibri" w:hAnsi="Calibri"/>
                <w:color w:val="000000"/>
                <w:sz w:val="22"/>
                <w:szCs w:val="22"/>
              </w:rPr>
              <w:t>18.63</w:t>
            </w:r>
          </w:p>
        </w:tc>
        <w:tc>
          <w:tcPr>
            <w:tcW w:w="1300" w:type="dxa"/>
            <w:tcBorders>
              <w:top w:val="nil"/>
              <w:left w:val="nil"/>
              <w:bottom w:val="single" w:sz="4" w:space="0" w:color="auto"/>
              <w:right w:val="single" w:sz="4" w:space="0" w:color="auto"/>
            </w:tcBorders>
            <w:shd w:val="clear" w:color="auto" w:fill="auto"/>
            <w:noWrap/>
            <w:vAlign w:val="bottom"/>
            <w:hideMark/>
          </w:tcPr>
          <w:p w14:paraId="7559ACAB" w14:textId="77777777" w:rsidR="00806881" w:rsidRDefault="00806881" w:rsidP="00806881">
            <w:pPr>
              <w:jc w:val="center"/>
              <w:rPr>
                <w:rFonts w:ascii="Calibri" w:hAnsi="Calibri"/>
                <w:color w:val="000000"/>
                <w:sz w:val="22"/>
                <w:szCs w:val="22"/>
              </w:rPr>
            </w:pPr>
            <w:r>
              <w:rPr>
                <w:rFonts w:ascii="Calibri" w:hAnsi="Calibri"/>
                <w:color w:val="000000"/>
                <w:sz w:val="22"/>
                <w:szCs w:val="22"/>
              </w:rPr>
              <w:t>24.41</w:t>
            </w:r>
          </w:p>
        </w:tc>
        <w:tc>
          <w:tcPr>
            <w:tcW w:w="1300" w:type="dxa"/>
            <w:tcBorders>
              <w:top w:val="nil"/>
              <w:left w:val="nil"/>
              <w:bottom w:val="single" w:sz="4" w:space="0" w:color="auto"/>
              <w:right w:val="single" w:sz="8" w:space="0" w:color="auto"/>
            </w:tcBorders>
            <w:shd w:val="clear" w:color="auto" w:fill="auto"/>
            <w:noWrap/>
            <w:vAlign w:val="bottom"/>
            <w:hideMark/>
          </w:tcPr>
          <w:p w14:paraId="0C420074" w14:textId="77777777" w:rsidR="00806881" w:rsidRDefault="00806881" w:rsidP="00806881">
            <w:pPr>
              <w:jc w:val="center"/>
              <w:rPr>
                <w:rFonts w:ascii="Calibri" w:hAnsi="Calibri"/>
                <w:color w:val="000000"/>
                <w:sz w:val="22"/>
                <w:szCs w:val="22"/>
              </w:rPr>
            </w:pPr>
            <w:r>
              <w:rPr>
                <w:rFonts w:ascii="Calibri" w:hAnsi="Calibri"/>
                <w:color w:val="000000"/>
                <w:sz w:val="22"/>
                <w:szCs w:val="22"/>
              </w:rPr>
              <w:t>0.400</w:t>
            </w:r>
          </w:p>
        </w:tc>
      </w:tr>
      <w:tr w:rsidR="00806881" w14:paraId="5EA945C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744119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9637FAF"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17.41</w:t>
            </w:r>
          </w:p>
        </w:tc>
        <w:tc>
          <w:tcPr>
            <w:tcW w:w="1300" w:type="dxa"/>
            <w:tcBorders>
              <w:top w:val="nil"/>
              <w:left w:val="nil"/>
              <w:bottom w:val="single" w:sz="4" w:space="0" w:color="auto"/>
              <w:right w:val="single" w:sz="4" w:space="0" w:color="auto"/>
            </w:tcBorders>
            <w:shd w:val="clear" w:color="auto" w:fill="auto"/>
            <w:noWrap/>
            <w:vAlign w:val="bottom"/>
            <w:hideMark/>
          </w:tcPr>
          <w:p w14:paraId="19262E66" w14:textId="77777777" w:rsidR="00806881" w:rsidRDefault="00806881" w:rsidP="00806881">
            <w:pPr>
              <w:jc w:val="center"/>
              <w:rPr>
                <w:rFonts w:ascii="Calibri" w:hAnsi="Calibri"/>
                <w:color w:val="000000"/>
                <w:sz w:val="22"/>
                <w:szCs w:val="22"/>
              </w:rPr>
            </w:pPr>
            <w:r>
              <w:rPr>
                <w:rFonts w:ascii="Calibri" w:hAnsi="Calibri"/>
                <w:color w:val="000000"/>
                <w:sz w:val="22"/>
                <w:szCs w:val="22"/>
              </w:rPr>
              <w:t>23.29</w:t>
            </w:r>
          </w:p>
        </w:tc>
        <w:tc>
          <w:tcPr>
            <w:tcW w:w="1300" w:type="dxa"/>
            <w:tcBorders>
              <w:top w:val="nil"/>
              <w:left w:val="nil"/>
              <w:bottom w:val="single" w:sz="4" w:space="0" w:color="auto"/>
              <w:right w:val="single" w:sz="8" w:space="0" w:color="auto"/>
            </w:tcBorders>
            <w:shd w:val="clear" w:color="auto" w:fill="auto"/>
            <w:noWrap/>
            <w:vAlign w:val="bottom"/>
            <w:hideMark/>
          </w:tcPr>
          <w:p w14:paraId="68CEC004" w14:textId="77777777" w:rsidR="00806881" w:rsidRDefault="00806881" w:rsidP="00806881">
            <w:pPr>
              <w:jc w:val="center"/>
              <w:rPr>
                <w:rFonts w:ascii="Calibri" w:hAnsi="Calibri"/>
                <w:color w:val="000000"/>
                <w:sz w:val="22"/>
                <w:szCs w:val="22"/>
              </w:rPr>
            </w:pPr>
            <w:r>
              <w:rPr>
                <w:rFonts w:ascii="Calibri" w:hAnsi="Calibri"/>
                <w:color w:val="000000"/>
                <w:sz w:val="22"/>
                <w:szCs w:val="22"/>
              </w:rPr>
              <w:t>0.362</w:t>
            </w:r>
          </w:p>
        </w:tc>
      </w:tr>
      <w:tr w:rsidR="00806881" w14:paraId="04501355"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EE795FA"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5715CC1" w14:textId="77777777" w:rsidR="00806881" w:rsidRDefault="00806881" w:rsidP="00806881">
            <w:pPr>
              <w:jc w:val="center"/>
              <w:rPr>
                <w:rFonts w:ascii="Calibri" w:hAnsi="Calibri"/>
                <w:color w:val="000000"/>
                <w:sz w:val="22"/>
                <w:szCs w:val="22"/>
              </w:rPr>
            </w:pPr>
            <w:r>
              <w:rPr>
                <w:rFonts w:ascii="Calibri" w:hAnsi="Calibri"/>
                <w:color w:val="000000"/>
                <w:sz w:val="22"/>
                <w:szCs w:val="22"/>
              </w:rPr>
              <w:t>23.16</w:t>
            </w:r>
          </w:p>
        </w:tc>
        <w:tc>
          <w:tcPr>
            <w:tcW w:w="1300" w:type="dxa"/>
            <w:tcBorders>
              <w:top w:val="nil"/>
              <w:left w:val="nil"/>
              <w:bottom w:val="single" w:sz="4" w:space="0" w:color="auto"/>
              <w:right w:val="single" w:sz="4" w:space="0" w:color="auto"/>
            </w:tcBorders>
            <w:shd w:val="clear" w:color="auto" w:fill="auto"/>
            <w:noWrap/>
            <w:vAlign w:val="bottom"/>
            <w:hideMark/>
          </w:tcPr>
          <w:p w14:paraId="59003626" w14:textId="77777777" w:rsidR="00806881" w:rsidRDefault="00806881" w:rsidP="00806881">
            <w:pPr>
              <w:jc w:val="center"/>
              <w:rPr>
                <w:rFonts w:ascii="Calibri" w:hAnsi="Calibri"/>
                <w:color w:val="000000"/>
                <w:sz w:val="22"/>
                <w:szCs w:val="22"/>
              </w:rPr>
            </w:pPr>
            <w:r>
              <w:rPr>
                <w:rFonts w:ascii="Calibri" w:hAnsi="Calibri"/>
                <w:color w:val="000000"/>
                <w:sz w:val="22"/>
                <w:szCs w:val="22"/>
              </w:rPr>
              <w:t>21.09</w:t>
            </w:r>
          </w:p>
        </w:tc>
        <w:tc>
          <w:tcPr>
            <w:tcW w:w="1300" w:type="dxa"/>
            <w:tcBorders>
              <w:top w:val="nil"/>
              <w:left w:val="nil"/>
              <w:bottom w:val="single" w:sz="4" w:space="0" w:color="auto"/>
              <w:right w:val="single" w:sz="8" w:space="0" w:color="auto"/>
            </w:tcBorders>
            <w:shd w:val="clear" w:color="auto" w:fill="auto"/>
            <w:noWrap/>
            <w:vAlign w:val="bottom"/>
            <w:hideMark/>
          </w:tcPr>
          <w:p w14:paraId="782A2811" w14:textId="77777777" w:rsidR="00806881" w:rsidRDefault="00806881" w:rsidP="00806881">
            <w:pPr>
              <w:jc w:val="center"/>
              <w:rPr>
                <w:rFonts w:ascii="Calibri" w:hAnsi="Calibri"/>
                <w:color w:val="000000"/>
                <w:sz w:val="22"/>
                <w:szCs w:val="22"/>
              </w:rPr>
            </w:pPr>
            <w:r>
              <w:rPr>
                <w:rFonts w:ascii="Calibri" w:hAnsi="Calibri"/>
                <w:color w:val="000000"/>
                <w:sz w:val="22"/>
                <w:szCs w:val="22"/>
              </w:rPr>
              <w:t>0.658</w:t>
            </w:r>
          </w:p>
        </w:tc>
      </w:tr>
      <w:tr w:rsidR="00806881" w14:paraId="366D3D7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F0260CD"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9483F6F" w14:textId="77777777" w:rsidR="00806881" w:rsidRDefault="00806881" w:rsidP="00806881">
            <w:pPr>
              <w:jc w:val="center"/>
              <w:rPr>
                <w:rFonts w:ascii="Calibri" w:hAnsi="Calibri"/>
                <w:color w:val="000000"/>
                <w:sz w:val="22"/>
                <w:szCs w:val="22"/>
              </w:rPr>
            </w:pPr>
            <w:r>
              <w:rPr>
                <w:rFonts w:ascii="Calibri" w:hAnsi="Calibri"/>
                <w:color w:val="000000"/>
                <w:sz w:val="22"/>
                <w:szCs w:val="22"/>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13B6708D" w14:textId="77777777" w:rsidR="00806881" w:rsidRDefault="00806881" w:rsidP="00806881">
            <w:pPr>
              <w:jc w:val="center"/>
              <w:rPr>
                <w:rFonts w:ascii="Calibri" w:hAnsi="Calibri"/>
                <w:color w:val="000000"/>
                <w:sz w:val="22"/>
                <w:szCs w:val="22"/>
              </w:rPr>
            </w:pPr>
            <w:r>
              <w:rPr>
                <w:rFonts w:ascii="Calibri" w:hAnsi="Calibri"/>
                <w:color w:val="000000"/>
                <w:sz w:val="22"/>
                <w:szCs w:val="22"/>
              </w:rPr>
              <w:t>21.42</w:t>
            </w:r>
          </w:p>
        </w:tc>
        <w:tc>
          <w:tcPr>
            <w:tcW w:w="1300" w:type="dxa"/>
            <w:tcBorders>
              <w:top w:val="nil"/>
              <w:left w:val="nil"/>
              <w:bottom w:val="single" w:sz="4" w:space="0" w:color="auto"/>
              <w:right w:val="single" w:sz="8" w:space="0" w:color="auto"/>
            </w:tcBorders>
            <w:shd w:val="clear" w:color="auto" w:fill="auto"/>
            <w:noWrap/>
            <w:vAlign w:val="bottom"/>
            <w:hideMark/>
          </w:tcPr>
          <w:p w14:paraId="590881ED" w14:textId="77777777" w:rsidR="00806881" w:rsidRDefault="00806881" w:rsidP="00806881">
            <w:pPr>
              <w:jc w:val="center"/>
              <w:rPr>
                <w:rFonts w:ascii="Calibri" w:hAnsi="Calibri"/>
                <w:color w:val="000000"/>
                <w:sz w:val="22"/>
                <w:szCs w:val="22"/>
              </w:rPr>
            </w:pPr>
            <w:r>
              <w:rPr>
                <w:rFonts w:ascii="Calibri" w:hAnsi="Calibri"/>
                <w:color w:val="000000"/>
                <w:sz w:val="22"/>
                <w:szCs w:val="22"/>
              </w:rPr>
              <w:t>0.657</w:t>
            </w:r>
          </w:p>
        </w:tc>
      </w:tr>
      <w:tr w:rsidR="00806881" w14:paraId="1478A80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7DC9677"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4851399" w14:textId="77777777" w:rsidR="00806881" w:rsidRDefault="00806881" w:rsidP="00806881">
            <w:pPr>
              <w:jc w:val="center"/>
              <w:rPr>
                <w:rFonts w:ascii="Calibri" w:hAnsi="Calibri"/>
                <w:color w:val="000000"/>
                <w:sz w:val="22"/>
                <w:szCs w:val="22"/>
              </w:rPr>
            </w:pPr>
            <w:r>
              <w:rPr>
                <w:rFonts w:ascii="Calibri" w:hAnsi="Calibri"/>
                <w:color w:val="000000"/>
                <w:sz w:val="22"/>
                <w:szCs w:val="22"/>
              </w:rPr>
              <w:t>17.61</w:t>
            </w:r>
          </w:p>
        </w:tc>
        <w:tc>
          <w:tcPr>
            <w:tcW w:w="1300" w:type="dxa"/>
            <w:tcBorders>
              <w:top w:val="nil"/>
              <w:left w:val="nil"/>
              <w:bottom w:val="single" w:sz="4" w:space="0" w:color="auto"/>
              <w:right w:val="single" w:sz="4" w:space="0" w:color="auto"/>
            </w:tcBorders>
            <w:shd w:val="clear" w:color="auto" w:fill="auto"/>
            <w:noWrap/>
            <w:vAlign w:val="bottom"/>
            <w:hideMark/>
          </w:tcPr>
          <w:p w14:paraId="004D8930" w14:textId="77777777" w:rsidR="00806881" w:rsidRDefault="00806881" w:rsidP="00806881">
            <w:pPr>
              <w:jc w:val="center"/>
              <w:rPr>
                <w:rFonts w:ascii="Calibri" w:hAnsi="Calibri"/>
                <w:color w:val="000000"/>
                <w:sz w:val="22"/>
                <w:szCs w:val="22"/>
              </w:rPr>
            </w:pPr>
            <w:r>
              <w:rPr>
                <w:rFonts w:ascii="Calibri" w:hAnsi="Calibri"/>
                <w:color w:val="000000"/>
                <w:sz w:val="22"/>
                <w:szCs w:val="22"/>
              </w:rPr>
              <w:t>18.80</w:t>
            </w:r>
          </w:p>
        </w:tc>
        <w:tc>
          <w:tcPr>
            <w:tcW w:w="1300" w:type="dxa"/>
            <w:tcBorders>
              <w:top w:val="nil"/>
              <w:left w:val="nil"/>
              <w:bottom w:val="single" w:sz="4" w:space="0" w:color="auto"/>
              <w:right w:val="single" w:sz="8" w:space="0" w:color="auto"/>
            </w:tcBorders>
            <w:shd w:val="clear" w:color="auto" w:fill="auto"/>
            <w:noWrap/>
            <w:vAlign w:val="bottom"/>
            <w:hideMark/>
          </w:tcPr>
          <w:p w14:paraId="3994972F" w14:textId="77777777" w:rsidR="00806881" w:rsidRDefault="00806881" w:rsidP="00806881">
            <w:pPr>
              <w:jc w:val="center"/>
              <w:rPr>
                <w:rFonts w:ascii="Calibri" w:hAnsi="Calibri"/>
                <w:color w:val="000000"/>
                <w:sz w:val="22"/>
                <w:szCs w:val="22"/>
              </w:rPr>
            </w:pPr>
            <w:r>
              <w:rPr>
                <w:rFonts w:ascii="Calibri" w:hAnsi="Calibri"/>
                <w:color w:val="000000"/>
                <w:sz w:val="22"/>
                <w:szCs w:val="22"/>
              </w:rPr>
              <w:t>0.453</w:t>
            </w:r>
          </w:p>
        </w:tc>
      </w:tr>
      <w:tr w:rsidR="00806881" w14:paraId="76E2741C"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73D25D51"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6852F1A5" w14:textId="77777777" w:rsidR="00806881" w:rsidRDefault="00806881" w:rsidP="00806881">
            <w:pPr>
              <w:jc w:val="center"/>
              <w:rPr>
                <w:rFonts w:ascii="Calibri" w:hAnsi="Calibri"/>
                <w:color w:val="000000"/>
                <w:sz w:val="22"/>
                <w:szCs w:val="22"/>
              </w:rPr>
            </w:pPr>
            <w:r>
              <w:rPr>
                <w:rFonts w:ascii="Calibri" w:hAnsi="Calibri"/>
                <w:color w:val="000000"/>
                <w:sz w:val="22"/>
                <w:szCs w:val="22"/>
              </w:rPr>
              <w:t>26.67</w:t>
            </w:r>
          </w:p>
        </w:tc>
        <w:tc>
          <w:tcPr>
            <w:tcW w:w="1300" w:type="dxa"/>
            <w:tcBorders>
              <w:top w:val="nil"/>
              <w:left w:val="nil"/>
              <w:bottom w:val="single" w:sz="8" w:space="0" w:color="auto"/>
              <w:right w:val="single" w:sz="4" w:space="0" w:color="auto"/>
            </w:tcBorders>
            <w:shd w:val="clear" w:color="auto" w:fill="auto"/>
            <w:noWrap/>
            <w:vAlign w:val="bottom"/>
            <w:hideMark/>
          </w:tcPr>
          <w:p w14:paraId="510D45A5"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17.47</w:t>
            </w:r>
          </w:p>
        </w:tc>
        <w:tc>
          <w:tcPr>
            <w:tcW w:w="1300" w:type="dxa"/>
            <w:tcBorders>
              <w:top w:val="nil"/>
              <w:left w:val="nil"/>
              <w:bottom w:val="single" w:sz="8" w:space="0" w:color="auto"/>
              <w:right w:val="single" w:sz="8" w:space="0" w:color="auto"/>
            </w:tcBorders>
            <w:shd w:val="clear" w:color="auto" w:fill="auto"/>
            <w:noWrap/>
            <w:vAlign w:val="bottom"/>
            <w:hideMark/>
          </w:tcPr>
          <w:p w14:paraId="0535AAB4"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0.379</w:t>
            </w:r>
          </w:p>
        </w:tc>
      </w:tr>
    </w:tbl>
    <w:p w14:paraId="688D4344" w14:textId="77777777" w:rsidR="00806881" w:rsidRDefault="00806881" w:rsidP="00806881">
      <w:pPr>
        <w:pStyle w:val="BodyTextIndent"/>
        <w:tabs>
          <w:tab w:val="left" w:pos="24"/>
        </w:tabs>
        <w:adjustRightInd w:val="0"/>
        <w:snapToGrid w:val="0"/>
        <w:spacing w:before="120"/>
        <w:ind w:firstLine="244"/>
        <w:rPr>
          <w:lang w:val="en-IN"/>
        </w:rPr>
      </w:pPr>
    </w:p>
    <w:p w14:paraId="0E5A7387"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4</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Midcap 100 with 30 elements</w:t>
      </w:r>
    </w:p>
    <w:tbl>
      <w:tblPr>
        <w:tblW w:w="5855" w:type="dxa"/>
        <w:jc w:val="center"/>
        <w:tblLook w:val="04A0" w:firstRow="1" w:lastRow="0" w:firstColumn="1" w:lastColumn="0" w:noHBand="0" w:noVBand="1"/>
      </w:tblPr>
      <w:tblGrid>
        <w:gridCol w:w="1975"/>
        <w:gridCol w:w="1280"/>
        <w:gridCol w:w="1300"/>
        <w:gridCol w:w="1300"/>
      </w:tblGrid>
      <w:tr w:rsidR="00806881" w14:paraId="7E03103B"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3F0EC421"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348707C5"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3B41EBFB"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B06C6BC" w14:textId="77777777" w:rsidR="00806881" w:rsidRDefault="00806881" w:rsidP="00806881">
            <w:pPr>
              <w:jc w:val="center"/>
              <w:rPr>
                <w:b/>
                <w:bCs/>
                <w:color w:val="FFFFFF"/>
                <w:sz w:val="22"/>
                <w:szCs w:val="22"/>
              </w:rPr>
            </w:pPr>
            <w:r>
              <w:rPr>
                <w:b/>
                <w:bCs/>
                <w:color w:val="FFFFFF"/>
                <w:sz w:val="22"/>
                <w:szCs w:val="22"/>
              </w:rPr>
              <w:t>Sharpe Ratio</w:t>
            </w:r>
          </w:p>
        </w:tc>
      </w:tr>
      <w:tr w:rsidR="00806881" w14:paraId="2285AE4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692A40A"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52ABF02B" w14:textId="77777777" w:rsidR="00806881" w:rsidRDefault="00806881" w:rsidP="00806881">
            <w:pPr>
              <w:jc w:val="center"/>
              <w:rPr>
                <w:rFonts w:ascii="Calibri" w:hAnsi="Calibri"/>
                <w:color w:val="000000"/>
                <w:sz w:val="22"/>
                <w:szCs w:val="22"/>
              </w:rPr>
            </w:pPr>
            <w:r>
              <w:rPr>
                <w:rFonts w:ascii="Calibri" w:hAnsi="Calibri"/>
                <w:color w:val="000000"/>
                <w:sz w:val="22"/>
                <w:szCs w:val="22"/>
              </w:rPr>
              <w:t>13.82</w:t>
            </w:r>
          </w:p>
        </w:tc>
        <w:tc>
          <w:tcPr>
            <w:tcW w:w="1300" w:type="dxa"/>
            <w:tcBorders>
              <w:top w:val="nil"/>
              <w:left w:val="nil"/>
              <w:bottom w:val="single" w:sz="4" w:space="0" w:color="auto"/>
              <w:right w:val="single" w:sz="4" w:space="0" w:color="auto"/>
            </w:tcBorders>
            <w:shd w:val="clear" w:color="auto" w:fill="auto"/>
            <w:noWrap/>
            <w:vAlign w:val="bottom"/>
            <w:hideMark/>
          </w:tcPr>
          <w:p w14:paraId="292987FA" w14:textId="77777777" w:rsidR="00806881" w:rsidRDefault="00806881" w:rsidP="00806881">
            <w:pPr>
              <w:jc w:val="center"/>
              <w:rPr>
                <w:rFonts w:ascii="Calibri" w:hAnsi="Calibri"/>
                <w:color w:val="000000"/>
                <w:sz w:val="22"/>
                <w:szCs w:val="22"/>
              </w:rPr>
            </w:pPr>
            <w:r>
              <w:rPr>
                <w:rFonts w:ascii="Calibri" w:hAnsi="Calibri"/>
                <w:color w:val="000000"/>
                <w:sz w:val="22"/>
                <w:szCs w:val="22"/>
              </w:rPr>
              <w:t>10.76</w:t>
            </w:r>
          </w:p>
        </w:tc>
        <w:tc>
          <w:tcPr>
            <w:tcW w:w="1300" w:type="dxa"/>
            <w:tcBorders>
              <w:top w:val="nil"/>
              <w:left w:val="nil"/>
              <w:bottom w:val="single" w:sz="4" w:space="0" w:color="auto"/>
              <w:right w:val="single" w:sz="8" w:space="0" w:color="auto"/>
            </w:tcBorders>
            <w:shd w:val="clear" w:color="auto" w:fill="auto"/>
            <w:noWrap/>
            <w:vAlign w:val="bottom"/>
            <w:hideMark/>
          </w:tcPr>
          <w:p w14:paraId="395239F1" w14:textId="77777777" w:rsidR="00806881" w:rsidRDefault="00806881" w:rsidP="00806881">
            <w:pPr>
              <w:jc w:val="center"/>
              <w:rPr>
                <w:rFonts w:ascii="Calibri" w:hAnsi="Calibri"/>
                <w:color w:val="000000"/>
                <w:sz w:val="22"/>
                <w:szCs w:val="22"/>
              </w:rPr>
            </w:pPr>
            <w:r>
              <w:rPr>
                <w:rFonts w:ascii="Calibri" w:hAnsi="Calibri"/>
                <w:color w:val="000000"/>
                <w:sz w:val="22"/>
                <w:szCs w:val="22"/>
              </w:rPr>
              <w:t>0.077</w:t>
            </w:r>
          </w:p>
        </w:tc>
      </w:tr>
      <w:tr w:rsidR="00806881" w14:paraId="7C3A39E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D7B26C3"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88B12A7" w14:textId="77777777" w:rsidR="00806881" w:rsidRDefault="00806881" w:rsidP="00806881">
            <w:pPr>
              <w:jc w:val="center"/>
              <w:rPr>
                <w:rFonts w:ascii="Calibri" w:hAnsi="Calibri"/>
                <w:color w:val="000000"/>
                <w:sz w:val="22"/>
                <w:szCs w:val="22"/>
              </w:rPr>
            </w:pPr>
            <w:r>
              <w:rPr>
                <w:rFonts w:ascii="Calibri" w:hAnsi="Calibri"/>
                <w:color w:val="000000"/>
                <w:sz w:val="22"/>
                <w:szCs w:val="22"/>
              </w:rPr>
              <w:t>17.90</w:t>
            </w:r>
          </w:p>
        </w:tc>
        <w:tc>
          <w:tcPr>
            <w:tcW w:w="1300" w:type="dxa"/>
            <w:tcBorders>
              <w:top w:val="nil"/>
              <w:left w:val="nil"/>
              <w:bottom w:val="single" w:sz="4" w:space="0" w:color="auto"/>
              <w:right w:val="single" w:sz="4" w:space="0" w:color="auto"/>
            </w:tcBorders>
            <w:shd w:val="clear" w:color="auto" w:fill="auto"/>
            <w:noWrap/>
            <w:vAlign w:val="bottom"/>
            <w:hideMark/>
          </w:tcPr>
          <w:p w14:paraId="0A578EC7" w14:textId="77777777" w:rsidR="00806881" w:rsidRDefault="00806881" w:rsidP="00806881">
            <w:pPr>
              <w:jc w:val="center"/>
              <w:rPr>
                <w:rFonts w:ascii="Calibri" w:hAnsi="Calibri"/>
                <w:color w:val="000000"/>
                <w:sz w:val="22"/>
                <w:szCs w:val="22"/>
              </w:rPr>
            </w:pPr>
            <w:r>
              <w:rPr>
                <w:rFonts w:ascii="Calibri" w:hAnsi="Calibri"/>
                <w:color w:val="000000"/>
                <w:sz w:val="22"/>
                <w:szCs w:val="22"/>
              </w:rPr>
              <w:t>10.93</w:t>
            </w:r>
          </w:p>
        </w:tc>
        <w:tc>
          <w:tcPr>
            <w:tcW w:w="1300" w:type="dxa"/>
            <w:tcBorders>
              <w:top w:val="nil"/>
              <w:left w:val="nil"/>
              <w:bottom w:val="single" w:sz="4" w:space="0" w:color="auto"/>
              <w:right w:val="single" w:sz="8" w:space="0" w:color="auto"/>
            </w:tcBorders>
            <w:shd w:val="clear" w:color="auto" w:fill="auto"/>
            <w:noWrap/>
            <w:vAlign w:val="bottom"/>
            <w:hideMark/>
          </w:tcPr>
          <w:p w14:paraId="5C0D1061" w14:textId="77777777" w:rsidR="00806881" w:rsidRDefault="00806881" w:rsidP="00806881">
            <w:pPr>
              <w:jc w:val="center"/>
              <w:rPr>
                <w:rFonts w:ascii="Calibri" w:hAnsi="Calibri"/>
                <w:color w:val="000000"/>
                <w:sz w:val="22"/>
                <w:szCs w:val="22"/>
              </w:rPr>
            </w:pPr>
            <w:r>
              <w:rPr>
                <w:rFonts w:ascii="Calibri" w:hAnsi="Calibri"/>
                <w:color w:val="000000"/>
                <w:sz w:val="22"/>
                <w:szCs w:val="22"/>
              </w:rPr>
              <w:t>0.169</w:t>
            </w:r>
          </w:p>
        </w:tc>
      </w:tr>
      <w:tr w:rsidR="00806881" w14:paraId="27FE0749"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0CBEC2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A300FB5" w14:textId="77777777" w:rsidR="00806881" w:rsidRDefault="00806881" w:rsidP="00806881">
            <w:pPr>
              <w:jc w:val="center"/>
              <w:rPr>
                <w:rFonts w:ascii="Calibri" w:hAnsi="Calibri"/>
                <w:color w:val="000000"/>
                <w:sz w:val="22"/>
                <w:szCs w:val="22"/>
              </w:rPr>
            </w:pPr>
            <w:r>
              <w:rPr>
                <w:rFonts w:ascii="Calibri" w:hAnsi="Calibri"/>
                <w:color w:val="000000"/>
                <w:sz w:val="22"/>
                <w:szCs w:val="22"/>
              </w:rPr>
              <w:t>20.37</w:t>
            </w:r>
          </w:p>
        </w:tc>
        <w:tc>
          <w:tcPr>
            <w:tcW w:w="1300" w:type="dxa"/>
            <w:tcBorders>
              <w:top w:val="nil"/>
              <w:left w:val="nil"/>
              <w:bottom w:val="single" w:sz="4" w:space="0" w:color="auto"/>
              <w:right w:val="single" w:sz="4" w:space="0" w:color="auto"/>
            </w:tcBorders>
            <w:shd w:val="clear" w:color="auto" w:fill="auto"/>
            <w:noWrap/>
            <w:vAlign w:val="bottom"/>
            <w:hideMark/>
          </w:tcPr>
          <w:p w14:paraId="70D73D4F" w14:textId="77777777" w:rsidR="00806881" w:rsidRDefault="00806881" w:rsidP="00806881">
            <w:pPr>
              <w:jc w:val="center"/>
              <w:rPr>
                <w:rFonts w:ascii="Calibri" w:hAnsi="Calibri"/>
                <w:color w:val="000000"/>
                <w:sz w:val="22"/>
                <w:szCs w:val="22"/>
              </w:rPr>
            </w:pPr>
            <w:r>
              <w:rPr>
                <w:rFonts w:ascii="Calibri" w:hAnsi="Calibri"/>
                <w:color w:val="000000"/>
                <w:sz w:val="22"/>
                <w:szCs w:val="22"/>
              </w:rPr>
              <w:t>10.62</w:t>
            </w:r>
          </w:p>
        </w:tc>
        <w:tc>
          <w:tcPr>
            <w:tcW w:w="1300" w:type="dxa"/>
            <w:tcBorders>
              <w:top w:val="nil"/>
              <w:left w:val="nil"/>
              <w:bottom w:val="single" w:sz="4" w:space="0" w:color="auto"/>
              <w:right w:val="single" w:sz="8" w:space="0" w:color="auto"/>
            </w:tcBorders>
            <w:shd w:val="clear" w:color="auto" w:fill="auto"/>
            <w:noWrap/>
            <w:vAlign w:val="bottom"/>
            <w:hideMark/>
          </w:tcPr>
          <w:p w14:paraId="0C580680" w14:textId="77777777" w:rsidR="00806881" w:rsidRDefault="00806881" w:rsidP="00806881">
            <w:pPr>
              <w:jc w:val="center"/>
              <w:rPr>
                <w:rFonts w:ascii="Calibri" w:hAnsi="Calibri"/>
                <w:color w:val="000000"/>
                <w:sz w:val="22"/>
                <w:szCs w:val="22"/>
              </w:rPr>
            </w:pPr>
            <w:r>
              <w:rPr>
                <w:rFonts w:ascii="Calibri" w:hAnsi="Calibri"/>
                <w:color w:val="000000"/>
                <w:sz w:val="22"/>
                <w:szCs w:val="22"/>
              </w:rPr>
              <w:t>0.221</w:t>
            </w:r>
          </w:p>
        </w:tc>
      </w:tr>
      <w:tr w:rsidR="00806881" w14:paraId="7EE2066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76A4A7E"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3B8AED9" w14:textId="77777777" w:rsidR="00806881" w:rsidRDefault="00806881" w:rsidP="00806881">
            <w:pPr>
              <w:jc w:val="center"/>
              <w:rPr>
                <w:rFonts w:ascii="Calibri" w:hAnsi="Calibri"/>
                <w:color w:val="000000"/>
                <w:sz w:val="22"/>
                <w:szCs w:val="22"/>
              </w:rPr>
            </w:pPr>
            <w:r>
              <w:rPr>
                <w:rFonts w:ascii="Calibri" w:hAnsi="Calibri"/>
                <w:color w:val="000000"/>
                <w:sz w:val="22"/>
                <w:szCs w:val="22"/>
              </w:rPr>
              <w:t>21.43</w:t>
            </w:r>
          </w:p>
        </w:tc>
        <w:tc>
          <w:tcPr>
            <w:tcW w:w="1300" w:type="dxa"/>
            <w:tcBorders>
              <w:top w:val="nil"/>
              <w:left w:val="nil"/>
              <w:bottom w:val="single" w:sz="4" w:space="0" w:color="auto"/>
              <w:right w:val="single" w:sz="4" w:space="0" w:color="auto"/>
            </w:tcBorders>
            <w:shd w:val="clear" w:color="auto" w:fill="auto"/>
            <w:noWrap/>
            <w:vAlign w:val="bottom"/>
            <w:hideMark/>
          </w:tcPr>
          <w:p w14:paraId="7F1883F5" w14:textId="77777777" w:rsidR="00806881" w:rsidRDefault="00806881" w:rsidP="00806881">
            <w:pPr>
              <w:jc w:val="center"/>
              <w:rPr>
                <w:rFonts w:ascii="Calibri" w:hAnsi="Calibri"/>
                <w:color w:val="000000"/>
                <w:sz w:val="22"/>
                <w:szCs w:val="22"/>
              </w:rPr>
            </w:pPr>
            <w:r>
              <w:rPr>
                <w:rFonts w:ascii="Calibri" w:hAnsi="Calibri"/>
                <w:color w:val="000000"/>
                <w:sz w:val="22"/>
                <w:szCs w:val="22"/>
              </w:rPr>
              <w:t>10.44</w:t>
            </w:r>
          </w:p>
        </w:tc>
        <w:tc>
          <w:tcPr>
            <w:tcW w:w="1300" w:type="dxa"/>
            <w:tcBorders>
              <w:top w:val="nil"/>
              <w:left w:val="nil"/>
              <w:bottom w:val="single" w:sz="4" w:space="0" w:color="auto"/>
              <w:right w:val="single" w:sz="8" w:space="0" w:color="auto"/>
            </w:tcBorders>
            <w:shd w:val="clear" w:color="auto" w:fill="auto"/>
            <w:noWrap/>
            <w:vAlign w:val="bottom"/>
            <w:hideMark/>
          </w:tcPr>
          <w:p w14:paraId="6A8B58F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0.243</w:t>
            </w:r>
          </w:p>
        </w:tc>
      </w:tr>
      <w:tr w:rsidR="00806881" w14:paraId="2B3274B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01B859D"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AE1B1DF" w14:textId="77777777" w:rsidR="00806881" w:rsidRDefault="00806881" w:rsidP="00806881">
            <w:pPr>
              <w:jc w:val="center"/>
              <w:rPr>
                <w:rFonts w:ascii="Calibri" w:hAnsi="Calibri"/>
                <w:color w:val="000000"/>
                <w:sz w:val="22"/>
                <w:szCs w:val="22"/>
              </w:rPr>
            </w:pPr>
            <w:r>
              <w:rPr>
                <w:rFonts w:ascii="Calibri" w:hAnsi="Calibri"/>
                <w:color w:val="000000"/>
                <w:sz w:val="22"/>
                <w:szCs w:val="22"/>
              </w:rPr>
              <w:t>22.22</w:t>
            </w:r>
          </w:p>
        </w:tc>
        <w:tc>
          <w:tcPr>
            <w:tcW w:w="1300" w:type="dxa"/>
            <w:tcBorders>
              <w:top w:val="nil"/>
              <w:left w:val="nil"/>
              <w:bottom w:val="single" w:sz="4" w:space="0" w:color="auto"/>
              <w:right w:val="single" w:sz="4" w:space="0" w:color="auto"/>
            </w:tcBorders>
            <w:shd w:val="clear" w:color="auto" w:fill="auto"/>
            <w:noWrap/>
            <w:vAlign w:val="bottom"/>
            <w:hideMark/>
          </w:tcPr>
          <w:p w14:paraId="3F71B00C" w14:textId="77777777" w:rsidR="00806881" w:rsidRDefault="00806881" w:rsidP="00806881">
            <w:pPr>
              <w:jc w:val="center"/>
              <w:rPr>
                <w:rFonts w:ascii="Calibri" w:hAnsi="Calibri"/>
                <w:color w:val="000000"/>
                <w:sz w:val="22"/>
                <w:szCs w:val="22"/>
              </w:rPr>
            </w:pPr>
            <w:r>
              <w:rPr>
                <w:rFonts w:ascii="Calibri" w:hAnsi="Calibri"/>
                <w:color w:val="000000"/>
                <w:sz w:val="22"/>
                <w:szCs w:val="22"/>
              </w:rPr>
              <w:t>9.23</w:t>
            </w:r>
          </w:p>
        </w:tc>
        <w:tc>
          <w:tcPr>
            <w:tcW w:w="1300" w:type="dxa"/>
            <w:tcBorders>
              <w:top w:val="nil"/>
              <w:left w:val="nil"/>
              <w:bottom w:val="single" w:sz="4" w:space="0" w:color="auto"/>
              <w:right w:val="single" w:sz="8" w:space="0" w:color="auto"/>
            </w:tcBorders>
            <w:shd w:val="clear" w:color="auto" w:fill="auto"/>
            <w:noWrap/>
            <w:vAlign w:val="bottom"/>
            <w:hideMark/>
          </w:tcPr>
          <w:p w14:paraId="077B95E7" w14:textId="77777777" w:rsidR="00806881" w:rsidRDefault="00806881" w:rsidP="00806881">
            <w:pPr>
              <w:jc w:val="center"/>
              <w:rPr>
                <w:rFonts w:ascii="Calibri" w:hAnsi="Calibri"/>
                <w:color w:val="000000"/>
                <w:sz w:val="22"/>
                <w:szCs w:val="22"/>
              </w:rPr>
            </w:pPr>
            <w:r>
              <w:rPr>
                <w:rFonts w:ascii="Calibri" w:hAnsi="Calibri"/>
                <w:color w:val="000000"/>
                <w:sz w:val="22"/>
                <w:szCs w:val="22"/>
              </w:rPr>
              <w:t>0.289</w:t>
            </w:r>
          </w:p>
        </w:tc>
      </w:tr>
      <w:tr w:rsidR="00806881" w14:paraId="111A229D"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9B47A5B"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BC6C1C9" w14:textId="77777777" w:rsidR="00806881" w:rsidRDefault="00806881" w:rsidP="00806881">
            <w:pPr>
              <w:jc w:val="center"/>
              <w:rPr>
                <w:rFonts w:ascii="Calibri" w:hAnsi="Calibri"/>
                <w:color w:val="000000"/>
                <w:sz w:val="22"/>
                <w:szCs w:val="22"/>
              </w:rPr>
            </w:pPr>
            <w:r>
              <w:rPr>
                <w:rFonts w:ascii="Calibri" w:hAnsi="Calibri"/>
                <w:color w:val="000000"/>
                <w:sz w:val="22"/>
                <w:szCs w:val="22"/>
              </w:rPr>
              <w:t>18.61</w:t>
            </w:r>
          </w:p>
        </w:tc>
        <w:tc>
          <w:tcPr>
            <w:tcW w:w="1300" w:type="dxa"/>
            <w:tcBorders>
              <w:top w:val="nil"/>
              <w:left w:val="nil"/>
              <w:bottom w:val="single" w:sz="4" w:space="0" w:color="auto"/>
              <w:right w:val="single" w:sz="4" w:space="0" w:color="auto"/>
            </w:tcBorders>
            <w:shd w:val="clear" w:color="auto" w:fill="auto"/>
            <w:noWrap/>
            <w:vAlign w:val="bottom"/>
            <w:hideMark/>
          </w:tcPr>
          <w:p w14:paraId="030515DD"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15.26</w:t>
            </w:r>
          </w:p>
        </w:tc>
        <w:tc>
          <w:tcPr>
            <w:tcW w:w="1300" w:type="dxa"/>
            <w:tcBorders>
              <w:top w:val="nil"/>
              <w:left w:val="nil"/>
              <w:bottom w:val="single" w:sz="4" w:space="0" w:color="auto"/>
              <w:right w:val="single" w:sz="8" w:space="0" w:color="auto"/>
            </w:tcBorders>
            <w:shd w:val="clear" w:color="auto" w:fill="auto"/>
            <w:noWrap/>
            <w:vAlign w:val="bottom"/>
            <w:hideMark/>
          </w:tcPr>
          <w:p w14:paraId="75246A97" w14:textId="77777777" w:rsidR="00806881" w:rsidRDefault="00806881" w:rsidP="00806881">
            <w:pPr>
              <w:jc w:val="center"/>
              <w:rPr>
                <w:rFonts w:ascii="Calibri" w:hAnsi="Calibri"/>
                <w:color w:val="000000"/>
                <w:sz w:val="22"/>
                <w:szCs w:val="22"/>
              </w:rPr>
            </w:pPr>
            <w:r>
              <w:rPr>
                <w:rFonts w:ascii="Calibri" w:hAnsi="Calibri"/>
                <w:color w:val="000000"/>
                <w:sz w:val="22"/>
                <w:szCs w:val="22"/>
              </w:rPr>
              <w:t>0.252</w:t>
            </w:r>
          </w:p>
        </w:tc>
      </w:tr>
      <w:tr w:rsidR="00806881" w14:paraId="47FF029B"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2AE9FE7"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039239A" w14:textId="77777777" w:rsidR="00806881" w:rsidRDefault="00806881" w:rsidP="00806881">
            <w:pPr>
              <w:jc w:val="center"/>
              <w:rPr>
                <w:rFonts w:ascii="Calibri" w:hAnsi="Calibri"/>
                <w:color w:val="000000"/>
                <w:sz w:val="22"/>
                <w:szCs w:val="22"/>
              </w:rPr>
            </w:pPr>
            <w:r>
              <w:rPr>
                <w:rFonts w:ascii="Calibri" w:hAnsi="Calibri"/>
                <w:color w:val="000000"/>
                <w:sz w:val="22"/>
                <w:szCs w:val="22"/>
              </w:rPr>
              <w:t>21.03</w:t>
            </w:r>
          </w:p>
        </w:tc>
        <w:tc>
          <w:tcPr>
            <w:tcW w:w="1300" w:type="dxa"/>
            <w:tcBorders>
              <w:top w:val="nil"/>
              <w:left w:val="nil"/>
              <w:bottom w:val="single" w:sz="4" w:space="0" w:color="auto"/>
              <w:right w:val="single" w:sz="4" w:space="0" w:color="auto"/>
            </w:tcBorders>
            <w:shd w:val="clear" w:color="auto" w:fill="auto"/>
            <w:noWrap/>
            <w:vAlign w:val="bottom"/>
            <w:hideMark/>
          </w:tcPr>
          <w:p w14:paraId="5B17BE1C" w14:textId="77777777" w:rsidR="00806881" w:rsidRDefault="00806881" w:rsidP="00806881">
            <w:pPr>
              <w:jc w:val="center"/>
              <w:rPr>
                <w:rFonts w:ascii="Calibri" w:hAnsi="Calibri"/>
                <w:color w:val="000000"/>
                <w:sz w:val="22"/>
                <w:szCs w:val="22"/>
              </w:rPr>
            </w:pPr>
            <w:r>
              <w:rPr>
                <w:rFonts w:ascii="Calibri" w:hAnsi="Calibri"/>
                <w:color w:val="000000"/>
                <w:sz w:val="22"/>
                <w:szCs w:val="22"/>
              </w:rPr>
              <w:t>15.70</w:t>
            </w:r>
          </w:p>
        </w:tc>
        <w:tc>
          <w:tcPr>
            <w:tcW w:w="1300" w:type="dxa"/>
            <w:tcBorders>
              <w:top w:val="nil"/>
              <w:left w:val="nil"/>
              <w:bottom w:val="single" w:sz="4" w:space="0" w:color="auto"/>
              <w:right w:val="single" w:sz="8" w:space="0" w:color="auto"/>
            </w:tcBorders>
            <w:shd w:val="clear" w:color="auto" w:fill="auto"/>
            <w:noWrap/>
            <w:vAlign w:val="bottom"/>
            <w:hideMark/>
          </w:tcPr>
          <w:p w14:paraId="38E5190E" w14:textId="77777777" w:rsidR="00806881" w:rsidRDefault="00806881" w:rsidP="00806881">
            <w:pPr>
              <w:jc w:val="center"/>
              <w:rPr>
                <w:rFonts w:ascii="Calibri" w:hAnsi="Calibri"/>
                <w:color w:val="000000"/>
                <w:sz w:val="22"/>
                <w:szCs w:val="22"/>
              </w:rPr>
            </w:pPr>
            <w:r>
              <w:rPr>
                <w:rFonts w:ascii="Calibri" w:hAnsi="Calibri"/>
                <w:color w:val="000000"/>
                <w:sz w:val="22"/>
                <w:szCs w:val="22"/>
              </w:rPr>
              <w:t>0.304</w:t>
            </w:r>
          </w:p>
        </w:tc>
      </w:tr>
      <w:tr w:rsidR="00806881" w14:paraId="4A01C90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D13C9F4"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B3760B9" w14:textId="77777777" w:rsidR="00806881" w:rsidRDefault="00806881" w:rsidP="00806881">
            <w:pPr>
              <w:jc w:val="center"/>
              <w:rPr>
                <w:rFonts w:ascii="Calibri" w:hAnsi="Calibri"/>
                <w:color w:val="000000"/>
                <w:sz w:val="22"/>
                <w:szCs w:val="22"/>
              </w:rPr>
            </w:pPr>
            <w:r>
              <w:rPr>
                <w:rFonts w:ascii="Calibri" w:hAnsi="Calibri"/>
                <w:color w:val="000000"/>
                <w:sz w:val="22"/>
                <w:szCs w:val="22"/>
              </w:rPr>
              <w:t>23.02</w:t>
            </w:r>
          </w:p>
        </w:tc>
        <w:tc>
          <w:tcPr>
            <w:tcW w:w="1300" w:type="dxa"/>
            <w:tcBorders>
              <w:top w:val="nil"/>
              <w:left w:val="nil"/>
              <w:bottom w:val="single" w:sz="4" w:space="0" w:color="auto"/>
              <w:right w:val="single" w:sz="4" w:space="0" w:color="auto"/>
            </w:tcBorders>
            <w:shd w:val="clear" w:color="auto" w:fill="auto"/>
            <w:noWrap/>
            <w:vAlign w:val="bottom"/>
            <w:hideMark/>
          </w:tcPr>
          <w:p w14:paraId="36864CD5" w14:textId="77777777" w:rsidR="00806881" w:rsidRDefault="00806881" w:rsidP="00806881">
            <w:pPr>
              <w:jc w:val="center"/>
              <w:rPr>
                <w:rFonts w:ascii="Calibri" w:hAnsi="Calibri"/>
                <w:color w:val="000000"/>
                <w:sz w:val="22"/>
                <w:szCs w:val="22"/>
              </w:rPr>
            </w:pPr>
            <w:r>
              <w:rPr>
                <w:rFonts w:ascii="Calibri" w:hAnsi="Calibri"/>
                <w:color w:val="000000"/>
                <w:sz w:val="22"/>
                <w:szCs w:val="22"/>
              </w:rPr>
              <w:t>15.41</w:t>
            </w:r>
          </w:p>
        </w:tc>
        <w:tc>
          <w:tcPr>
            <w:tcW w:w="1300" w:type="dxa"/>
            <w:tcBorders>
              <w:top w:val="nil"/>
              <w:left w:val="nil"/>
              <w:bottom w:val="single" w:sz="4" w:space="0" w:color="auto"/>
              <w:right w:val="single" w:sz="8" w:space="0" w:color="auto"/>
            </w:tcBorders>
            <w:shd w:val="clear" w:color="auto" w:fill="auto"/>
            <w:noWrap/>
            <w:vAlign w:val="bottom"/>
            <w:hideMark/>
          </w:tcPr>
          <w:p w14:paraId="593E66FC"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0.354</w:t>
            </w:r>
          </w:p>
        </w:tc>
      </w:tr>
      <w:tr w:rsidR="00806881" w14:paraId="393DD29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18B136D"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F75014F" w14:textId="77777777" w:rsidR="00806881" w:rsidRDefault="00806881" w:rsidP="00806881">
            <w:pPr>
              <w:jc w:val="center"/>
              <w:rPr>
                <w:rFonts w:ascii="Calibri" w:hAnsi="Calibri"/>
                <w:color w:val="000000"/>
                <w:sz w:val="22"/>
                <w:szCs w:val="22"/>
              </w:rPr>
            </w:pPr>
            <w:r>
              <w:rPr>
                <w:rFonts w:ascii="Calibri" w:hAnsi="Calibri"/>
                <w:color w:val="000000"/>
                <w:sz w:val="22"/>
                <w:szCs w:val="22"/>
              </w:rPr>
              <w:t>21.92</w:t>
            </w:r>
          </w:p>
        </w:tc>
        <w:tc>
          <w:tcPr>
            <w:tcW w:w="1300" w:type="dxa"/>
            <w:tcBorders>
              <w:top w:val="nil"/>
              <w:left w:val="nil"/>
              <w:bottom w:val="single" w:sz="4" w:space="0" w:color="auto"/>
              <w:right w:val="single" w:sz="4" w:space="0" w:color="auto"/>
            </w:tcBorders>
            <w:shd w:val="clear" w:color="auto" w:fill="auto"/>
            <w:noWrap/>
            <w:vAlign w:val="bottom"/>
            <w:hideMark/>
          </w:tcPr>
          <w:p w14:paraId="16BFFCD5" w14:textId="77777777" w:rsidR="00806881" w:rsidRDefault="00806881" w:rsidP="00806881">
            <w:pPr>
              <w:jc w:val="center"/>
              <w:rPr>
                <w:rFonts w:ascii="Calibri" w:hAnsi="Calibri"/>
                <w:color w:val="000000"/>
                <w:sz w:val="22"/>
                <w:szCs w:val="22"/>
              </w:rPr>
            </w:pPr>
            <w:r>
              <w:rPr>
                <w:rFonts w:ascii="Calibri" w:hAnsi="Calibri"/>
                <w:color w:val="000000"/>
                <w:sz w:val="22"/>
                <w:szCs w:val="22"/>
              </w:rPr>
              <w:t>15.60</w:t>
            </w:r>
          </w:p>
        </w:tc>
        <w:tc>
          <w:tcPr>
            <w:tcW w:w="1300" w:type="dxa"/>
            <w:tcBorders>
              <w:top w:val="nil"/>
              <w:left w:val="nil"/>
              <w:bottom w:val="single" w:sz="4" w:space="0" w:color="auto"/>
              <w:right w:val="single" w:sz="8" w:space="0" w:color="auto"/>
            </w:tcBorders>
            <w:shd w:val="clear" w:color="auto" w:fill="auto"/>
            <w:noWrap/>
            <w:vAlign w:val="bottom"/>
            <w:hideMark/>
          </w:tcPr>
          <w:p w14:paraId="5E5335A5" w14:textId="77777777" w:rsidR="00806881" w:rsidRDefault="00806881" w:rsidP="00806881">
            <w:pPr>
              <w:jc w:val="center"/>
              <w:rPr>
                <w:rFonts w:ascii="Calibri" w:hAnsi="Calibri"/>
                <w:color w:val="000000"/>
                <w:sz w:val="22"/>
                <w:szCs w:val="22"/>
              </w:rPr>
            </w:pPr>
            <w:r>
              <w:rPr>
                <w:rFonts w:ascii="Calibri" w:hAnsi="Calibri"/>
                <w:color w:val="000000"/>
                <w:sz w:val="22"/>
                <w:szCs w:val="22"/>
              </w:rPr>
              <w:t>0.326</w:t>
            </w:r>
          </w:p>
        </w:tc>
      </w:tr>
      <w:tr w:rsidR="00806881" w14:paraId="78373DD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3C57215"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8B64714" w14:textId="77777777" w:rsidR="00806881" w:rsidRDefault="00806881" w:rsidP="00806881">
            <w:pPr>
              <w:jc w:val="center"/>
              <w:rPr>
                <w:rFonts w:ascii="Calibri" w:hAnsi="Calibri"/>
                <w:color w:val="000000"/>
                <w:sz w:val="22"/>
                <w:szCs w:val="22"/>
              </w:rPr>
            </w:pPr>
            <w:r>
              <w:rPr>
                <w:rFonts w:ascii="Calibri" w:hAnsi="Calibri"/>
                <w:color w:val="000000"/>
                <w:sz w:val="22"/>
                <w:szCs w:val="22"/>
              </w:rPr>
              <w:t>24.28</w:t>
            </w:r>
          </w:p>
        </w:tc>
        <w:tc>
          <w:tcPr>
            <w:tcW w:w="1300" w:type="dxa"/>
            <w:tcBorders>
              <w:top w:val="nil"/>
              <w:left w:val="nil"/>
              <w:bottom w:val="single" w:sz="4" w:space="0" w:color="auto"/>
              <w:right w:val="single" w:sz="4" w:space="0" w:color="auto"/>
            </w:tcBorders>
            <w:shd w:val="clear" w:color="auto" w:fill="auto"/>
            <w:noWrap/>
            <w:vAlign w:val="bottom"/>
            <w:hideMark/>
          </w:tcPr>
          <w:p w14:paraId="23D18DA1"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15.28</w:t>
            </w:r>
          </w:p>
        </w:tc>
        <w:tc>
          <w:tcPr>
            <w:tcW w:w="1300" w:type="dxa"/>
            <w:tcBorders>
              <w:top w:val="nil"/>
              <w:left w:val="nil"/>
              <w:bottom w:val="single" w:sz="4" w:space="0" w:color="auto"/>
              <w:right w:val="single" w:sz="8" w:space="0" w:color="auto"/>
            </w:tcBorders>
            <w:shd w:val="clear" w:color="auto" w:fill="auto"/>
            <w:noWrap/>
            <w:vAlign w:val="bottom"/>
            <w:hideMark/>
          </w:tcPr>
          <w:p w14:paraId="39331847" w14:textId="77777777" w:rsidR="00806881" w:rsidRDefault="00806881" w:rsidP="00806881">
            <w:pPr>
              <w:jc w:val="center"/>
              <w:rPr>
                <w:rFonts w:ascii="Calibri" w:hAnsi="Calibri"/>
                <w:color w:val="000000"/>
                <w:sz w:val="22"/>
                <w:szCs w:val="22"/>
              </w:rPr>
            </w:pPr>
            <w:r>
              <w:rPr>
                <w:rFonts w:ascii="Calibri" w:hAnsi="Calibri"/>
                <w:color w:val="000000"/>
                <w:sz w:val="22"/>
                <w:szCs w:val="22"/>
              </w:rPr>
              <w:t>0.383</w:t>
            </w:r>
          </w:p>
        </w:tc>
      </w:tr>
      <w:tr w:rsidR="00806881" w14:paraId="542EBD94"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A4D8B4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BE5C30C" w14:textId="77777777" w:rsidR="00806881" w:rsidRDefault="00806881" w:rsidP="00806881">
            <w:pPr>
              <w:jc w:val="center"/>
              <w:rPr>
                <w:rFonts w:ascii="Calibri" w:hAnsi="Calibri"/>
                <w:color w:val="000000"/>
                <w:sz w:val="22"/>
                <w:szCs w:val="22"/>
              </w:rPr>
            </w:pPr>
            <w:r>
              <w:rPr>
                <w:rFonts w:ascii="Calibri" w:hAnsi="Calibri"/>
                <w:color w:val="000000"/>
                <w:sz w:val="22"/>
                <w:szCs w:val="22"/>
              </w:rPr>
              <w:t>19.05</w:t>
            </w:r>
          </w:p>
        </w:tc>
        <w:tc>
          <w:tcPr>
            <w:tcW w:w="1300" w:type="dxa"/>
            <w:tcBorders>
              <w:top w:val="nil"/>
              <w:left w:val="nil"/>
              <w:bottom w:val="single" w:sz="4" w:space="0" w:color="auto"/>
              <w:right w:val="single" w:sz="4" w:space="0" w:color="auto"/>
            </w:tcBorders>
            <w:shd w:val="clear" w:color="auto" w:fill="auto"/>
            <w:noWrap/>
            <w:vAlign w:val="bottom"/>
            <w:hideMark/>
          </w:tcPr>
          <w:p w14:paraId="08784E26" w14:textId="77777777" w:rsidR="00806881" w:rsidRDefault="00806881" w:rsidP="00806881">
            <w:pPr>
              <w:jc w:val="center"/>
              <w:rPr>
                <w:rFonts w:ascii="Calibri" w:hAnsi="Calibri"/>
                <w:color w:val="000000"/>
                <w:sz w:val="22"/>
                <w:szCs w:val="22"/>
              </w:rPr>
            </w:pPr>
            <w:r>
              <w:rPr>
                <w:rFonts w:ascii="Calibri" w:hAnsi="Calibri"/>
                <w:color w:val="000000"/>
                <w:sz w:val="22"/>
                <w:szCs w:val="22"/>
              </w:rPr>
              <w:t>22.24</w:t>
            </w:r>
          </w:p>
        </w:tc>
        <w:tc>
          <w:tcPr>
            <w:tcW w:w="1300" w:type="dxa"/>
            <w:tcBorders>
              <w:top w:val="nil"/>
              <w:left w:val="nil"/>
              <w:bottom w:val="single" w:sz="4" w:space="0" w:color="auto"/>
              <w:right w:val="single" w:sz="8" w:space="0" w:color="auto"/>
            </w:tcBorders>
            <w:shd w:val="clear" w:color="auto" w:fill="auto"/>
            <w:noWrap/>
            <w:vAlign w:val="bottom"/>
            <w:hideMark/>
          </w:tcPr>
          <w:p w14:paraId="0A5AB06B" w14:textId="77777777" w:rsidR="00806881" w:rsidRDefault="00806881" w:rsidP="00806881">
            <w:pPr>
              <w:jc w:val="center"/>
              <w:rPr>
                <w:rFonts w:ascii="Calibri" w:hAnsi="Calibri"/>
                <w:color w:val="000000"/>
                <w:sz w:val="22"/>
                <w:szCs w:val="22"/>
              </w:rPr>
            </w:pPr>
            <w:r>
              <w:rPr>
                <w:rFonts w:ascii="Calibri" w:hAnsi="Calibri"/>
                <w:color w:val="000000"/>
                <w:sz w:val="22"/>
                <w:szCs w:val="22"/>
              </w:rPr>
              <w:t>0.455</w:t>
            </w:r>
          </w:p>
        </w:tc>
      </w:tr>
      <w:tr w:rsidR="00806881" w14:paraId="5C80FBE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02BC643"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A61B69B" w14:textId="77777777" w:rsidR="00806881" w:rsidRDefault="00806881" w:rsidP="00806881">
            <w:pPr>
              <w:jc w:val="center"/>
              <w:rPr>
                <w:rFonts w:ascii="Calibri" w:hAnsi="Calibri"/>
                <w:color w:val="000000"/>
                <w:sz w:val="22"/>
                <w:szCs w:val="22"/>
              </w:rPr>
            </w:pPr>
            <w:r>
              <w:rPr>
                <w:rFonts w:ascii="Calibri" w:hAnsi="Calibri"/>
                <w:color w:val="000000"/>
                <w:sz w:val="22"/>
                <w:szCs w:val="22"/>
              </w:rPr>
              <w:t>18.11</w:t>
            </w:r>
          </w:p>
        </w:tc>
        <w:tc>
          <w:tcPr>
            <w:tcW w:w="1300" w:type="dxa"/>
            <w:tcBorders>
              <w:top w:val="nil"/>
              <w:left w:val="nil"/>
              <w:bottom w:val="single" w:sz="4" w:space="0" w:color="auto"/>
              <w:right w:val="single" w:sz="4" w:space="0" w:color="auto"/>
            </w:tcBorders>
            <w:shd w:val="clear" w:color="auto" w:fill="auto"/>
            <w:noWrap/>
            <w:vAlign w:val="bottom"/>
            <w:hideMark/>
          </w:tcPr>
          <w:p w14:paraId="21A72FFA" w14:textId="77777777" w:rsidR="00806881" w:rsidRDefault="00806881" w:rsidP="00806881">
            <w:pPr>
              <w:jc w:val="center"/>
              <w:rPr>
                <w:rFonts w:ascii="Calibri" w:hAnsi="Calibri"/>
                <w:color w:val="000000"/>
                <w:sz w:val="22"/>
                <w:szCs w:val="22"/>
              </w:rPr>
            </w:pPr>
            <w:r>
              <w:rPr>
                <w:rFonts w:ascii="Calibri" w:hAnsi="Calibri"/>
                <w:color w:val="000000"/>
                <w:sz w:val="22"/>
                <w:szCs w:val="22"/>
              </w:rPr>
              <w:t>23.42</w:t>
            </w:r>
          </w:p>
        </w:tc>
        <w:tc>
          <w:tcPr>
            <w:tcW w:w="1300" w:type="dxa"/>
            <w:tcBorders>
              <w:top w:val="nil"/>
              <w:left w:val="nil"/>
              <w:bottom w:val="single" w:sz="4" w:space="0" w:color="auto"/>
              <w:right w:val="single" w:sz="8" w:space="0" w:color="auto"/>
            </w:tcBorders>
            <w:shd w:val="clear" w:color="auto" w:fill="auto"/>
            <w:noWrap/>
            <w:vAlign w:val="bottom"/>
            <w:hideMark/>
          </w:tcPr>
          <w:p w14:paraId="25E8513B" w14:textId="77777777" w:rsidR="00806881" w:rsidRDefault="00806881" w:rsidP="00806881">
            <w:pPr>
              <w:jc w:val="center"/>
              <w:rPr>
                <w:rFonts w:ascii="Calibri" w:hAnsi="Calibri"/>
                <w:color w:val="000000"/>
                <w:sz w:val="22"/>
                <w:szCs w:val="22"/>
              </w:rPr>
            </w:pPr>
            <w:r>
              <w:rPr>
                <w:rFonts w:ascii="Calibri" w:hAnsi="Calibri"/>
                <w:color w:val="000000"/>
                <w:sz w:val="22"/>
                <w:szCs w:val="22"/>
              </w:rPr>
              <w:t>0.393</w:t>
            </w:r>
          </w:p>
        </w:tc>
      </w:tr>
      <w:tr w:rsidR="00806881" w14:paraId="5D5A6DC0"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B4BD076"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689240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20.67</w:t>
            </w:r>
          </w:p>
        </w:tc>
        <w:tc>
          <w:tcPr>
            <w:tcW w:w="1300" w:type="dxa"/>
            <w:tcBorders>
              <w:top w:val="nil"/>
              <w:left w:val="nil"/>
              <w:bottom w:val="single" w:sz="4" w:space="0" w:color="auto"/>
              <w:right w:val="single" w:sz="4" w:space="0" w:color="auto"/>
            </w:tcBorders>
            <w:shd w:val="clear" w:color="auto" w:fill="auto"/>
            <w:noWrap/>
            <w:vAlign w:val="bottom"/>
            <w:hideMark/>
          </w:tcPr>
          <w:p w14:paraId="5637B5E6" w14:textId="77777777" w:rsidR="00806881" w:rsidRDefault="00806881" w:rsidP="00806881">
            <w:pPr>
              <w:jc w:val="center"/>
              <w:rPr>
                <w:rFonts w:ascii="Calibri" w:hAnsi="Calibri"/>
                <w:color w:val="000000"/>
                <w:sz w:val="22"/>
                <w:szCs w:val="22"/>
              </w:rPr>
            </w:pPr>
            <w:r>
              <w:rPr>
                <w:rFonts w:ascii="Calibri" w:hAnsi="Calibri"/>
                <w:color w:val="000000"/>
                <w:sz w:val="22"/>
                <w:szCs w:val="22"/>
              </w:rPr>
              <w:t>21.08</w:t>
            </w:r>
          </w:p>
        </w:tc>
        <w:tc>
          <w:tcPr>
            <w:tcW w:w="1300" w:type="dxa"/>
            <w:tcBorders>
              <w:top w:val="nil"/>
              <w:left w:val="nil"/>
              <w:bottom w:val="single" w:sz="4" w:space="0" w:color="auto"/>
              <w:right w:val="single" w:sz="8" w:space="0" w:color="auto"/>
            </w:tcBorders>
            <w:shd w:val="clear" w:color="auto" w:fill="auto"/>
            <w:noWrap/>
            <w:vAlign w:val="bottom"/>
            <w:hideMark/>
          </w:tcPr>
          <w:p w14:paraId="324A097A" w14:textId="77777777" w:rsidR="00806881" w:rsidRDefault="00806881" w:rsidP="00806881">
            <w:pPr>
              <w:jc w:val="center"/>
              <w:rPr>
                <w:rFonts w:ascii="Calibri" w:hAnsi="Calibri"/>
                <w:color w:val="000000"/>
                <w:sz w:val="22"/>
                <w:szCs w:val="22"/>
              </w:rPr>
            </w:pPr>
            <w:r>
              <w:rPr>
                <w:rFonts w:ascii="Calibri" w:hAnsi="Calibri"/>
                <w:color w:val="000000"/>
                <w:sz w:val="22"/>
                <w:szCs w:val="22"/>
              </w:rPr>
              <w:t>0.554</w:t>
            </w:r>
          </w:p>
        </w:tc>
      </w:tr>
      <w:tr w:rsidR="00806881" w14:paraId="061AFB9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131562F"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CC43772" w14:textId="77777777" w:rsidR="00806881" w:rsidRDefault="00806881" w:rsidP="00806881">
            <w:pPr>
              <w:jc w:val="center"/>
              <w:rPr>
                <w:rFonts w:ascii="Calibri" w:hAnsi="Calibri"/>
                <w:color w:val="000000"/>
                <w:sz w:val="22"/>
                <w:szCs w:val="22"/>
              </w:rPr>
            </w:pPr>
            <w:r>
              <w:rPr>
                <w:rFonts w:ascii="Calibri" w:hAnsi="Calibri"/>
                <w:color w:val="000000"/>
                <w:sz w:val="22"/>
                <w:szCs w:val="22"/>
              </w:rPr>
              <w:t>20.53</w:t>
            </w:r>
          </w:p>
        </w:tc>
        <w:tc>
          <w:tcPr>
            <w:tcW w:w="1300" w:type="dxa"/>
            <w:tcBorders>
              <w:top w:val="nil"/>
              <w:left w:val="nil"/>
              <w:bottom w:val="single" w:sz="4" w:space="0" w:color="auto"/>
              <w:right w:val="single" w:sz="4" w:space="0" w:color="auto"/>
            </w:tcBorders>
            <w:shd w:val="clear" w:color="auto" w:fill="auto"/>
            <w:noWrap/>
            <w:vAlign w:val="bottom"/>
            <w:hideMark/>
          </w:tcPr>
          <w:p w14:paraId="5E8FD951" w14:textId="77777777" w:rsidR="00806881" w:rsidRDefault="00806881" w:rsidP="00806881">
            <w:pPr>
              <w:jc w:val="center"/>
              <w:rPr>
                <w:rFonts w:ascii="Calibri" w:hAnsi="Calibri"/>
                <w:color w:val="000000"/>
                <w:sz w:val="22"/>
                <w:szCs w:val="22"/>
              </w:rPr>
            </w:pPr>
            <w:r>
              <w:rPr>
                <w:rFonts w:ascii="Calibri" w:hAnsi="Calibri"/>
                <w:color w:val="000000"/>
                <w:sz w:val="22"/>
                <w:szCs w:val="22"/>
              </w:rPr>
              <w:t>20.66</w:t>
            </w:r>
          </w:p>
        </w:tc>
        <w:tc>
          <w:tcPr>
            <w:tcW w:w="1300" w:type="dxa"/>
            <w:tcBorders>
              <w:top w:val="nil"/>
              <w:left w:val="nil"/>
              <w:bottom w:val="single" w:sz="4" w:space="0" w:color="auto"/>
              <w:right w:val="single" w:sz="8" w:space="0" w:color="auto"/>
            </w:tcBorders>
            <w:shd w:val="clear" w:color="auto" w:fill="auto"/>
            <w:noWrap/>
            <w:vAlign w:val="bottom"/>
            <w:hideMark/>
          </w:tcPr>
          <w:p w14:paraId="4F90EE83" w14:textId="77777777" w:rsidR="00806881" w:rsidRDefault="00806881" w:rsidP="00806881">
            <w:pPr>
              <w:jc w:val="center"/>
              <w:rPr>
                <w:rFonts w:ascii="Calibri" w:hAnsi="Calibri"/>
                <w:color w:val="000000"/>
                <w:sz w:val="22"/>
                <w:szCs w:val="22"/>
              </w:rPr>
            </w:pPr>
            <w:r>
              <w:rPr>
                <w:rFonts w:ascii="Calibri" w:hAnsi="Calibri"/>
                <w:color w:val="000000"/>
                <w:sz w:val="22"/>
                <w:szCs w:val="22"/>
              </w:rPr>
              <w:t>0.558</w:t>
            </w:r>
          </w:p>
        </w:tc>
      </w:tr>
      <w:tr w:rsidR="00806881" w14:paraId="4AB1CB1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433C90B"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1B4935F" w14:textId="77777777" w:rsidR="00806881" w:rsidRDefault="00806881" w:rsidP="00806881">
            <w:pPr>
              <w:jc w:val="center"/>
              <w:rPr>
                <w:rFonts w:ascii="Calibri" w:hAnsi="Calibri"/>
                <w:color w:val="000000"/>
                <w:sz w:val="22"/>
                <w:szCs w:val="22"/>
              </w:rPr>
            </w:pPr>
            <w:r>
              <w:rPr>
                <w:rFonts w:ascii="Calibri" w:hAnsi="Calibri"/>
                <w:color w:val="000000"/>
                <w:sz w:val="22"/>
                <w:szCs w:val="22"/>
              </w:rPr>
              <w:t>17.60</w:t>
            </w:r>
          </w:p>
        </w:tc>
        <w:tc>
          <w:tcPr>
            <w:tcW w:w="1300" w:type="dxa"/>
            <w:tcBorders>
              <w:top w:val="nil"/>
              <w:left w:val="nil"/>
              <w:bottom w:val="single" w:sz="4" w:space="0" w:color="auto"/>
              <w:right w:val="single" w:sz="4" w:space="0" w:color="auto"/>
            </w:tcBorders>
            <w:shd w:val="clear" w:color="auto" w:fill="auto"/>
            <w:noWrap/>
            <w:vAlign w:val="bottom"/>
            <w:hideMark/>
          </w:tcPr>
          <w:p w14:paraId="67867E53" w14:textId="77777777" w:rsidR="00806881" w:rsidRDefault="00806881" w:rsidP="00806881">
            <w:pPr>
              <w:jc w:val="center"/>
              <w:rPr>
                <w:rFonts w:ascii="Calibri" w:hAnsi="Calibri"/>
                <w:color w:val="000000"/>
                <w:sz w:val="22"/>
                <w:szCs w:val="22"/>
              </w:rPr>
            </w:pPr>
            <w:r>
              <w:rPr>
                <w:rFonts w:ascii="Calibri" w:hAnsi="Calibri"/>
                <w:color w:val="000000"/>
                <w:sz w:val="22"/>
                <w:szCs w:val="22"/>
              </w:rPr>
              <w:t>19.10</w:t>
            </w:r>
          </w:p>
        </w:tc>
        <w:tc>
          <w:tcPr>
            <w:tcW w:w="1300" w:type="dxa"/>
            <w:tcBorders>
              <w:top w:val="nil"/>
              <w:left w:val="nil"/>
              <w:bottom w:val="single" w:sz="4" w:space="0" w:color="auto"/>
              <w:right w:val="single" w:sz="8" w:space="0" w:color="auto"/>
            </w:tcBorders>
            <w:shd w:val="clear" w:color="auto" w:fill="auto"/>
            <w:noWrap/>
            <w:vAlign w:val="bottom"/>
            <w:hideMark/>
          </w:tcPr>
          <w:p w14:paraId="2DA915B0" w14:textId="77777777" w:rsidR="00806881" w:rsidRDefault="00806881" w:rsidP="00806881">
            <w:pPr>
              <w:jc w:val="center"/>
              <w:rPr>
                <w:rFonts w:ascii="Calibri" w:hAnsi="Calibri"/>
                <w:color w:val="000000"/>
                <w:sz w:val="22"/>
                <w:szCs w:val="22"/>
              </w:rPr>
            </w:pPr>
            <w:r>
              <w:rPr>
                <w:rFonts w:ascii="Calibri" w:hAnsi="Calibri"/>
                <w:color w:val="000000"/>
                <w:sz w:val="22"/>
                <w:szCs w:val="22"/>
              </w:rPr>
              <w:t>0.446</w:t>
            </w:r>
          </w:p>
        </w:tc>
      </w:tr>
      <w:tr w:rsidR="00806881" w14:paraId="3F7303CA"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21CA10FF"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5FFACAF8" w14:textId="77777777" w:rsidR="00806881" w:rsidRDefault="00806881" w:rsidP="00806881">
            <w:pPr>
              <w:jc w:val="center"/>
              <w:rPr>
                <w:rFonts w:ascii="Calibri" w:hAnsi="Calibri"/>
                <w:color w:val="000000"/>
                <w:sz w:val="22"/>
                <w:szCs w:val="22"/>
              </w:rPr>
            </w:pPr>
            <w:r>
              <w:rPr>
                <w:rFonts w:ascii="Calibri" w:hAnsi="Calibri"/>
                <w:color w:val="000000"/>
                <w:sz w:val="22"/>
                <w:szCs w:val="22"/>
              </w:rPr>
              <w:t>26.67</w:t>
            </w:r>
          </w:p>
        </w:tc>
        <w:tc>
          <w:tcPr>
            <w:tcW w:w="1300" w:type="dxa"/>
            <w:tcBorders>
              <w:top w:val="nil"/>
              <w:left w:val="nil"/>
              <w:bottom w:val="single" w:sz="8" w:space="0" w:color="auto"/>
              <w:right w:val="single" w:sz="4" w:space="0" w:color="auto"/>
            </w:tcBorders>
            <w:shd w:val="clear" w:color="auto" w:fill="auto"/>
            <w:noWrap/>
            <w:vAlign w:val="bottom"/>
            <w:hideMark/>
          </w:tcPr>
          <w:p w14:paraId="33497F1C" w14:textId="77777777" w:rsidR="00806881" w:rsidRDefault="00806881" w:rsidP="00806881">
            <w:pPr>
              <w:jc w:val="center"/>
              <w:rPr>
                <w:rFonts w:ascii="Calibri" w:hAnsi="Calibri"/>
                <w:color w:val="000000"/>
                <w:sz w:val="22"/>
                <w:szCs w:val="22"/>
              </w:rPr>
            </w:pPr>
            <w:r>
              <w:rPr>
                <w:rFonts w:ascii="Calibri" w:hAnsi="Calibri"/>
                <w:color w:val="000000"/>
                <w:sz w:val="22"/>
                <w:szCs w:val="22"/>
              </w:rPr>
              <w:t>17.47</w:t>
            </w:r>
          </w:p>
        </w:tc>
        <w:tc>
          <w:tcPr>
            <w:tcW w:w="1300" w:type="dxa"/>
            <w:tcBorders>
              <w:top w:val="nil"/>
              <w:left w:val="nil"/>
              <w:bottom w:val="single" w:sz="8" w:space="0" w:color="auto"/>
              <w:right w:val="single" w:sz="8" w:space="0" w:color="auto"/>
            </w:tcBorders>
            <w:shd w:val="clear" w:color="auto" w:fill="auto"/>
            <w:noWrap/>
            <w:vAlign w:val="bottom"/>
            <w:hideMark/>
          </w:tcPr>
          <w:p w14:paraId="259E280B" w14:textId="77777777" w:rsidR="00806881" w:rsidRDefault="00806881" w:rsidP="00806881">
            <w:pPr>
              <w:jc w:val="center"/>
              <w:rPr>
                <w:rFonts w:ascii="Calibri" w:hAnsi="Calibri"/>
                <w:color w:val="000000"/>
                <w:sz w:val="22"/>
                <w:szCs w:val="22"/>
              </w:rPr>
            </w:pPr>
            <w:r>
              <w:rPr>
                <w:rFonts w:ascii="Calibri" w:hAnsi="Calibri"/>
                <w:color w:val="000000"/>
                <w:sz w:val="22"/>
                <w:szCs w:val="22"/>
              </w:rPr>
              <w:t>0.379</w:t>
            </w:r>
          </w:p>
        </w:tc>
      </w:tr>
    </w:tbl>
    <w:p w14:paraId="5B5BA8F0" w14:textId="39BCD52F" w:rsidR="00A564EC" w:rsidRDefault="00A564EC" w:rsidP="00A564EC">
      <w:pPr>
        <w:pStyle w:val="BodyTextIndent"/>
        <w:tabs>
          <w:tab w:val="left" w:pos="24"/>
        </w:tabs>
        <w:adjustRightInd w:val="0"/>
        <w:snapToGrid w:val="0"/>
        <w:spacing w:before="120"/>
        <w:ind w:left="720" w:firstLine="244"/>
        <w:jc w:val="center"/>
        <w:rPr>
          <w:lang w:val="en-IN"/>
        </w:rPr>
      </w:pPr>
      <w:r>
        <w:rPr>
          <w:lang w:val="en-IN"/>
        </w:rPr>
        <w:t xml:space="preserve">Midcap 100 Performance Images -&gt; </w:t>
      </w:r>
      <w:hyperlink r:id="rId12" w:history="1">
        <w:r w:rsidRPr="00321950">
          <w:rPr>
            <w:rStyle w:val="Hyperlink"/>
            <w:lang w:val="en-IN"/>
          </w:rPr>
          <w:t>Link Here</w:t>
        </w:r>
      </w:hyperlink>
    </w:p>
    <w:p w14:paraId="5E1EB6E7" w14:textId="77777777" w:rsidR="00A564EC" w:rsidRDefault="00A564EC" w:rsidP="00806881">
      <w:pPr>
        <w:pStyle w:val="BodyTextIndent"/>
        <w:tabs>
          <w:tab w:val="left" w:pos="24"/>
        </w:tabs>
        <w:adjustRightInd w:val="0"/>
        <w:snapToGrid w:val="0"/>
        <w:spacing w:before="120"/>
        <w:ind w:left="720" w:firstLine="244"/>
        <w:rPr>
          <w:lang w:val="en-IN"/>
        </w:rPr>
      </w:pPr>
    </w:p>
    <w:p w14:paraId="3A653566" w14:textId="39CBE50B" w:rsidR="00806881" w:rsidRDefault="00806881" w:rsidP="00806881">
      <w:pPr>
        <w:pStyle w:val="BodyTextIndent"/>
        <w:tabs>
          <w:tab w:val="left" w:pos="24"/>
        </w:tabs>
        <w:adjustRightInd w:val="0"/>
        <w:snapToGrid w:val="0"/>
        <w:spacing w:before="120"/>
        <w:ind w:left="720" w:firstLine="244"/>
        <w:rPr>
          <w:lang w:val="en-IN"/>
        </w:rPr>
      </w:pPr>
      <w:r>
        <w:rPr>
          <w:lang w:val="en-IN"/>
        </w:rPr>
        <w:t>For Midcap 100 Index constituents we observe that Momentum strategy can outperform index returns in certain combinations. We also find that best combinations with maximum Returns is for 120 days Lookback Period with 10 days Holding Period and 10 Number of Constituents. We observe that concentrated portfolio in Nifty Midcap Cap Index (Nifty 50) gives better risk adjusted returns and with diversification by increasing index constituents decreases absolute returns.</w:t>
      </w:r>
    </w:p>
    <w:p w14:paraId="57BE5BCD" w14:textId="77777777" w:rsidR="00806881" w:rsidRDefault="00806881" w:rsidP="002A70A2">
      <w:pPr>
        <w:pStyle w:val="BodyTextIndent"/>
        <w:numPr>
          <w:ilvl w:val="1"/>
          <w:numId w:val="34"/>
        </w:numPr>
        <w:tabs>
          <w:tab w:val="left" w:pos="24"/>
        </w:tabs>
        <w:adjustRightInd w:val="0"/>
        <w:snapToGrid w:val="0"/>
        <w:spacing w:before="120"/>
        <w:rPr>
          <w:lang w:val="en-IN"/>
        </w:rPr>
      </w:pPr>
      <w:r>
        <w:rPr>
          <w:lang w:val="en-IN"/>
        </w:rPr>
        <w:t xml:space="preserve">Medium Term Nifty </w:t>
      </w:r>
      <w:proofErr w:type="spellStart"/>
      <w:r>
        <w:rPr>
          <w:lang w:val="en-IN"/>
        </w:rPr>
        <w:t>Smallcap</w:t>
      </w:r>
      <w:proofErr w:type="spellEnd"/>
      <w:r>
        <w:rPr>
          <w:lang w:val="en-IN"/>
        </w:rPr>
        <w:t xml:space="preserve"> 100 Analysis </w:t>
      </w:r>
    </w:p>
    <w:p w14:paraId="3CD4A7D5" w14:textId="77777777" w:rsidR="00806881" w:rsidRPr="007C459D" w:rsidRDefault="00806881" w:rsidP="00806881">
      <w:pPr>
        <w:pStyle w:val="BodyTextIndent"/>
        <w:tabs>
          <w:tab w:val="left" w:pos="24"/>
        </w:tabs>
        <w:adjustRightInd w:val="0"/>
        <w:snapToGrid w:val="0"/>
        <w:spacing w:before="120"/>
        <w:ind w:left="360" w:firstLine="0"/>
        <w:rPr>
          <w:rFonts w:ascii="Helvetica" w:hAnsi="Helvetica" w:cs="Helvetica"/>
          <w:b/>
          <w:spacing w:val="0"/>
          <w:szCs w:val="22"/>
          <w:lang w:eastAsia="ko-KR"/>
        </w:rPr>
      </w:pPr>
      <w:r>
        <w:rPr>
          <w:rFonts w:ascii="Helvetica" w:hAnsi="Helvetica" w:cs="Helvetica"/>
          <w:b/>
          <w:spacing w:val="0"/>
          <w:szCs w:val="22"/>
          <w:lang w:eastAsia="ko-KR"/>
        </w:rPr>
        <w:tab/>
      </w:r>
      <w:r>
        <w:rPr>
          <w:rFonts w:ascii="Helvetica" w:hAnsi="Helvetica" w:cs="Helvetica"/>
          <w:b/>
          <w:spacing w:val="0"/>
          <w:szCs w:val="22"/>
          <w:lang w:eastAsia="ko-KR"/>
        </w:rPr>
        <w:tab/>
      </w:r>
      <w:r>
        <w:rPr>
          <w:rFonts w:ascii="Helvetica" w:hAnsi="Helvetica" w:cs="Helvetica"/>
          <w:b/>
          <w:spacing w:val="0"/>
          <w:szCs w:val="22"/>
          <w:lang w:eastAsia="ko-KR"/>
        </w:rPr>
        <w:tab/>
      </w: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100 with 10 elements</w:t>
      </w:r>
    </w:p>
    <w:tbl>
      <w:tblPr>
        <w:tblW w:w="5855" w:type="dxa"/>
        <w:jc w:val="center"/>
        <w:tblLook w:val="04A0" w:firstRow="1" w:lastRow="0" w:firstColumn="1" w:lastColumn="0" w:noHBand="0" w:noVBand="1"/>
      </w:tblPr>
      <w:tblGrid>
        <w:gridCol w:w="1975"/>
        <w:gridCol w:w="1280"/>
        <w:gridCol w:w="1300"/>
        <w:gridCol w:w="1300"/>
      </w:tblGrid>
      <w:tr w:rsidR="00806881" w14:paraId="63CFA8DF"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4537607C"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787D412C"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783A23CD"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97C6230" w14:textId="77777777" w:rsidR="00806881" w:rsidRDefault="00806881" w:rsidP="00806881">
            <w:pPr>
              <w:jc w:val="center"/>
              <w:rPr>
                <w:b/>
                <w:bCs/>
                <w:color w:val="FFFFFF"/>
                <w:sz w:val="22"/>
                <w:szCs w:val="22"/>
              </w:rPr>
            </w:pPr>
            <w:r>
              <w:rPr>
                <w:b/>
                <w:bCs/>
                <w:color w:val="FFFFFF"/>
                <w:sz w:val="22"/>
                <w:szCs w:val="22"/>
              </w:rPr>
              <w:t>Sharpe Ratio</w:t>
            </w:r>
          </w:p>
        </w:tc>
      </w:tr>
      <w:tr w:rsidR="00806881" w14:paraId="3266A73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08E6042"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10F975F" w14:textId="77777777" w:rsidR="00806881" w:rsidRDefault="00806881" w:rsidP="00806881">
            <w:pPr>
              <w:jc w:val="center"/>
              <w:rPr>
                <w:rFonts w:ascii="Calibri" w:hAnsi="Calibri"/>
                <w:color w:val="000000"/>
                <w:sz w:val="22"/>
                <w:szCs w:val="22"/>
              </w:rPr>
            </w:pPr>
            <w:r>
              <w:rPr>
                <w:rFonts w:ascii="Calibri" w:hAnsi="Calibri"/>
                <w:color w:val="000000"/>
                <w:sz w:val="22"/>
                <w:szCs w:val="22"/>
              </w:rPr>
              <w:t>36.40</w:t>
            </w:r>
          </w:p>
        </w:tc>
        <w:tc>
          <w:tcPr>
            <w:tcW w:w="1300" w:type="dxa"/>
            <w:tcBorders>
              <w:top w:val="nil"/>
              <w:left w:val="nil"/>
              <w:bottom w:val="single" w:sz="4" w:space="0" w:color="auto"/>
              <w:right w:val="single" w:sz="4" w:space="0" w:color="auto"/>
            </w:tcBorders>
            <w:shd w:val="clear" w:color="auto" w:fill="auto"/>
            <w:noWrap/>
            <w:vAlign w:val="bottom"/>
            <w:hideMark/>
          </w:tcPr>
          <w:p w14:paraId="2E2EF7B9" w14:textId="77777777" w:rsidR="00806881" w:rsidRDefault="00806881" w:rsidP="00806881">
            <w:pPr>
              <w:jc w:val="center"/>
              <w:rPr>
                <w:rFonts w:ascii="Calibri" w:hAnsi="Calibri"/>
                <w:color w:val="000000"/>
                <w:sz w:val="22"/>
                <w:szCs w:val="22"/>
              </w:rPr>
            </w:pPr>
            <w:r>
              <w:rPr>
                <w:rFonts w:ascii="Calibri" w:hAnsi="Calibri"/>
                <w:color w:val="000000"/>
                <w:sz w:val="22"/>
                <w:szCs w:val="22"/>
              </w:rPr>
              <w:t>19.52</w:t>
            </w:r>
          </w:p>
        </w:tc>
        <w:tc>
          <w:tcPr>
            <w:tcW w:w="1300" w:type="dxa"/>
            <w:tcBorders>
              <w:top w:val="nil"/>
              <w:left w:val="nil"/>
              <w:bottom w:val="single" w:sz="4" w:space="0" w:color="auto"/>
              <w:right w:val="single" w:sz="8" w:space="0" w:color="auto"/>
            </w:tcBorders>
            <w:shd w:val="clear" w:color="auto" w:fill="auto"/>
            <w:noWrap/>
            <w:vAlign w:val="bottom"/>
            <w:hideMark/>
          </w:tcPr>
          <w:p w14:paraId="5AE23060"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0.246</w:t>
            </w:r>
          </w:p>
        </w:tc>
      </w:tr>
      <w:tr w:rsidR="00806881" w14:paraId="23792A4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72AE398" w14:textId="77777777" w:rsidR="00806881" w:rsidRDefault="00806881" w:rsidP="00806881">
            <w:pPr>
              <w:jc w:val="center"/>
              <w:rPr>
                <w:rFonts w:ascii="Calibri" w:hAnsi="Calibri"/>
                <w:color w:val="000000"/>
                <w:sz w:val="22"/>
                <w:szCs w:val="22"/>
              </w:rPr>
            </w:pPr>
            <w:r>
              <w:rPr>
                <w:rFonts w:ascii="Calibri" w:hAnsi="Calibri"/>
                <w:color w:val="000000"/>
                <w:sz w:val="22"/>
                <w:szCs w:val="22"/>
              </w:rPr>
              <w:lastRenderedPageBreak/>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36A118A" w14:textId="77777777" w:rsidR="00806881" w:rsidRDefault="00806881" w:rsidP="00806881">
            <w:pPr>
              <w:jc w:val="center"/>
              <w:rPr>
                <w:rFonts w:ascii="Calibri" w:hAnsi="Calibri"/>
                <w:color w:val="000000"/>
                <w:sz w:val="22"/>
                <w:szCs w:val="22"/>
              </w:rPr>
            </w:pPr>
            <w:r>
              <w:rPr>
                <w:rFonts w:ascii="Calibri" w:hAnsi="Calibri"/>
                <w:color w:val="000000"/>
                <w:sz w:val="22"/>
                <w:szCs w:val="22"/>
              </w:rPr>
              <w:t>45.07</w:t>
            </w:r>
          </w:p>
        </w:tc>
        <w:tc>
          <w:tcPr>
            <w:tcW w:w="1300" w:type="dxa"/>
            <w:tcBorders>
              <w:top w:val="nil"/>
              <w:left w:val="nil"/>
              <w:bottom w:val="single" w:sz="4" w:space="0" w:color="auto"/>
              <w:right w:val="single" w:sz="4" w:space="0" w:color="auto"/>
            </w:tcBorders>
            <w:shd w:val="clear" w:color="auto" w:fill="auto"/>
            <w:noWrap/>
            <w:vAlign w:val="bottom"/>
            <w:hideMark/>
          </w:tcPr>
          <w:p w14:paraId="072FB460" w14:textId="77777777" w:rsidR="00806881" w:rsidRDefault="00806881" w:rsidP="00806881">
            <w:pPr>
              <w:jc w:val="center"/>
              <w:rPr>
                <w:rFonts w:ascii="Calibri" w:hAnsi="Calibri"/>
                <w:color w:val="000000"/>
                <w:sz w:val="22"/>
                <w:szCs w:val="22"/>
              </w:rPr>
            </w:pPr>
            <w:r>
              <w:rPr>
                <w:rFonts w:ascii="Calibri" w:hAnsi="Calibri"/>
                <w:color w:val="000000"/>
                <w:sz w:val="22"/>
                <w:szCs w:val="22"/>
              </w:rPr>
              <w:t>19.73</w:t>
            </w:r>
          </w:p>
        </w:tc>
        <w:tc>
          <w:tcPr>
            <w:tcW w:w="1300" w:type="dxa"/>
            <w:tcBorders>
              <w:top w:val="nil"/>
              <w:left w:val="nil"/>
              <w:bottom w:val="single" w:sz="4" w:space="0" w:color="auto"/>
              <w:right w:val="single" w:sz="8" w:space="0" w:color="auto"/>
            </w:tcBorders>
            <w:shd w:val="clear" w:color="auto" w:fill="auto"/>
            <w:noWrap/>
            <w:vAlign w:val="bottom"/>
            <w:hideMark/>
          </w:tcPr>
          <w:p w14:paraId="4C27872A" w14:textId="77777777" w:rsidR="00806881" w:rsidRDefault="00806881" w:rsidP="00806881">
            <w:pPr>
              <w:jc w:val="center"/>
              <w:rPr>
                <w:rFonts w:ascii="Calibri" w:hAnsi="Calibri"/>
                <w:color w:val="000000"/>
                <w:sz w:val="22"/>
                <w:szCs w:val="22"/>
              </w:rPr>
            </w:pPr>
            <w:r>
              <w:rPr>
                <w:rFonts w:ascii="Calibri" w:hAnsi="Calibri"/>
                <w:color w:val="000000"/>
                <w:sz w:val="22"/>
                <w:szCs w:val="22"/>
              </w:rPr>
              <w:t>0.286</w:t>
            </w:r>
          </w:p>
        </w:tc>
      </w:tr>
      <w:tr w:rsidR="00806881" w14:paraId="1CFEBF3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A56CAD7"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EB08207" w14:textId="77777777" w:rsidR="00806881" w:rsidRDefault="00806881" w:rsidP="00806881">
            <w:pPr>
              <w:jc w:val="center"/>
              <w:rPr>
                <w:rFonts w:ascii="Calibri" w:hAnsi="Calibri"/>
                <w:color w:val="000000"/>
                <w:sz w:val="22"/>
                <w:szCs w:val="22"/>
              </w:rPr>
            </w:pPr>
            <w:r>
              <w:rPr>
                <w:rFonts w:ascii="Calibri" w:hAnsi="Calibri"/>
                <w:color w:val="000000"/>
                <w:sz w:val="22"/>
                <w:szCs w:val="22"/>
              </w:rPr>
              <w:t>68.19</w:t>
            </w:r>
          </w:p>
        </w:tc>
        <w:tc>
          <w:tcPr>
            <w:tcW w:w="1300" w:type="dxa"/>
            <w:tcBorders>
              <w:top w:val="nil"/>
              <w:left w:val="nil"/>
              <w:bottom w:val="single" w:sz="4" w:space="0" w:color="auto"/>
              <w:right w:val="single" w:sz="4" w:space="0" w:color="auto"/>
            </w:tcBorders>
            <w:shd w:val="clear" w:color="auto" w:fill="auto"/>
            <w:noWrap/>
            <w:vAlign w:val="bottom"/>
            <w:hideMark/>
          </w:tcPr>
          <w:p w14:paraId="0479445A" w14:textId="77777777" w:rsidR="00806881" w:rsidRDefault="00806881" w:rsidP="00806881">
            <w:pPr>
              <w:jc w:val="center"/>
              <w:rPr>
                <w:rFonts w:ascii="Calibri" w:hAnsi="Calibri"/>
                <w:color w:val="000000"/>
                <w:sz w:val="22"/>
                <w:szCs w:val="22"/>
              </w:rPr>
            </w:pPr>
            <w:r>
              <w:rPr>
                <w:rFonts w:ascii="Calibri" w:hAnsi="Calibri"/>
                <w:color w:val="000000"/>
                <w:sz w:val="22"/>
                <w:szCs w:val="22"/>
              </w:rPr>
              <w:t>17.79</w:t>
            </w:r>
          </w:p>
        </w:tc>
        <w:tc>
          <w:tcPr>
            <w:tcW w:w="1300" w:type="dxa"/>
            <w:tcBorders>
              <w:top w:val="nil"/>
              <w:left w:val="nil"/>
              <w:bottom w:val="single" w:sz="4" w:space="0" w:color="auto"/>
              <w:right w:val="single" w:sz="8" w:space="0" w:color="auto"/>
            </w:tcBorders>
            <w:shd w:val="clear" w:color="auto" w:fill="auto"/>
            <w:noWrap/>
            <w:vAlign w:val="bottom"/>
            <w:hideMark/>
          </w:tcPr>
          <w:p w14:paraId="3B3FE346" w14:textId="77777777" w:rsidR="00806881" w:rsidRDefault="00806881" w:rsidP="00806881">
            <w:pPr>
              <w:jc w:val="center"/>
              <w:rPr>
                <w:rFonts w:ascii="Calibri" w:hAnsi="Calibri"/>
                <w:color w:val="000000"/>
                <w:sz w:val="22"/>
                <w:szCs w:val="22"/>
              </w:rPr>
            </w:pPr>
            <w:r>
              <w:rPr>
                <w:rFonts w:ascii="Calibri" w:hAnsi="Calibri"/>
                <w:color w:val="000000"/>
                <w:sz w:val="22"/>
                <w:szCs w:val="22"/>
              </w:rPr>
              <w:t>0.406</w:t>
            </w:r>
          </w:p>
        </w:tc>
      </w:tr>
      <w:tr w:rsidR="00806881" w14:paraId="34570EB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3FA38BB"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15F4E06" w14:textId="77777777" w:rsidR="00806881" w:rsidRDefault="00806881" w:rsidP="00806881">
            <w:pPr>
              <w:jc w:val="center"/>
              <w:rPr>
                <w:rFonts w:ascii="Calibri" w:hAnsi="Calibri"/>
                <w:color w:val="000000"/>
                <w:sz w:val="22"/>
                <w:szCs w:val="22"/>
              </w:rPr>
            </w:pPr>
            <w:r>
              <w:rPr>
                <w:rFonts w:ascii="Calibri" w:hAnsi="Calibri"/>
                <w:color w:val="000000"/>
                <w:sz w:val="22"/>
                <w:szCs w:val="22"/>
              </w:rPr>
              <w:t>51.31</w:t>
            </w:r>
          </w:p>
        </w:tc>
        <w:tc>
          <w:tcPr>
            <w:tcW w:w="1300" w:type="dxa"/>
            <w:tcBorders>
              <w:top w:val="nil"/>
              <w:left w:val="nil"/>
              <w:bottom w:val="single" w:sz="4" w:space="0" w:color="auto"/>
              <w:right w:val="single" w:sz="4" w:space="0" w:color="auto"/>
            </w:tcBorders>
            <w:shd w:val="clear" w:color="auto" w:fill="auto"/>
            <w:noWrap/>
            <w:vAlign w:val="bottom"/>
            <w:hideMark/>
          </w:tcPr>
          <w:p w14:paraId="20413232" w14:textId="77777777" w:rsidR="00806881" w:rsidRDefault="00806881" w:rsidP="00806881">
            <w:pPr>
              <w:jc w:val="center"/>
              <w:rPr>
                <w:rFonts w:ascii="Calibri" w:hAnsi="Calibri"/>
                <w:color w:val="000000"/>
                <w:sz w:val="22"/>
                <w:szCs w:val="22"/>
              </w:rPr>
            </w:pPr>
            <w:r>
              <w:rPr>
                <w:rFonts w:ascii="Calibri" w:hAnsi="Calibri"/>
                <w:color w:val="000000"/>
                <w:sz w:val="22"/>
                <w:szCs w:val="22"/>
              </w:rPr>
              <w:t>19.86</w:t>
            </w:r>
          </w:p>
        </w:tc>
        <w:tc>
          <w:tcPr>
            <w:tcW w:w="1300" w:type="dxa"/>
            <w:tcBorders>
              <w:top w:val="nil"/>
              <w:left w:val="nil"/>
              <w:bottom w:val="single" w:sz="4" w:space="0" w:color="auto"/>
              <w:right w:val="single" w:sz="8" w:space="0" w:color="auto"/>
            </w:tcBorders>
            <w:shd w:val="clear" w:color="auto" w:fill="auto"/>
            <w:noWrap/>
            <w:vAlign w:val="bottom"/>
            <w:hideMark/>
          </w:tcPr>
          <w:p w14:paraId="002F5EDE" w14:textId="77777777" w:rsidR="00806881" w:rsidRDefault="00806881" w:rsidP="00806881">
            <w:pPr>
              <w:jc w:val="center"/>
              <w:rPr>
                <w:rFonts w:ascii="Calibri" w:hAnsi="Calibri"/>
                <w:color w:val="000000"/>
                <w:sz w:val="22"/>
                <w:szCs w:val="22"/>
              </w:rPr>
            </w:pPr>
            <w:r>
              <w:rPr>
                <w:rFonts w:ascii="Calibri" w:hAnsi="Calibri"/>
                <w:color w:val="000000"/>
                <w:sz w:val="22"/>
                <w:szCs w:val="22"/>
              </w:rPr>
              <w:t>0.310</w:t>
            </w:r>
          </w:p>
        </w:tc>
      </w:tr>
      <w:tr w:rsidR="00806881" w14:paraId="1CD4A8D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ADB5DF1"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CAFACE9" w14:textId="77777777" w:rsidR="00806881" w:rsidRDefault="00806881" w:rsidP="00806881">
            <w:pPr>
              <w:jc w:val="center"/>
              <w:rPr>
                <w:rFonts w:ascii="Calibri" w:hAnsi="Calibri"/>
                <w:color w:val="000000"/>
                <w:sz w:val="22"/>
                <w:szCs w:val="22"/>
              </w:rPr>
            </w:pPr>
            <w:r>
              <w:rPr>
                <w:rFonts w:ascii="Calibri" w:hAnsi="Calibri"/>
                <w:color w:val="000000"/>
                <w:sz w:val="22"/>
                <w:szCs w:val="22"/>
              </w:rPr>
              <w:t>44.18</w:t>
            </w:r>
          </w:p>
        </w:tc>
        <w:tc>
          <w:tcPr>
            <w:tcW w:w="1300" w:type="dxa"/>
            <w:tcBorders>
              <w:top w:val="nil"/>
              <w:left w:val="nil"/>
              <w:bottom w:val="single" w:sz="4" w:space="0" w:color="auto"/>
              <w:right w:val="single" w:sz="4" w:space="0" w:color="auto"/>
            </w:tcBorders>
            <w:shd w:val="clear" w:color="auto" w:fill="auto"/>
            <w:noWrap/>
            <w:vAlign w:val="bottom"/>
            <w:hideMark/>
          </w:tcPr>
          <w:p w14:paraId="1A892FA1" w14:textId="77777777" w:rsidR="00806881" w:rsidRDefault="00806881" w:rsidP="00806881">
            <w:pPr>
              <w:jc w:val="center"/>
              <w:rPr>
                <w:rFonts w:ascii="Calibri" w:hAnsi="Calibri"/>
                <w:color w:val="000000"/>
                <w:sz w:val="22"/>
                <w:szCs w:val="22"/>
              </w:rPr>
            </w:pPr>
            <w:r>
              <w:rPr>
                <w:rFonts w:ascii="Calibri" w:hAnsi="Calibri"/>
                <w:color w:val="000000"/>
                <w:sz w:val="22"/>
                <w:szCs w:val="22"/>
              </w:rPr>
              <w:t>17.22</w:t>
            </w:r>
          </w:p>
        </w:tc>
        <w:tc>
          <w:tcPr>
            <w:tcW w:w="1300" w:type="dxa"/>
            <w:tcBorders>
              <w:top w:val="nil"/>
              <w:left w:val="nil"/>
              <w:bottom w:val="single" w:sz="4" w:space="0" w:color="auto"/>
              <w:right w:val="single" w:sz="8" w:space="0" w:color="auto"/>
            </w:tcBorders>
            <w:shd w:val="clear" w:color="auto" w:fill="auto"/>
            <w:noWrap/>
            <w:vAlign w:val="bottom"/>
            <w:hideMark/>
          </w:tcPr>
          <w:p w14:paraId="1BF4E3D2" w14:textId="77777777" w:rsidR="00806881" w:rsidRDefault="00806881" w:rsidP="00806881">
            <w:pPr>
              <w:jc w:val="center"/>
              <w:rPr>
                <w:rFonts w:ascii="Calibri" w:hAnsi="Calibri"/>
                <w:color w:val="000000"/>
                <w:sz w:val="22"/>
                <w:szCs w:val="22"/>
              </w:rPr>
            </w:pPr>
            <w:r>
              <w:rPr>
                <w:rFonts w:ascii="Calibri" w:hAnsi="Calibri"/>
                <w:color w:val="000000"/>
                <w:sz w:val="22"/>
                <w:szCs w:val="22"/>
              </w:rPr>
              <w:t>0.320</w:t>
            </w:r>
          </w:p>
        </w:tc>
      </w:tr>
      <w:tr w:rsidR="00806881" w14:paraId="0351BFE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55DE067"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D768DE9" w14:textId="77777777" w:rsidR="00806881" w:rsidRDefault="00806881" w:rsidP="00806881">
            <w:pPr>
              <w:jc w:val="center"/>
              <w:rPr>
                <w:rFonts w:ascii="Calibri" w:hAnsi="Calibri"/>
                <w:color w:val="000000"/>
                <w:sz w:val="22"/>
                <w:szCs w:val="22"/>
              </w:rPr>
            </w:pPr>
            <w:r>
              <w:rPr>
                <w:rFonts w:ascii="Calibri" w:hAnsi="Calibri"/>
                <w:color w:val="000000"/>
                <w:sz w:val="22"/>
                <w:szCs w:val="22"/>
              </w:rPr>
              <w:t>63.51</w:t>
            </w:r>
          </w:p>
        </w:tc>
        <w:tc>
          <w:tcPr>
            <w:tcW w:w="1300" w:type="dxa"/>
            <w:tcBorders>
              <w:top w:val="nil"/>
              <w:left w:val="nil"/>
              <w:bottom w:val="single" w:sz="4" w:space="0" w:color="auto"/>
              <w:right w:val="single" w:sz="4" w:space="0" w:color="auto"/>
            </w:tcBorders>
            <w:shd w:val="clear" w:color="auto" w:fill="auto"/>
            <w:noWrap/>
            <w:vAlign w:val="bottom"/>
            <w:hideMark/>
          </w:tcPr>
          <w:p w14:paraId="682EE9DA" w14:textId="77777777" w:rsidR="00806881" w:rsidRDefault="00806881" w:rsidP="00806881">
            <w:pPr>
              <w:jc w:val="center"/>
              <w:rPr>
                <w:rFonts w:ascii="Calibri" w:hAnsi="Calibri"/>
                <w:color w:val="000000"/>
                <w:sz w:val="22"/>
                <w:szCs w:val="22"/>
              </w:rPr>
            </w:pPr>
            <w:r>
              <w:rPr>
                <w:rFonts w:ascii="Calibri" w:hAnsi="Calibri"/>
                <w:color w:val="000000"/>
                <w:sz w:val="22"/>
                <w:szCs w:val="22"/>
              </w:rPr>
              <w:t>29.24</w:t>
            </w:r>
          </w:p>
        </w:tc>
        <w:tc>
          <w:tcPr>
            <w:tcW w:w="1300" w:type="dxa"/>
            <w:tcBorders>
              <w:top w:val="nil"/>
              <w:left w:val="nil"/>
              <w:bottom w:val="single" w:sz="4" w:space="0" w:color="auto"/>
              <w:right w:val="single" w:sz="8" w:space="0" w:color="auto"/>
            </w:tcBorders>
            <w:shd w:val="clear" w:color="auto" w:fill="auto"/>
            <w:noWrap/>
            <w:vAlign w:val="bottom"/>
            <w:hideMark/>
          </w:tcPr>
          <w:p w14:paraId="6ACE319A" w14:textId="77777777" w:rsidR="00806881" w:rsidRDefault="00806881" w:rsidP="00806881">
            <w:pPr>
              <w:jc w:val="center"/>
              <w:rPr>
                <w:rFonts w:ascii="Calibri" w:hAnsi="Calibri"/>
                <w:color w:val="000000"/>
                <w:sz w:val="22"/>
                <w:szCs w:val="22"/>
              </w:rPr>
            </w:pPr>
            <w:r>
              <w:rPr>
                <w:rFonts w:ascii="Calibri" w:hAnsi="Calibri"/>
                <w:color w:val="000000"/>
                <w:sz w:val="22"/>
                <w:szCs w:val="22"/>
              </w:rPr>
              <w:t>0.465</w:t>
            </w:r>
          </w:p>
        </w:tc>
      </w:tr>
      <w:tr w:rsidR="00806881" w14:paraId="6151806B"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23AF9F8"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B949A21" w14:textId="77777777" w:rsidR="00806881" w:rsidRDefault="00806881" w:rsidP="00806881">
            <w:pPr>
              <w:jc w:val="center"/>
              <w:rPr>
                <w:rFonts w:ascii="Calibri" w:hAnsi="Calibri"/>
                <w:color w:val="000000"/>
                <w:sz w:val="22"/>
                <w:szCs w:val="22"/>
              </w:rPr>
            </w:pPr>
            <w:r>
              <w:rPr>
                <w:rFonts w:ascii="Calibri" w:hAnsi="Calibri"/>
                <w:color w:val="000000"/>
                <w:sz w:val="22"/>
                <w:szCs w:val="22"/>
              </w:rPr>
              <w:t>39.64</w:t>
            </w:r>
          </w:p>
        </w:tc>
        <w:tc>
          <w:tcPr>
            <w:tcW w:w="1300" w:type="dxa"/>
            <w:tcBorders>
              <w:top w:val="nil"/>
              <w:left w:val="nil"/>
              <w:bottom w:val="single" w:sz="4" w:space="0" w:color="auto"/>
              <w:right w:val="single" w:sz="4" w:space="0" w:color="auto"/>
            </w:tcBorders>
            <w:shd w:val="clear" w:color="auto" w:fill="auto"/>
            <w:noWrap/>
            <w:vAlign w:val="bottom"/>
            <w:hideMark/>
          </w:tcPr>
          <w:p w14:paraId="6EE9B848" w14:textId="77777777" w:rsidR="00806881" w:rsidRDefault="00806881" w:rsidP="00806881">
            <w:pPr>
              <w:jc w:val="center"/>
              <w:rPr>
                <w:rFonts w:ascii="Calibri" w:hAnsi="Calibri"/>
                <w:color w:val="000000"/>
                <w:sz w:val="22"/>
                <w:szCs w:val="22"/>
              </w:rPr>
            </w:pPr>
            <w:r>
              <w:rPr>
                <w:rFonts w:ascii="Calibri" w:hAnsi="Calibri"/>
                <w:color w:val="000000"/>
                <w:sz w:val="22"/>
                <w:szCs w:val="22"/>
              </w:rPr>
              <w:t>27.85</w:t>
            </w:r>
          </w:p>
        </w:tc>
        <w:tc>
          <w:tcPr>
            <w:tcW w:w="1300" w:type="dxa"/>
            <w:tcBorders>
              <w:top w:val="nil"/>
              <w:left w:val="nil"/>
              <w:bottom w:val="single" w:sz="4" w:space="0" w:color="auto"/>
              <w:right w:val="single" w:sz="8" w:space="0" w:color="auto"/>
            </w:tcBorders>
            <w:shd w:val="clear" w:color="auto" w:fill="auto"/>
            <w:noWrap/>
            <w:vAlign w:val="bottom"/>
            <w:hideMark/>
          </w:tcPr>
          <w:p w14:paraId="174F8943"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0.357</w:t>
            </w:r>
          </w:p>
        </w:tc>
      </w:tr>
      <w:tr w:rsidR="00806881" w14:paraId="40292F7D"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EB861BD"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28A5378" w14:textId="77777777" w:rsidR="00806881" w:rsidRDefault="00806881" w:rsidP="00806881">
            <w:pPr>
              <w:jc w:val="center"/>
              <w:rPr>
                <w:rFonts w:ascii="Calibri" w:hAnsi="Calibri"/>
                <w:color w:val="000000"/>
                <w:sz w:val="22"/>
                <w:szCs w:val="22"/>
              </w:rPr>
            </w:pPr>
            <w:r>
              <w:rPr>
                <w:rFonts w:ascii="Calibri" w:hAnsi="Calibri"/>
                <w:color w:val="000000"/>
                <w:sz w:val="22"/>
                <w:szCs w:val="22"/>
              </w:rPr>
              <w:t>74.47</w:t>
            </w:r>
          </w:p>
        </w:tc>
        <w:tc>
          <w:tcPr>
            <w:tcW w:w="1300" w:type="dxa"/>
            <w:tcBorders>
              <w:top w:val="nil"/>
              <w:left w:val="nil"/>
              <w:bottom w:val="single" w:sz="4" w:space="0" w:color="auto"/>
              <w:right w:val="single" w:sz="4" w:space="0" w:color="auto"/>
            </w:tcBorders>
            <w:shd w:val="clear" w:color="auto" w:fill="auto"/>
            <w:noWrap/>
            <w:vAlign w:val="bottom"/>
            <w:hideMark/>
          </w:tcPr>
          <w:p w14:paraId="1FB10B32" w14:textId="77777777" w:rsidR="00806881" w:rsidRDefault="00806881" w:rsidP="00806881">
            <w:pPr>
              <w:jc w:val="center"/>
              <w:rPr>
                <w:rFonts w:ascii="Calibri" w:hAnsi="Calibri"/>
                <w:color w:val="000000"/>
                <w:sz w:val="22"/>
                <w:szCs w:val="22"/>
              </w:rPr>
            </w:pPr>
            <w:r>
              <w:rPr>
                <w:rFonts w:ascii="Calibri" w:hAnsi="Calibri"/>
                <w:color w:val="000000"/>
                <w:sz w:val="22"/>
                <w:szCs w:val="22"/>
              </w:rPr>
              <w:t>27.38</w:t>
            </w:r>
          </w:p>
        </w:tc>
        <w:tc>
          <w:tcPr>
            <w:tcW w:w="1300" w:type="dxa"/>
            <w:tcBorders>
              <w:top w:val="nil"/>
              <w:left w:val="nil"/>
              <w:bottom w:val="single" w:sz="4" w:space="0" w:color="auto"/>
              <w:right w:val="single" w:sz="8" w:space="0" w:color="auto"/>
            </w:tcBorders>
            <w:shd w:val="clear" w:color="auto" w:fill="auto"/>
            <w:noWrap/>
            <w:vAlign w:val="bottom"/>
            <w:hideMark/>
          </w:tcPr>
          <w:p w14:paraId="66074684" w14:textId="77777777" w:rsidR="00806881" w:rsidRDefault="00806881" w:rsidP="00806881">
            <w:pPr>
              <w:jc w:val="center"/>
              <w:rPr>
                <w:rFonts w:ascii="Calibri" w:hAnsi="Calibri"/>
                <w:color w:val="000000"/>
                <w:sz w:val="22"/>
                <w:szCs w:val="22"/>
              </w:rPr>
            </w:pPr>
            <w:r>
              <w:rPr>
                <w:rFonts w:ascii="Calibri" w:hAnsi="Calibri"/>
                <w:color w:val="000000"/>
                <w:sz w:val="22"/>
                <w:szCs w:val="22"/>
              </w:rPr>
              <w:t>0.538</w:t>
            </w:r>
          </w:p>
        </w:tc>
      </w:tr>
      <w:tr w:rsidR="00806881" w14:paraId="52EE153C"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70F99B8"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C88CA02" w14:textId="77777777" w:rsidR="00806881" w:rsidRDefault="00806881" w:rsidP="00806881">
            <w:pPr>
              <w:jc w:val="center"/>
              <w:rPr>
                <w:rFonts w:ascii="Calibri" w:hAnsi="Calibri"/>
                <w:color w:val="000000"/>
                <w:sz w:val="22"/>
                <w:szCs w:val="22"/>
              </w:rPr>
            </w:pPr>
            <w:r>
              <w:rPr>
                <w:rFonts w:ascii="Calibri" w:hAnsi="Calibri"/>
                <w:color w:val="000000"/>
                <w:sz w:val="22"/>
                <w:szCs w:val="22"/>
              </w:rPr>
              <w:t>72.89</w:t>
            </w:r>
          </w:p>
        </w:tc>
        <w:tc>
          <w:tcPr>
            <w:tcW w:w="1300" w:type="dxa"/>
            <w:tcBorders>
              <w:top w:val="nil"/>
              <w:left w:val="nil"/>
              <w:bottom w:val="single" w:sz="4" w:space="0" w:color="auto"/>
              <w:right w:val="single" w:sz="4" w:space="0" w:color="auto"/>
            </w:tcBorders>
            <w:shd w:val="clear" w:color="auto" w:fill="auto"/>
            <w:noWrap/>
            <w:vAlign w:val="bottom"/>
            <w:hideMark/>
          </w:tcPr>
          <w:p w14:paraId="26BAA856" w14:textId="77777777" w:rsidR="00806881" w:rsidRDefault="00806881" w:rsidP="00806881">
            <w:pPr>
              <w:jc w:val="center"/>
              <w:rPr>
                <w:rFonts w:ascii="Calibri" w:hAnsi="Calibri"/>
                <w:color w:val="000000"/>
                <w:sz w:val="22"/>
                <w:szCs w:val="22"/>
              </w:rPr>
            </w:pPr>
            <w:r>
              <w:rPr>
                <w:rFonts w:ascii="Calibri" w:hAnsi="Calibri"/>
                <w:color w:val="000000"/>
                <w:sz w:val="22"/>
                <w:szCs w:val="22"/>
              </w:rPr>
              <w:t>26.00</w:t>
            </w:r>
          </w:p>
        </w:tc>
        <w:tc>
          <w:tcPr>
            <w:tcW w:w="1300" w:type="dxa"/>
            <w:tcBorders>
              <w:top w:val="nil"/>
              <w:left w:val="nil"/>
              <w:bottom w:val="single" w:sz="4" w:space="0" w:color="auto"/>
              <w:right w:val="single" w:sz="8" w:space="0" w:color="auto"/>
            </w:tcBorders>
            <w:shd w:val="clear" w:color="auto" w:fill="auto"/>
            <w:noWrap/>
            <w:vAlign w:val="bottom"/>
            <w:hideMark/>
          </w:tcPr>
          <w:p w14:paraId="61D8BD96" w14:textId="77777777" w:rsidR="00806881" w:rsidRDefault="00806881" w:rsidP="00806881">
            <w:pPr>
              <w:jc w:val="center"/>
              <w:rPr>
                <w:rFonts w:ascii="Calibri" w:hAnsi="Calibri"/>
                <w:color w:val="000000"/>
                <w:sz w:val="22"/>
                <w:szCs w:val="22"/>
              </w:rPr>
            </w:pPr>
            <w:r>
              <w:rPr>
                <w:rFonts w:ascii="Calibri" w:hAnsi="Calibri"/>
                <w:color w:val="000000"/>
                <w:sz w:val="22"/>
                <w:szCs w:val="22"/>
              </w:rPr>
              <w:t>0.559</w:t>
            </w:r>
          </w:p>
        </w:tc>
      </w:tr>
      <w:tr w:rsidR="00806881" w14:paraId="65ED47D9"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2B16E4D"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BE128BC" w14:textId="77777777" w:rsidR="00806881" w:rsidRDefault="00806881" w:rsidP="00806881">
            <w:pPr>
              <w:jc w:val="center"/>
              <w:rPr>
                <w:rFonts w:ascii="Calibri" w:hAnsi="Calibri"/>
                <w:color w:val="000000"/>
                <w:sz w:val="22"/>
                <w:szCs w:val="22"/>
              </w:rPr>
            </w:pPr>
            <w:r>
              <w:rPr>
                <w:rFonts w:ascii="Calibri" w:hAnsi="Calibri"/>
                <w:color w:val="000000"/>
                <w:sz w:val="22"/>
                <w:szCs w:val="22"/>
              </w:rPr>
              <w:t>81.02</w:t>
            </w:r>
          </w:p>
        </w:tc>
        <w:tc>
          <w:tcPr>
            <w:tcW w:w="1300" w:type="dxa"/>
            <w:tcBorders>
              <w:top w:val="nil"/>
              <w:left w:val="nil"/>
              <w:bottom w:val="single" w:sz="4" w:space="0" w:color="auto"/>
              <w:right w:val="single" w:sz="4" w:space="0" w:color="auto"/>
            </w:tcBorders>
            <w:shd w:val="clear" w:color="auto" w:fill="auto"/>
            <w:noWrap/>
            <w:vAlign w:val="bottom"/>
            <w:hideMark/>
          </w:tcPr>
          <w:p w14:paraId="47E486F1" w14:textId="77777777" w:rsidR="00806881" w:rsidRDefault="00806881" w:rsidP="00806881">
            <w:pPr>
              <w:jc w:val="center"/>
              <w:rPr>
                <w:rFonts w:ascii="Calibri" w:hAnsi="Calibri"/>
                <w:color w:val="000000"/>
                <w:sz w:val="22"/>
                <w:szCs w:val="22"/>
              </w:rPr>
            </w:pPr>
            <w:r>
              <w:rPr>
                <w:rFonts w:ascii="Calibri" w:hAnsi="Calibri"/>
                <w:color w:val="000000"/>
                <w:sz w:val="22"/>
                <w:szCs w:val="22"/>
              </w:rPr>
              <w:t>22.87</w:t>
            </w:r>
          </w:p>
        </w:tc>
        <w:tc>
          <w:tcPr>
            <w:tcW w:w="1300" w:type="dxa"/>
            <w:tcBorders>
              <w:top w:val="nil"/>
              <w:left w:val="nil"/>
              <w:bottom w:val="single" w:sz="4" w:space="0" w:color="auto"/>
              <w:right w:val="single" w:sz="8" w:space="0" w:color="auto"/>
            </w:tcBorders>
            <w:shd w:val="clear" w:color="auto" w:fill="auto"/>
            <w:noWrap/>
            <w:vAlign w:val="bottom"/>
            <w:hideMark/>
          </w:tcPr>
          <w:p w14:paraId="2519B2CE" w14:textId="77777777" w:rsidR="00806881" w:rsidRDefault="00806881" w:rsidP="00806881">
            <w:pPr>
              <w:jc w:val="center"/>
              <w:rPr>
                <w:rFonts w:ascii="Calibri" w:hAnsi="Calibri"/>
                <w:color w:val="000000"/>
                <w:sz w:val="22"/>
                <w:szCs w:val="22"/>
              </w:rPr>
            </w:pPr>
            <w:r>
              <w:rPr>
                <w:rFonts w:ascii="Calibri" w:hAnsi="Calibri"/>
                <w:color w:val="000000"/>
                <w:sz w:val="22"/>
                <w:szCs w:val="22"/>
              </w:rPr>
              <w:t>0.666</w:t>
            </w:r>
          </w:p>
        </w:tc>
      </w:tr>
      <w:tr w:rsidR="00806881" w14:paraId="4E2BCAA9"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AEA46D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8ABAAD9" w14:textId="77777777" w:rsidR="00806881" w:rsidRDefault="00806881" w:rsidP="00806881">
            <w:pPr>
              <w:jc w:val="center"/>
              <w:rPr>
                <w:rFonts w:ascii="Calibri" w:hAnsi="Calibri"/>
                <w:color w:val="000000"/>
                <w:sz w:val="22"/>
                <w:szCs w:val="22"/>
              </w:rPr>
            </w:pPr>
            <w:r>
              <w:rPr>
                <w:rFonts w:ascii="Calibri" w:hAnsi="Calibri"/>
                <w:color w:val="000000"/>
                <w:sz w:val="22"/>
                <w:szCs w:val="22"/>
              </w:rPr>
              <w:t>36.52</w:t>
            </w:r>
          </w:p>
        </w:tc>
        <w:tc>
          <w:tcPr>
            <w:tcW w:w="1300" w:type="dxa"/>
            <w:tcBorders>
              <w:top w:val="nil"/>
              <w:left w:val="nil"/>
              <w:bottom w:val="single" w:sz="4" w:space="0" w:color="auto"/>
              <w:right w:val="single" w:sz="4" w:space="0" w:color="auto"/>
            </w:tcBorders>
            <w:shd w:val="clear" w:color="auto" w:fill="auto"/>
            <w:noWrap/>
            <w:vAlign w:val="bottom"/>
            <w:hideMark/>
          </w:tcPr>
          <w:p w14:paraId="1CC62864" w14:textId="77777777" w:rsidR="00806881" w:rsidRDefault="00806881" w:rsidP="00806881">
            <w:pPr>
              <w:jc w:val="center"/>
              <w:rPr>
                <w:rFonts w:ascii="Calibri" w:hAnsi="Calibri"/>
                <w:color w:val="000000"/>
                <w:sz w:val="22"/>
                <w:szCs w:val="22"/>
              </w:rPr>
            </w:pPr>
            <w:r>
              <w:rPr>
                <w:rFonts w:ascii="Calibri" w:hAnsi="Calibri"/>
                <w:color w:val="000000"/>
                <w:sz w:val="22"/>
                <w:szCs w:val="22"/>
              </w:rPr>
              <w:t>38.53</w:t>
            </w:r>
          </w:p>
        </w:tc>
        <w:tc>
          <w:tcPr>
            <w:tcW w:w="1300" w:type="dxa"/>
            <w:tcBorders>
              <w:top w:val="nil"/>
              <w:left w:val="nil"/>
              <w:bottom w:val="single" w:sz="4" w:space="0" w:color="auto"/>
              <w:right w:val="single" w:sz="8" w:space="0" w:color="auto"/>
            </w:tcBorders>
            <w:shd w:val="clear" w:color="auto" w:fill="auto"/>
            <w:noWrap/>
            <w:vAlign w:val="bottom"/>
            <w:hideMark/>
          </w:tcPr>
          <w:p w14:paraId="79084AD5" w14:textId="77777777" w:rsidR="00806881" w:rsidRDefault="00806881" w:rsidP="00806881">
            <w:pPr>
              <w:jc w:val="center"/>
              <w:rPr>
                <w:rFonts w:ascii="Calibri" w:hAnsi="Calibri"/>
                <w:color w:val="000000"/>
                <w:sz w:val="22"/>
                <w:szCs w:val="22"/>
              </w:rPr>
            </w:pPr>
            <w:r>
              <w:rPr>
                <w:rFonts w:ascii="Calibri" w:hAnsi="Calibri"/>
                <w:color w:val="000000"/>
                <w:sz w:val="22"/>
                <w:szCs w:val="22"/>
              </w:rPr>
              <w:t>0.607</w:t>
            </w:r>
          </w:p>
        </w:tc>
      </w:tr>
      <w:tr w:rsidR="00806881" w14:paraId="714DBEBE"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10A83D9"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B70D621" w14:textId="77777777" w:rsidR="00806881" w:rsidRDefault="00806881" w:rsidP="00806881">
            <w:pPr>
              <w:jc w:val="center"/>
              <w:rPr>
                <w:rFonts w:ascii="Calibri" w:hAnsi="Calibri"/>
                <w:color w:val="000000"/>
                <w:sz w:val="22"/>
                <w:szCs w:val="22"/>
              </w:rPr>
            </w:pPr>
            <w:r>
              <w:rPr>
                <w:rFonts w:ascii="Calibri" w:hAnsi="Calibri"/>
                <w:color w:val="000000"/>
                <w:sz w:val="22"/>
                <w:szCs w:val="22"/>
              </w:rPr>
              <w:t>39.91</w:t>
            </w:r>
          </w:p>
        </w:tc>
        <w:tc>
          <w:tcPr>
            <w:tcW w:w="1300" w:type="dxa"/>
            <w:tcBorders>
              <w:top w:val="nil"/>
              <w:left w:val="nil"/>
              <w:bottom w:val="single" w:sz="4" w:space="0" w:color="auto"/>
              <w:right w:val="single" w:sz="4" w:space="0" w:color="auto"/>
            </w:tcBorders>
            <w:shd w:val="clear" w:color="auto" w:fill="auto"/>
            <w:noWrap/>
            <w:vAlign w:val="bottom"/>
            <w:hideMark/>
          </w:tcPr>
          <w:p w14:paraId="02D36F9C" w14:textId="77777777" w:rsidR="00806881" w:rsidRDefault="00806881" w:rsidP="00806881">
            <w:pPr>
              <w:jc w:val="center"/>
              <w:rPr>
                <w:rFonts w:ascii="Calibri" w:hAnsi="Calibri"/>
                <w:color w:val="000000"/>
                <w:sz w:val="22"/>
                <w:szCs w:val="22"/>
              </w:rPr>
            </w:pPr>
            <w:r>
              <w:rPr>
                <w:rFonts w:ascii="Calibri" w:hAnsi="Calibri"/>
                <w:color w:val="000000"/>
                <w:sz w:val="22"/>
                <w:szCs w:val="22"/>
              </w:rPr>
              <w:t>36.00</w:t>
            </w:r>
          </w:p>
        </w:tc>
        <w:tc>
          <w:tcPr>
            <w:tcW w:w="1300" w:type="dxa"/>
            <w:tcBorders>
              <w:top w:val="nil"/>
              <w:left w:val="nil"/>
              <w:bottom w:val="single" w:sz="4" w:space="0" w:color="auto"/>
              <w:right w:val="single" w:sz="8" w:space="0" w:color="auto"/>
            </w:tcBorders>
            <w:shd w:val="clear" w:color="auto" w:fill="auto"/>
            <w:noWrap/>
            <w:vAlign w:val="bottom"/>
            <w:hideMark/>
          </w:tcPr>
          <w:p w14:paraId="046D5475" w14:textId="77777777" w:rsidR="00806881" w:rsidRDefault="00806881" w:rsidP="00806881">
            <w:pPr>
              <w:jc w:val="center"/>
              <w:rPr>
                <w:rFonts w:ascii="Calibri" w:hAnsi="Calibri"/>
                <w:color w:val="000000"/>
                <w:sz w:val="22"/>
                <w:szCs w:val="22"/>
              </w:rPr>
            </w:pPr>
            <w:r>
              <w:rPr>
                <w:rFonts w:ascii="Calibri" w:hAnsi="Calibri"/>
                <w:color w:val="000000"/>
                <w:sz w:val="22"/>
                <w:szCs w:val="22"/>
              </w:rPr>
              <w:t>0.694</w:t>
            </w:r>
          </w:p>
        </w:tc>
      </w:tr>
      <w:tr w:rsidR="00806881" w14:paraId="4E19BA02"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E9B7AFB"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DC9E126" w14:textId="77777777" w:rsidR="00806881" w:rsidRDefault="00806881" w:rsidP="00806881">
            <w:pPr>
              <w:jc w:val="center"/>
              <w:rPr>
                <w:rFonts w:ascii="Calibri" w:hAnsi="Calibri"/>
                <w:color w:val="000000"/>
                <w:sz w:val="22"/>
                <w:szCs w:val="22"/>
              </w:rPr>
            </w:pPr>
            <w:r>
              <w:rPr>
                <w:rFonts w:ascii="Calibri" w:hAnsi="Calibri"/>
                <w:color w:val="000000"/>
                <w:sz w:val="22"/>
                <w:szCs w:val="22"/>
              </w:rPr>
              <w:t>42.86</w:t>
            </w:r>
          </w:p>
        </w:tc>
        <w:tc>
          <w:tcPr>
            <w:tcW w:w="1300" w:type="dxa"/>
            <w:tcBorders>
              <w:top w:val="nil"/>
              <w:left w:val="nil"/>
              <w:bottom w:val="single" w:sz="4" w:space="0" w:color="auto"/>
              <w:right w:val="single" w:sz="4" w:space="0" w:color="auto"/>
            </w:tcBorders>
            <w:shd w:val="clear" w:color="auto" w:fill="auto"/>
            <w:noWrap/>
            <w:vAlign w:val="bottom"/>
            <w:hideMark/>
          </w:tcPr>
          <w:p w14:paraId="04CF5336" w14:textId="77777777" w:rsidR="00806881" w:rsidRDefault="00806881" w:rsidP="00806881">
            <w:pPr>
              <w:jc w:val="center"/>
              <w:rPr>
                <w:rFonts w:ascii="Calibri" w:hAnsi="Calibri"/>
                <w:color w:val="000000"/>
                <w:sz w:val="22"/>
                <w:szCs w:val="22"/>
              </w:rPr>
            </w:pPr>
            <w:r>
              <w:rPr>
                <w:rFonts w:ascii="Calibri" w:hAnsi="Calibri"/>
                <w:color w:val="000000"/>
                <w:sz w:val="22"/>
                <w:szCs w:val="22"/>
              </w:rPr>
              <w:t>41.00</w:t>
            </w:r>
          </w:p>
        </w:tc>
        <w:tc>
          <w:tcPr>
            <w:tcW w:w="1300" w:type="dxa"/>
            <w:tcBorders>
              <w:top w:val="nil"/>
              <w:left w:val="nil"/>
              <w:bottom w:val="single" w:sz="4" w:space="0" w:color="auto"/>
              <w:right w:val="single" w:sz="8" w:space="0" w:color="auto"/>
            </w:tcBorders>
            <w:shd w:val="clear" w:color="auto" w:fill="auto"/>
            <w:noWrap/>
            <w:vAlign w:val="bottom"/>
            <w:hideMark/>
          </w:tcPr>
          <w:p w14:paraId="20B80161" w14:textId="77777777" w:rsidR="00806881" w:rsidRDefault="00806881" w:rsidP="00806881">
            <w:pPr>
              <w:jc w:val="center"/>
              <w:rPr>
                <w:rFonts w:ascii="Calibri" w:hAnsi="Calibri"/>
                <w:color w:val="000000"/>
                <w:sz w:val="22"/>
                <w:szCs w:val="22"/>
              </w:rPr>
            </w:pPr>
            <w:r>
              <w:rPr>
                <w:rFonts w:ascii="Calibri" w:hAnsi="Calibri"/>
                <w:color w:val="000000"/>
                <w:sz w:val="22"/>
                <w:szCs w:val="22"/>
              </w:rPr>
              <w:t>0.650</w:t>
            </w:r>
          </w:p>
        </w:tc>
      </w:tr>
      <w:tr w:rsidR="00806881" w14:paraId="4D812BF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C01BB6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97F9F6E" w14:textId="77777777" w:rsidR="00806881" w:rsidRDefault="00806881" w:rsidP="00806881">
            <w:pPr>
              <w:jc w:val="center"/>
              <w:rPr>
                <w:rFonts w:ascii="Calibri" w:hAnsi="Calibri"/>
                <w:color w:val="000000"/>
                <w:sz w:val="22"/>
                <w:szCs w:val="22"/>
              </w:rPr>
            </w:pPr>
            <w:r>
              <w:rPr>
                <w:rFonts w:ascii="Calibri" w:hAnsi="Calibri"/>
                <w:color w:val="000000"/>
                <w:sz w:val="22"/>
                <w:szCs w:val="22"/>
              </w:rPr>
              <w:t>25.84</w:t>
            </w:r>
          </w:p>
        </w:tc>
        <w:tc>
          <w:tcPr>
            <w:tcW w:w="1300" w:type="dxa"/>
            <w:tcBorders>
              <w:top w:val="nil"/>
              <w:left w:val="nil"/>
              <w:bottom w:val="single" w:sz="4" w:space="0" w:color="auto"/>
              <w:right w:val="single" w:sz="4" w:space="0" w:color="auto"/>
            </w:tcBorders>
            <w:shd w:val="clear" w:color="auto" w:fill="auto"/>
            <w:noWrap/>
            <w:vAlign w:val="bottom"/>
            <w:hideMark/>
          </w:tcPr>
          <w:p w14:paraId="30143B91" w14:textId="77777777" w:rsidR="00806881" w:rsidRDefault="00806881" w:rsidP="00806881">
            <w:pPr>
              <w:jc w:val="center"/>
              <w:rPr>
                <w:rFonts w:ascii="Calibri" w:hAnsi="Calibri"/>
                <w:color w:val="000000"/>
                <w:sz w:val="22"/>
                <w:szCs w:val="22"/>
              </w:rPr>
            </w:pPr>
            <w:r>
              <w:rPr>
                <w:rFonts w:ascii="Calibri" w:hAnsi="Calibri"/>
                <w:color w:val="000000"/>
                <w:sz w:val="22"/>
                <w:szCs w:val="22"/>
              </w:rPr>
              <w:t>28.86</w:t>
            </w:r>
          </w:p>
        </w:tc>
        <w:tc>
          <w:tcPr>
            <w:tcW w:w="1300" w:type="dxa"/>
            <w:tcBorders>
              <w:top w:val="nil"/>
              <w:left w:val="nil"/>
              <w:bottom w:val="single" w:sz="4" w:space="0" w:color="auto"/>
              <w:right w:val="single" w:sz="8" w:space="0" w:color="auto"/>
            </w:tcBorders>
            <w:shd w:val="clear" w:color="auto" w:fill="auto"/>
            <w:noWrap/>
            <w:vAlign w:val="bottom"/>
            <w:hideMark/>
          </w:tcPr>
          <w:p w14:paraId="133E0637" w14:textId="77777777" w:rsidR="00806881" w:rsidRDefault="00806881" w:rsidP="00806881">
            <w:pPr>
              <w:jc w:val="center"/>
              <w:rPr>
                <w:rFonts w:ascii="Calibri" w:hAnsi="Calibri"/>
                <w:color w:val="000000"/>
                <w:sz w:val="22"/>
                <w:szCs w:val="22"/>
              </w:rPr>
            </w:pPr>
            <w:r>
              <w:rPr>
                <w:rFonts w:ascii="Calibri" w:hAnsi="Calibri"/>
                <w:color w:val="000000"/>
                <w:sz w:val="22"/>
                <w:szCs w:val="22"/>
              </w:rPr>
              <w:t>0.562</w:t>
            </w:r>
          </w:p>
        </w:tc>
      </w:tr>
      <w:tr w:rsidR="00806881" w14:paraId="423BA5B2"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F80A793"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5A9B47B" w14:textId="77777777" w:rsidR="00806881" w:rsidRDefault="00806881" w:rsidP="00806881">
            <w:pPr>
              <w:jc w:val="center"/>
              <w:rPr>
                <w:rFonts w:ascii="Calibri" w:hAnsi="Calibri"/>
                <w:color w:val="000000"/>
                <w:sz w:val="22"/>
                <w:szCs w:val="22"/>
              </w:rPr>
            </w:pPr>
            <w:r>
              <w:rPr>
                <w:rFonts w:ascii="Calibri" w:hAnsi="Calibri"/>
                <w:color w:val="000000"/>
                <w:sz w:val="22"/>
                <w:szCs w:val="22"/>
              </w:rPr>
              <w:t>53.30</w:t>
            </w:r>
          </w:p>
        </w:tc>
        <w:tc>
          <w:tcPr>
            <w:tcW w:w="1300" w:type="dxa"/>
            <w:tcBorders>
              <w:top w:val="nil"/>
              <w:left w:val="nil"/>
              <w:bottom w:val="single" w:sz="4" w:space="0" w:color="auto"/>
              <w:right w:val="single" w:sz="4" w:space="0" w:color="auto"/>
            </w:tcBorders>
            <w:shd w:val="clear" w:color="auto" w:fill="auto"/>
            <w:noWrap/>
            <w:vAlign w:val="bottom"/>
            <w:hideMark/>
          </w:tcPr>
          <w:p w14:paraId="4A7D92BF" w14:textId="77777777" w:rsidR="00806881" w:rsidRDefault="00806881" w:rsidP="00806881">
            <w:pPr>
              <w:jc w:val="center"/>
              <w:rPr>
                <w:rFonts w:ascii="Calibri" w:hAnsi="Calibri"/>
                <w:color w:val="000000"/>
                <w:sz w:val="22"/>
                <w:szCs w:val="22"/>
              </w:rPr>
            </w:pPr>
            <w:r>
              <w:rPr>
                <w:rFonts w:ascii="Calibri" w:hAnsi="Calibri"/>
                <w:color w:val="000000"/>
                <w:sz w:val="22"/>
                <w:szCs w:val="22"/>
              </w:rPr>
              <w:t>42.34</w:t>
            </w:r>
          </w:p>
        </w:tc>
        <w:tc>
          <w:tcPr>
            <w:tcW w:w="1300" w:type="dxa"/>
            <w:tcBorders>
              <w:top w:val="nil"/>
              <w:left w:val="nil"/>
              <w:bottom w:val="single" w:sz="4" w:space="0" w:color="auto"/>
              <w:right w:val="single" w:sz="8" w:space="0" w:color="auto"/>
            </w:tcBorders>
            <w:shd w:val="clear" w:color="auto" w:fill="auto"/>
            <w:noWrap/>
            <w:vAlign w:val="bottom"/>
            <w:hideMark/>
          </w:tcPr>
          <w:p w14:paraId="4E738ED7" w14:textId="77777777" w:rsidR="00806881" w:rsidRDefault="00806881" w:rsidP="00806881">
            <w:pPr>
              <w:jc w:val="center"/>
              <w:rPr>
                <w:rFonts w:ascii="Calibri" w:hAnsi="Calibri"/>
                <w:color w:val="000000"/>
                <w:sz w:val="22"/>
                <w:szCs w:val="22"/>
              </w:rPr>
            </w:pPr>
            <w:r>
              <w:rPr>
                <w:rFonts w:ascii="Calibri" w:hAnsi="Calibri"/>
                <w:color w:val="000000"/>
                <w:sz w:val="22"/>
                <w:szCs w:val="22"/>
              </w:rPr>
              <w:t>0.732</w:t>
            </w:r>
          </w:p>
        </w:tc>
      </w:tr>
      <w:tr w:rsidR="00806881" w14:paraId="1A721098"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05508478"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7CF6AB29" w14:textId="77777777" w:rsidR="00806881" w:rsidRDefault="00806881" w:rsidP="00806881">
            <w:pPr>
              <w:jc w:val="center"/>
              <w:rPr>
                <w:rFonts w:ascii="Calibri" w:hAnsi="Calibri"/>
                <w:color w:val="000000"/>
                <w:sz w:val="22"/>
                <w:szCs w:val="22"/>
              </w:rPr>
            </w:pPr>
            <w:r>
              <w:rPr>
                <w:rFonts w:ascii="Calibri" w:hAnsi="Calibri"/>
                <w:color w:val="000000"/>
                <w:sz w:val="22"/>
                <w:szCs w:val="22"/>
              </w:rPr>
              <w:t>21.80</w:t>
            </w:r>
          </w:p>
        </w:tc>
        <w:tc>
          <w:tcPr>
            <w:tcW w:w="1300" w:type="dxa"/>
            <w:tcBorders>
              <w:top w:val="nil"/>
              <w:left w:val="nil"/>
              <w:bottom w:val="single" w:sz="8" w:space="0" w:color="auto"/>
              <w:right w:val="single" w:sz="4" w:space="0" w:color="auto"/>
            </w:tcBorders>
            <w:shd w:val="clear" w:color="auto" w:fill="auto"/>
            <w:noWrap/>
            <w:vAlign w:val="bottom"/>
            <w:hideMark/>
          </w:tcPr>
          <w:p w14:paraId="1E112D3F" w14:textId="77777777" w:rsidR="00806881" w:rsidRDefault="00806881" w:rsidP="00806881">
            <w:pPr>
              <w:jc w:val="center"/>
              <w:rPr>
                <w:rFonts w:ascii="Calibri" w:hAnsi="Calibri"/>
                <w:color w:val="000000"/>
                <w:sz w:val="22"/>
                <w:szCs w:val="22"/>
              </w:rPr>
            </w:pPr>
            <w:r>
              <w:rPr>
                <w:rFonts w:ascii="Calibri" w:hAnsi="Calibri"/>
                <w:color w:val="000000"/>
                <w:sz w:val="22"/>
                <w:szCs w:val="22"/>
              </w:rPr>
              <w:t>10.52</w:t>
            </w:r>
          </w:p>
        </w:tc>
        <w:tc>
          <w:tcPr>
            <w:tcW w:w="1300" w:type="dxa"/>
            <w:tcBorders>
              <w:top w:val="nil"/>
              <w:left w:val="nil"/>
              <w:bottom w:val="single" w:sz="8" w:space="0" w:color="auto"/>
              <w:right w:val="single" w:sz="8" w:space="0" w:color="auto"/>
            </w:tcBorders>
            <w:shd w:val="clear" w:color="auto" w:fill="auto"/>
            <w:noWrap/>
            <w:vAlign w:val="bottom"/>
            <w:hideMark/>
          </w:tcPr>
          <w:p w14:paraId="14018C5A"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0.248</w:t>
            </w:r>
          </w:p>
        </w:tc>
      </w:tr>
    </w:tbl>
    <w:p w14:paraId="24F35E07" w14:textId="77777777" w:rsidR="00806881" w:rsidRDefault="00806881" w:rsidP="00806881">
      <w:pPr>
        <w:pStyle w:val="BodyTextIndent"/>
        <w:tabs>
          <w:tab w:val="left" w:pos="24"/>
        </w:tabs>
        <w:adjustRightInd w:val="0"/>
        <w:snapToGrid w:val="0"/>
        <w:spacing w:before="120"/>
        <w:ind w:firstLine="244"/>
        <w:rPr>
          <w:lang w:val="en-IN"/>
        </w:rPr>
      </w:pPr>
    </w:p>
    <w:p w14:paraId="276AFEF9"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2</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100 with 20 elements</w:t>
      </w:r>
    </w:p>
    <w:tbl>
      <w:tblPr>
        <w:tblW w:w="5855" w:type="dxa"/>
        <w:jc w:val="center"/>
        <w:tblLook w:val="04A0" w:firstRow="1" w:lastRow="0" w:firstColumn="1" w:lastColumn="0" w:noHBand="0" w:noVBand="1"/>
      </w:tblPr>
      <w:tblGrid>
        <w:gridCol w:w="1975"/>
        <w:gridCol w:w="1280"/>
        <w:gridCol w:w="1300"/>
        <w:gridCol w:w="1300"/>
      </w:tblGrid>
      <w:tr w:rsidR="00806881" w14:paraId="25A99B7B"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4EC4546C"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5CE79564"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3B5AF538"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2B7E41A8" w14:textId="77777777" w:rsidR="00806881" w:rsidRDefault="00806881" w:rsidP="00806881">
            <w:pPr>
              <w:jc w:val="center"/>
              <w:rPr>
                <w:b/>
                <w:bCs/>
                <w:color w:val="FFFFFF"/>
                <w:sz w:val="22"/>
                <w:szCs w:val="22"/>
              </w:rPr>
            </w:pPr>
            <w:r>
              <w:rPr>
                <w:b/>
                <w:bCs/>
                <w:color w:val="FFFFFF"/>
                <w:sz w:val="22"/>
                <w:szCs w:val="22"/>
              </w:rPr>
              <w:t>Sharpe Ratio</w:t>
            </w:r>
          </w:p>
        </w:tc>
      </w:tr>
      <w:tr w:rsidR="00806881" w14:paraId="11DB92D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6BE822A"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5948637" w14:textId="77777777" w:rsidR="00806881" w:rsidRDefault="00806881" w:rsidP="00806881">
            <w:pPr>
              <w:jc w:val="center"/>
              <w:rPr>
                <w:rFonts w:ascii="Calibri" w:hAnsi="Calibri"/>
                <w:color w:val="000000"/>
                <w:sz w:val="22"/>
                <w:szCs w:val="22"/>
              </w:rPr>
            </w:pPr>
            <w:r>
              <w:rPr>
                <w:rFonts w:ascii="Calibri" w:hAnsi="Calibri"/>
                <w:color w:val="000000"/>
                <w:sz w:val="22"/>
                <w:szCs w:val="22"/>
              </w:rPr>
              <w:t>25.22</w:t>
            </w:r>
          </w:p>
        </w:tc>
        <w:tc>
          <w:tcPr>
            <w:tcW w:w="1300" w:type="dxa"/>
            <w:tcBorders>
              <w:top w:val="nil"/>
              <w:left w:val="nil"/>
              <w:bottom w:val="single" w:sz="4" w:space="0" w:color="auto"/>
              <w:right w:val="single" w:sz="4" w:space="0" w:color="auto"/>
            </w:tcBorders>
            <w:shd w:val="clear" w:color="auto" w:fill="auto"/>
            <w:noWrap/>
            <w:vAlign w:val="bottom"/>
            <w:hideMark/>
          </w:tcPr>
          <w:p w14:paraId="2DED9052" w14:textId="77777777" w:rsidR="00806881" w:rsidRDefault="00806881" w:rsidP="00806881">
            <w:pPr>
              <w:jc w:val="center"/>
              <w:rPr>
                <w:rFonts w:ascii="Calibri" w:hAnsi="Calibri"/>
                <w:color w:val="000000"/>
                <w:sz w:val="22"/>
                <w:szCs w:val="22"/>
              </w:rPr>
            </w:pPr>
            <w:r>
              <w:rPr>
                <w:rFonts w:ascii="Calibri" w:hAnsi="Calibri"/>
                <w:color w:val="000000"/>
                <w:sz w:val="22"/>
                <w:szCs w:val="22"/>
              </w:rPr>
              <w:t>15.13</w:t>
            </w:r>
          </w:p>
        </w:tc>
        <w:tc>
          <w:tcPr>
            <w:tcW w:w="1300" w:type="dxa"/>
            <w:tcBorders>
              <w:top w:val="nil"/>
              <w:left w:val="nil"/>
              <w:bottom w:val="single" w:sz="4" w:space="0" w:color="auto"/>
              <w:right w:val="single" w:sz="8" w:space="0" w:color="auto"/>
            </w:tcBorders>
            <w:shd w:val="clear" w:color="auto" w:fill="auto"/>
            <w:noWrap/>
            <w:vAlign w:val="bottom"/>
            <w:hideMark/>
          </w:tcPr>
          <w:p w14:paraId="0DC6774E" w14:textId="77777777" w:rsidR="00806881" w:rsidRDefault="00806881" w:rsidP="00806881">
            <w:pPr>
              <w:jc w:val="center"/>
              <w:rPr>
                <w:rFonts w:ascii="Calibri" w:hAnsi="Calibri"/>
                <w:color w:val="000000"/>
                <w:sz w:val="22"/>
                <w:szCs w:val="22"/>
              </w:rPr>
            </w:pPr>
            <w:r>
              <w:rPr>
                <w:rFonts w:ascii="Calibri" w:hAnsi="Calibri"/>
                <w:color w:val="000000"/>
                <w:sz w:val="22"/>
                <w:szCs w:val="22"/>
              </w:rPr>
              <w:t>0.215</w:t>
            </w:r>
          </w:p>
        </w:tc>
      </w:tr>
      <w:tr w:rsidR="00806881" w14:paraId="2FC4EA8A"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F9C77EE"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20B19FAF" w14:textId="77777777" w:rsidR="00806881" w:rsidRDefault="00806881" w:rsidP="00806881">
            <w:pPr>
              <w:jc w:val="center"/>
              <w:rPr>
                <w:rFonts w:ascii="Calibri" w:hAnsi="Calibri"/>
                <w:color w:val="000000"/>
                <w:sz w:val="22"/>
                <w:szCs w:val="22"/>
              </w:rPr>
            </w:pPr>
            <w:r>
              <w:rPr>
                <w:rFonts w:ascii="Calibri" w:hAnsi="Calibri"/>
                <w:color w:val="000000"/>
                <w:sz w:val="22"/>
                <w:szCs w:val="22"/>
              </w:rPr>
              <w:t>26.33</w:t>
            </w:r>
          </w:p>
        </w:tc>
        <w:tc>
          <w:tcPr>
            <w:tcW w:w="1300" w:type="dxa"/>
            <w:tcBorders>
              <w:top w:val="nil"/>
              <w:left w:val="nil"/>
              <w:bottom w:val="single" w:sz="4" w:space="0" w:color="auto"/>
              <w:right w:val="single" w:sz="4" w:space="0" w:color="auto"/>
            </w:tcBorders>
            <w:shd w:val="clear" w:color="auto" w:fill="auto"/>
            <w:noWrap/>
            <w:vAlign w:val="bottom"/>
            <w:hideMark/>
          </w:tcPr>
          <w:p w14:paraId="5947B538" w14:textId="77777777" w:rsidR="00806881" w:rsidRDefault="00806881" w:rsidP="00806881">
            <w:pPr>
              <w:jc w:val="center"/>
              <w:rPr>
                <w:rFonts w:ascii="Calibri" w:hAnsi="Calibri"/>
                <w:color w:val="000000"/>
                <w:sz w:val="22"/>
                <w:szCs w:val="22"/>
              </w:rPr>
            </w:pPr>
            <w:r>
              <w:rPr>
                <w:rFonts w:ascii="Calibri" w:hAnsi="Calibri"/>
                <w:color w:val="000000"/>
                <w:sz w:val="22"/>
                <w:szCs w:val="22"/>
              </w:rPr>
              <w:t>15.77</w:t>
            </w:r>
          </w:p>
        </w:tc>
        <w:tc>
          <w:tcPr>
            <w:tcW w:w="1300" w:type="dxa"/>
            <w:tcBorders>
              <w:top w:val="nil"/>
              <w:left w:val="nil"/>
              <w:bottom w:val="single" w:sz="4" w:space="0" w:color="auto"/>
              <w:right w:val="single" w:sz="8" w:space="0" w:color="auto"/>
            </w:tcBorders>
            <w:shd w:val="clear" w:color="auto" w:fill="auto"/>
            <w:noWrap/>
            <w:vAlign w:val="bottom"/>
            <w:hideMark/>
          </w:tcPr>
          <w:p w14:paraId="2F000B79" w14:textId="77777777" w:rsidR="00806881" w:rsidRDefault="00806881" w:rsidP="00806881">
            <w:pPr>
              <w:jc w:val="center"/>
              <w:rPr>
                <w:rFonts w:ascii="Calibri" w:hAnsi="Calibri"/>
                <w:color w:val="000000"/>
                <w:sz w:val="22"/>
                <w:szCs w:val="22"/>
              </w:rPr>
            </w:pPr>
            <w:r>
              <w:rPr>
                <w:rFonts w:ascii="Calibri" w:hAnsi="Calibri"/>
                <w:color w:val="000000"/>
                <w:sz w:val="22"/>
                <w:szCs w:val="22"/>
              </w:rPr>
              <w:t>0.218</w:t>
            </w:r>
          </w:p>
        </w:tc>
      </w:tr>
      <w:tr w:rsidR="00806881" w14:paraId="22DF3D2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06671D9"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652A50C5" w14:textId="77777777" w:rsidR="00806881" w:rsidRDefault="00806881" w:rsidP="00806881">
            <w:pPr>
              <w:jc w:val="center"/>
              <w:rPr>
                <w:rFonts w:ascii="Calibri" w:hAnsi="Calibri"/>
                <w:color w:val="000000"/>
                <w:sz w:val="22"/>
                <w:szCs w:val="22"/>
              </w:rPr>
            </w:pPr>
            <w:r>
              <w:rPr>
                <w:rFonts w:ascii="Calibri" w:hAnsi="Calibri"/>
                <w:color w:val="000000"/>
                <w:sz w:val="22"/>
                <w:szCs w:val="22"/>
              </w:rPr>
              <w:t>36.29</w:t>
            </w:r>
          </w:p>
        </w:tc>
        <w:tc>
          <w:tcPr>
            <w:tcW w:w="1300" w:type="dxa"/>
            <w:tcBorders>
              <w:top w:val="nil"/>
              <w:left w:val="nil"/>
              <w:bottom w:val="single" w:sz="4" w:space="0" w:color="auto"/>
              <w:right w:val="single" w:sz="4" w:space="0" w:color="auto"/>
            </w:tcBorders>
            <w:shd w:val="clear" w:color="auto" w:fill="auto"/>
            <w:noWrap/>
            <w:vAlign w:val="bottom"/>
            <w:hideMark/>
          </w:tcPr>
          <w:p w14:paraId="23698596" w14:textId="77777777" w:rsidR="00806881" w:rsidRDefault="00806881" w:rsidP="00806881">
            <w:pPr>
              <w:jc w:val="center"/>
              <w:rPr>
                <w:rFonts w:ascii="Calibri" w:hAnsi="Calibri"/>
                <w:color w:val="000000"/>
                <w:sz w:val="22"/>
                <w:szCs w:val="22"/>
              </w:rPr>
            </w:pPr>
            <w:r>
              <w:rPr>
                <w:rFonts w:ascii="Calibri" w:hAnsi="Calibri"/>
                <w:color w:val="000000"/>
                <w:sz w:val="22"/>
                <w:szCs w:val="22"/>
              </w:rPr>
              <w:t>14.60</w:t>
            </w:r>
          </w:p>
        </w:tc>
        <w:tc>
          <w:tcPr>
            <w:tcW w:w="1300" w:type="dxa"/>
            <w:tcBorders>
              <w:top w:val="nil"/>
              <w:left w:val="nil"/>
              <w:bottom w:val="single" w:sz="4" w:space="0" w:color="auto"/>
              <w:right w:val="single" w:sz="8" w:space="0" w:color="auto"/>
            </w:tcBorders>
            <w:shd w:val="clear" w:color="auto" w:fill="auto"/>
            <w:noWrap/>
            <w:vAlign w:val="bottom"/>
            <w:hideMark/>
          </w:tcPr>
          <w:p w14:paraId="2236942D" w14:textId="77777777" w:rsidR="00806881" w:rsidRDefault="00806881" w:rsidP="00806881">
            <w:pPr>
              <w:jc w:val="center"/>
              <w:rPr>
                <w:rFonts w:ascii="Calibri" w:hAnsi="Calibri"/>
                <w:color w:val="000000"/>
                <w:sz w:val="22"/>
                <w:szCs w:val="22"/>
              </w:rPr>
            </w:pPr>
            <w:r>
              <w:rPr>
                <w:rFonts w:ascii="Calibri" w:hAnsi="Calibri"/>
                <w:color w:val="000000"/>
                <w:sz w:val="22"/>
                <w:szCs w:val="22"/>
              </w:rPr>
              <w:t>0.320</w:t>
            </w:r>
          </w:p>
        </w:tc>
      </w:tr>
      <w:tr w:rsidR="00806881" w14:paraId="7117688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93A64A6"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0341FD5" w14:textId="77777777" w:rsidR="00806881" w:rsidRDefault="00806881" w:rsidP="00806881">
            <w:pPr>
              <w:jc w:val="center"/>
              <w:rPr>
                <w:rFonts w:ascii="Calibri" w:hAnsi="Calibri"/>
                <w:color w:val="000000"/>
                <w:sz w:val="22"/>
                <w:szCs w:val="22"/>
              </w:rPr>
            </w:pPr>
            <w:r>
              <w:rPr>
                <w:rFonts w:ascii="Calibri" w:hAnsi="Calibri"/>
                <w:color w:val="000000"/>
                <w:sz w:val="22"/>
                <w:szCs w:val="22"/>
              </w:rPr>
              <w:t>44.61</w:t>
            </w:r>
          </w:p>
        </w:tc>
        <w:tc>
          <w:tcPr>
            <w:tcW w:w="1300" w:type="dxa"/>
            <w:tcBorders>
              <w:top w:val="nil"/>
              <w:left w:val="nil"/>
              <w:bottom w:val="single" w:sz="4" w:space="0" w:color="auto"/>
              <w:right w:val="single" w:sz="4" w:space="0" w:color="auto"/>
            </w:tcBorders>
            <w:shd w:val="clear" w:color="auto" w:fill="auto"/>
            <w:noWrap/>
            <w:vAlign w:val="bottom"/>
            <w:hideMark/>
          </w:tcPr>
          <w:p w14:paraId="6AB5D497" w14:textId="77777777" w:rsidR="00806881" w:rsidRDefault="00806881" w:rsidP="00806881">
            <w:pPr>
              <w:jc w:val="center"/>
              <w:rPr>
                <w:rFonts w:ascii="Calibri" w:hAnsi="Calibri"/>
                <w:color w:val="000000"/>
                <w:sz w:val="22"/>
                <w:szCs w:val="22"/>
              </w:rPr>
            </w:pPr>
            <w:r>
              <w:rPr>
                <w:rFonts w:ascii="Calibri" w:hAnsi="Calibri"/>
                <w:color w:val="000000"/>
                <w:sz w:val="22"/>
                <w:szCs w:val="22"/>
              </w:rPr>
              <w:t>15.22</w:t>
            </w:r>
          </w:p>
        </w:tc>
        <w:tc>
          <w:tcPr>
            <w:tcW w:w="1300" w:type="dxa"/>
            <w:tcBorders>
              <w:top w:val="nil"/>
              <w:left w:val="nil"/>
              <w:bottom w:val="single" w:sz="4" w:space="0" w:color="auto"/>
              <w:right w:val="single" w:sz="8" w:space="0" w:color="auto"/>
            </w:tcBorders>
            <w:shd w:val="clear" w:color="auto" w:fill="auto"/>
            <w:noWrap/>
            <w:vAlign w:val="bottom"/>
            <w:hideMark/>
          </w:tcPr>
          <w:p w14:paraId="5CA9971F" w14:textId="77777777" w:rsidR="00806881" w:rsidRDefault="00806881" w:rsidP="00806881">
            <w:pPr>
              <w:jc w:val="center"/>
              <w:rPr>
                <w:rFonts w:ascii="Calibri" w:hAnsi="Calibri"/>
                <w:color w:val="000000"/>
                <w:sz w:val="22"/>
                <w:szCs w:val="22"/>
              </w:rPr>
            </w:pPr>
            <w:r>
              <w:rPr>
                <w:rFonts w:ascii="Calibri" w:hAnsi="Calibri"/>
                <w:color w:val="000000"/>
                <w:sz w:val="22"/>
                <w:szCs w:val="22"/>
              </w:rPr>
              <w:t>0.361</w:t>
            </w:r>
          </w:p>
        </w:tc>
      </w:tr>
      <w:tr w:rsidR="00806881" w14:paraId="26363839"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A133029"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D2B5243" w14:textId="77777777" w:rsidR="00806881" w:rsidRDefault="00806881" w:rsidP="00806881">
            <w:pPr>
              <w:jc w:val="center"/>
              <w:rPr>
                <w:rFonts w:ascii="Calibri" w:hAnsi="Calibri"/>
                <w:color w:val="000000"/>
                <w:sz w:val="22"/>
                <w:szCs w:val="22"/>
              </w:rPr>
            </w:pPr>
            <w:r>
              <w:rPr>
                <w:rFonts w:ascii="Calibri" w:hAnsi="Calibri"/>
                <w:color w:val="000000"/>
                <w:sz w:val="22"/>
                <w:szCs w:val="22"/>
              </w:rPr>
              <w:t>34.50</w:t>
            </w:r>
          </w:p>
        </w:tc>
        <w:tc>
          <w:tcPr>
            <w:tcW w:w="1300" w:type="dxa"/>
            <w:tcBorders>
              <w:top w:val="nil"/>
              <w:left w:val="nil"/>
              <w:bottom w:val="single" w:sz="4" w:space="0" w:color="auto"/>
              <w:right w:val="single" w:sz="4" w:space="0" w:color="auto"/>
            </w:tcBorders>
            <w:shd w:val="clear" w:color="auto" w:fill="auto"/>
            <w:noWrap/>
            <w:vAlign w:val="bottom"/>
            <w:hideMark/>
          </w:tcPr>
          <w:p w14:paraId="41FFA51D" w14:textId="77777777" w:rsidR="00806881" w:rsidRDefault="00806881" w:rsidP="00806881">
            <w:pPr>
              <w:jc w:val="center"/>
              <w:rPr>
                <w:rFonts w:ascii="Calibri" w:hAnsi="Calibri"/>
                <w:color w:val="000000"/>
                <w:sz w:val="22"/>
                <w:szCs w:val="22"/>
              </w:rPr>
            </w:pPr>
            <w:r>
              <w:rPr>
                <w:rFonts w:ascii="Calibri" w:hAnsi="Calibri"/>
                <w:color w:val="000000"/>
                <w:sz w:val="22"/>
                <w:szCs w:val="22"/>
              </w:rPr>
              <w:t>14.01</w:t>
            </w:r>
          </w:p>
        </w:tc>
        <w:tc>
          <w:tcPr>
            <w:tcW w:w="1300" w:type="dxa"/>
            <w:tcBorders>
              <w:top w:val="nil"/>
              <w:left w:val="nil"/>
              <w:bottom w:val="single" w:sz="4" w:space="0" w:color="auto"/>
              <w:right w:val="single" w:sz="8" w:space="0" w:color="auto"/>
            </w:tcBorders>
            <w:shd w:val="clear" w:color="auto" w:fill="auto"/>
            <w:noWrap/>
            <w:vAlign w:val="bottom"/>
            <w:hideMark/>
          </w:tcPr>
          <w:p w14:paraId="076E1C09" w14:textId="77777777" w:rsidR="00806881" w:rsidRDefault="00806881" w:rsidP="00806881">
            <w:pPr>
              <w:jc w:val="center"/>
              <w:rPr>
                <w:rFonts w:ascii="Calibri" w:hAnsi="Calibri"/>
                <w:color w:val="000000"/>
                <w:sz w:val="22"/>
                <w:szCs w:val="22"/>
              </w:rPr>
            </w:pPr>
            <w:r>
              <w:rPr>
                <w:rFonts w:ascii="Calibri" w:hAnsi="Calibri"/>
                <w:color w:val="000000"/>
                <w:sz w:val="22"/>
                <w:szCs w:val="22"/>
              </w:rPr>
              <w:t>0.319</w:t>
            </w:r>
          </w:p>
        </w:tc>
      </w:tr>
      <w:tr w:rsidR="00806881" w14:paraId="2543CD5B"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917A9F8"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BE0389A" w14:textId="77777777" w:rsidR="00806881" w:rsidRDefault="00806881" w:rsidP="00806881">
            <w:pPr>
              <w:jc w:val="center"/>
              <w:rPr>
                <w:rFonts w:ascii="Calibri" w:hAnsi="Calibri"/>
                <w:color w:val="000000"/>
                <w:sz w:val="22"/>
                <w:szCs w:val="22"/>
              </w:rPr>
            </w:pPr>
            <w:r>
              <w:rPr>
                <w:rFonts w:ascii="Calibri" w:hAnsi="Calibri"/>
                <w:color w:val="000000"/>
                <w:sz w:val="22"/>
                <w:szCs w:val="22"/>
              </w:rPr>
              <w:t>38.58</w:t>
            </w:r>
          </w:p>
        </w:tc>
        <w:tc>
          <w:tcPr>
            <w:tcW w:w="1300" w:type="dxa"/>
            <w:tcBorders>
              <w:top w:val="nil"/>
              <w:left w:val="nil"/>
              <w:bottom w:val="single" w:sz="4" w:space="0" w:color="auto"/>
              <w:right w:val="single" w:sz="4" w:space="0" w:color="auto"/>
            </w:tcBorders>
            <w:shd w:val="clear" w:color="auto" w:fill="auto"/>
            <w:noWrap/>
            <w:vAlign w:val="bottom"/>
            <w:hideMark/>
          </w:tcPr>
          <w:p w14:paraId="13E85DEA" w14:textId="77777777" w:rsidR="00806881" w:rsidRDefault="00806881" w:rsidP="00806881">
            <w:pPr>
              <w:jc w:val="center"/>
              <w:rPr>
                <w:rFonts w:ascii="Calibri" w:hAnsi="Calibri"/>
                <w:color w:val="000000"/>
                <w:sz w:val="22"/>
                <w:szCs w:val="22"/>
              </w:rPr>
            </w:pPr>
            <w:r>
              <w:rPr>
                <w:rFonts w:ascii="Calibri" w:hAnsi="Calibri"/>
                <w:color w:val="000000"/>
                <w:sz w:val="22"/>
                <w:szCs w:val="22"/>
              </w:rPr>
              <w:t>22.15</w:t>
            </w:r>
          </w:p>
        </w:tc>
        <w:tc>
          <w:tcPr>
            <w:tcW w:w="1300" w:type="dxa"/>
            <w:tcBorders>
              <w:top w:val="nil"/>
              <w:left w:val="nil"/>
              <w:bottom w:val="single" w:sz="4" w:space="0" w:color="auto"/>
              <w:right w:val="single" w:sz="8" w:space="0" w:color="auto"/>
            </w:tcBorders>
            <w:shd w:val="clear" w:color="auto" w:fill="auto"/>
            <w:noWrap/>
            <w:vAlign w:val="bottom"/>
            <w:hideMark/>
          </w:tcPr>
          <w:p w14:paraId="5467981F" w14:textId="77777777" w:rsidR="00806881" w:rsidRDefault="00806881" w:rsidP="00806881">
            <w:pPr>
              <w:jc w:val="center"/>
              <w:rPr>
                <w:rFonts w:ascii="Calibri" w:hAnsi="Calibri"/>
                <w:color w:val="000000"/>
                <w:sz w:val="22"/>
                <w:szCs w:val="22"/>
              </w:rPr>
            </w:pPr>
            <w:r>
              <w:rPr>
                <w:rFonts w:ascii="Calibri" w:hAnsi="Calibri"/>
                <w:color w:val="000000"/>
                <w:sz w:val="22"/>
                <w:szCs w:val="22"/>
              </w:rPr>
              <w:t>0.431</w:t>
            </w:r>
          </w:p>
        </w:tc>
      </w:tr>
      <w:tr w:rsidR="00806881" w14:paraId="23D32F4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529EBB5"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24445BD1" w14:textId="77777777" w:rsidR="00806881" w:rsidRDefault="00806881" w:rsidP="00806881">
            <w:pPr>
              <w:jc w:val="center"/>
              <w:rPr>
                <w:rFonts w:ascii="Calibri" w:hAnsi="Calibri"/>
                <w:color w:val="000000"/>
                <w:sz w:val="22"/>
                <w:szCs w:val="22"/>
              </w:rPr>
            </w:pPr>
            <w:r>
              <w:rPr>
                <w:rFonts w:ascii="Calibri" w:hAnsi="Calibri"/>
                <w:color w:val="000000"/>
                <w:sz w:val="22"/>
                <w:szCs w:val="22"/>
              </w:rPr>
              <w:t>30.98</w:t>
            </w:r>
          </w:p>
        </w:tc>
        <w:tc>
          <w:tcPr>
            <w:tcW w:w="1300" w:type="dxa"/>
            <w:tcBorders>
              <w:top w:val="nil"/>
              <w:left w:val="nil"/>
              <w:bottom w:val="single" w:sz="4" w:space="0" w:color="auto"/>
              <w:right w:val="single" w:sz="4" w:space="0" w:color="auto"/>
            </w:tcBorders>
            <w:shd w:val="clear" w:color="auto" w:fill="auto"/>
            <w:noWrap/>
            <w:vAlign w:val="bottom"/>
            <w:hideMark/>
          </w:tcPr>
          <w:p w14:paraId="6D832B54" w14:textId="77777777" w:rsidR="00806881" w:rsidRDefault="00806881" w:rsidP="00806881">
            <w:pPr>
              <w:jc w:val="center"/>
              <w:rPr>
                <w:rFonts w:ascii="Calibri" w:hAnsi="Calibri"/>
                <w:color w:val="000000"/>
                <w:sz w:val="22"/>
                <w:szCs w:val="22"/>
              </w:rPr>
            </w:pPr>
            <w:r>
              <w:rPr>
                <w:rFonts w:ascii="Calibri" w:hAnsi="Calibri"/>
                <w:color w:val="000000"/>
                <w:sz w:val="22"/>
                <w:szCs w:val="22"/>
              </w:rPr>
              <w:t>21.54</w:t>
            </w:r>
          </w:p>
        </w:tc>
        <w:tc>
          <w:tcPr>
            <w:tcW w:w="1300" w:type="dxa"/>
            <w:tcBorders>
              <w:top w:val="nil"/>
              <w:left w:val="nil"/>
              <w:bottom w:val="single" w:sz="4" w:space="0" w:color="auto"/>
              <w:right w:val="single" w:sz="8" w:space="0" w:color="auto"/>
            </w:tcBorders>
            <w:shd w:val="clear" w:color="auto" w:fill="auto"/>
            <w:noWrap/>
            <w:vAlign w:val="bottom"/>
            <w:hideMark/>
          </w:tcPr>
          <w:p w14:paraId="5C221D84" w14:textId="77777777" w:rsidR="00806881" w:rsidRDefault="00806881" w:rsidP="00806881">
            <w:pPr>
              <w:jc w:val="center"/>
              <w:rPr>
                <w:rFonts w:ascii="Calibri" w:hAnsi="Calibri"/>
                <w:color w:val="000000"/>
                <w:sz w:val="22"/>
                <w:szCs w:val="22"/>
              </w:rPr>
            </w:pPr>
            <w:r>
              <w:rPr>
                <w:rFonts w:ascii="Calibri" w:hAnsi="Calibri"/>
                <w:color w:val="000000"/>
                <w:sz w:val="22"/>
                <w:szCs w:val="22"/>
              </w:rPr>
              <w:t>0.365</w:t>
            </w:r>
          </w:p>
        </w:tc>
      </w:tr>
      <w:tr w:rsidR="00806881" w14:paraId="227FBF3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7C9F7A8"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A2ED6B4" w14:textId="77777777" w:rsidR="00806881" w:rsidRDefault="00806881" w:rsidP="00806881">
            <w:pPr>
              <w:jc w:val="center"/>
              <w:rPr>
                <w:rFonts w:ascii="Calibri" w:hAnsi="Calibri"/>
                <w:color w:val="000000"/>
                <w:sz w:val="22"/>
                <w:szCs w:val="22"/>
              </w:rPr>
            </w:pPr>
            <w:r>
              <w:rPr>
                <w:rFonts w:ascii="Calibri" w:hAnsi="Calibri"/>
                <w:color w:val="000000"/>
                <w:sz w:val="22"/>
                <w:szCs w:val="22"/>
              </w:rPr>
              <w:t>42.13</w:t>
            </w:r>
          </w:p>
        </w:tc>
        <w:tc>
          <w:tcPr>
            <w:tcW w:w="1300" w:type="dxa"/>
            <w:tcBorders>
              <w:top w:val="nil"/>
              <w:left w:val="nil"/>
              <w:bottom w:val="single" w:sz="4" w:space="0" w:color="auto"/>
              <w:right w:val="single" w:sz="4" w:space="0" w:color="auto"/>
            </w:tcBorders>
            <w:shd w:val="clear" w:color="auto" w:fill="auto"/>
            <w:noWrap/>
            <w:vAlign w:val="bottom"/>
            <w:hideMark/>
          </w:tcPr>
          <w:p w14:paraId="11EF75CF" w14:textId="77777777" w:rsidR="00806881" w:rsidRDefault="00806881" w:rsidP="00806881">
            <w:pPr>
              <w:jc w:val="center"/>
              <w:rPr>
                <w:rFonts w:ascii="Calibri" w:hAnsi="Calibri"/>
                <w:color w:val="000000"/>
                <w:sz w:val="22"/>
                <w:szCs w:val="22"/>
              </w:rPr>
            </w:pPr>
            <w:r>
              <w:rPr>
                <w:rFonts w:ascii="Calibri" w:hAnsi="Calibri"/>
                <w:color w:val="000000"/>
                <w:sz w:val="22"/>
                <w:szCs w:val="22"/>
              </w:rPr>
              <w:t>23.22</w:t>
            </w:r>
          </w:p>
        </w:tc>
        <w:tc>
          <w:tcPr>
            <w:tcW w:w="1300" w:type="dxa"/>
            <w:tcBorders>
              <w:top w:val="nil"/>
              <w:left w:val="nil"/>
              <w:bottom w:val="single" w:sz="4" w:space="0" w:color="auto"/>
              <w:right w:val="single" w:sz="8" w:space="0" w:color="auto"/>
            </w:tcBorders>
            <w:shd w:val="clear" w:color="auto" w:fill="auto"/>
            <w:noWrap/>
            <w:vAlign w:val="bottom"/>
            <w:hideMark/>
          </w:tcPr>
          <w:p w14:paraId="2A874571" w14:textId="77777777" w:rsidR="00806881" w:rsidRDefault="00806881" w:rsidP="00806881">
            <w:pPr>
              <w:jc w:val="center"/>
              <w:rPr>
                <w:rFonts w:ascii="Calibri" w:hAnsi="Calibri"/>
                <w:color w:val="000000"/>
                <w:sz w:val="22"/>
                <w:szCs w:val="22"/>
              </w:rPr>
            </w:pPr>
            <w:r>
              <w:rPr>
                <w:rFonts w:ascii="Calibri" w:hAnsi="Calibri"/>
                <w:color w:val="000000"/>
                <w:sz w:val="22"/>
                <w:szCs w:val="22"/>
              </w:rPr>
              <w:t>0.441</w:t>
            </w:r>
          </w:p>
        </w:tc>
      </w:tr>
      <w:tr w:rsidR="00806881" w14:paraId="007F126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9D77F8B"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B44B3CF" w14:textId="77777777" w:rsidR="00806881" w:rsidRDefault="00806881" w:rsidP="00806881">
            <w:pPr>
              <w:jc w:val="center"/>
              <w:rPr>
                <w:rFonts w:ascii="Calibri" w:hAnsi="Calibri"/>
                <w:color w:val="000000"/>
                <w:sz w:val="22"/>
                <w:szCs w:val="22"/>
              </w:rPr>
            </w:pPr>
            <w:r>
              <w:rPr>
                <w:rFonts w:ascii="Calibri" w:hAnsi="Calibri"/>
                <w:color w:val="000000"/>
                <w:sz w:val="22"/>
                <w:szCs w:val="22"/>
              </w:rPr>
              <w:t>55.65</w:t>
            </w:r>
          </w:p>
        </w:tc>
        <w:tc>
          <w:tcPr>
            <w:tcW w:w="1300" w:type="dxa"/>
            <w:tcBorders>
              <w:top w:val="nil"/>
              <w:left w:val="nil"/>
              <w:bottom w:val="single" w:sz="4" w:space="0" w:color="auto"/>
              <w:right w:val="single" w:sz="4" w:space="0" w:color="auto"/>
            </w:tcBorders>
            <w:shd w:val="clear" w:color="auto" w:fill="auto"/>
            <w:noWrap/>
            <w:vAlign w:val="bottom"/>
            <w:hideMark/>
          </w:tcPr>
          <w:p w14:paraId="15B314DF" w14:textId="77777777" w:rsidR="00806881" w:rsidRDefault="00806881" w:rsidP="00806881">
            <w:pPr>
              <w:jc w:val="center"/>
              <w:rPr>
                <w:rFonts w:ascii="Calibri" w:hAnsi="Calibri"/>
                <w:color w:val="000000"/>
                <w:sz w:val="22"/>
                <w:szCs w:val="22"/>
              </w:rPr>
            </w:pPr>
            <w:r>
              <w:rPr>
                <w:rFonts w:ascii="Calibri" w:hAnsi="Calibri"/>
                <w:color w:val="000000"/>
                <w:sz w:val="22"/>
                <w:szCs w:val="22"/>
              </w:rPr>
              <w:t>22.22</w:t>
            </w:r>
          </w:p>
        </w:tc>
        <w:tc>
          <w:tcPr>
            <w:tcW w:w="1300" w:type="dxa"/>
            <w:tcBorders>
              <w:top w:val="nil"/>
              <w:left w:val="nil"/>
              <w:bottom w:val="single" w:sz="4" w:space="0" w:color="auto"/>
              <w:right w:val="single" w:sz="8" w:space="0" w:color="auto"/>
            </w:tcBorders>
            <w:shd w:val="clear" w:color="auto" w:fill="auto"/>
            <w:noWrap/>
            <w:vAlign w:val="bottom"/>
            <w:hideMark/>
          </w:tcPr>
          <w:p w14:paraId="12346E7B" w14:textId="77777777" w:rsidR="00806881" w:rsidRDefault="00806881" w:rsidP="00806881">
            <w:pPr>
              <w:jc w:val="center"/>
              <w:rPr>
                <w:rFonts w:ascii="Calibri" w:hAnsi="Calibri"/>
                <w:color w:val="000000"/>
                <w:sz w:val="22"/>
                <w:szCs w:val="22"/>
              </w:rPr>
            </w:pPr>
            <w:r>
              <w:rPr>
                <w:rFonts w:ascii="Calibri" w:hAnsi="Calibri"/>
                <w:color w:val="000000"/>
                <w:sz w:val="22"/>
                <w:szCs w:val="22"/>
              </w:rPr>
              <w:t>0.555</w:t>
            </w:r>
          </w:p>
        </w:tc>
      </w:tr>
      <w:tr w:rsidR="00806881" w14:paraId="56193D77"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5F1588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6DDF07C" w14:textId="77777777" w:rsidR="00806881" w:rsidRDefault="00806881" w:rsidP="00806881">
            <w:pPr>
              <w:jc w:val="center"/>
              <w:rPr>
                <w:rFonts w:ascii="Calibri" w:hAnsi="Calibri"/>
                <w:color w:val="000000"/>
                <w:sz w:val="22"/>
                <w:szCs w:val="22"/>
              </w:rPr>
            </w:pPr>
            <w:r>
              <w:rPr>
                <w:rFonts w:ascii="Calibri" w:hAnsi="Calibri"/>
                <w:color w:val="000000"/>
                <w:sz w:val="22"/>
                <w:szCs w:val="22"/>
              </w:rPr>
              <w:t>46.15</w:t>
            </w:r>
          </w:p>
        </w:tc>
        <w:tc>
          <w:tcPr>
            <w:tcW w:w="1300" w:type="dxa"/>
            <w:tcBorders>
              <w:top w:val="nil"/>
              <w:left w:val="nil"/>
              <w:bottom w:val="single" w:sz="4" w:space="0" w:color="auto"/>
              <w:right w:val="single" w:sz="4" w:space="0" w:color="auto"/>
            </w:tcBorders>
            <w:shd w:val="clear" w:color="auto" w:fill="auto"/>
            <w:noWrap/>
            <w:vAlign w:val="bottom"/>
            <w:hideMark/>
          </w:tcPr>
          <w:p w14:paraId="7B5FA849" w14:textId="77777777" w:rsidR="00806881" w:rsidRDefault="00806881" w:rsidP="00806881">
            <w:pPr>
              <w:jc w:val="center"/>
              <w:rPr>
                <w:rFonts w:ascii="Calibri" w:hAnsi="Calibri"/>
                <w:color w:val="000000"/>
                <w:sz w:val="22"/>
                <w:szCs w:val="22"/>
              </w:rPr>
            </w:pPr>
            <w:r>
              <w:rPr>
                <w:rFonts w:ascii="Calibri" w:hAnsi="Calibri"/>
                <w:color w:val="000000"/>
                <w:sz w:val="22"/>
                <w:szCs w:val="22"/>
              </w:rPr>
              <w:t>19.77</w:t>
            </w:r>
          </w:p>
        </w:tc>
        <w:tc>
          <w:tcPr>
            <w:tcW w:w="1300" w:type="dxa"/>
            <w:tcBorders>
              <w:top w:val="nil"/>
              <w:left w:val="nil"/>
              <w:bottom w:val="single" w:sz="4" w:space="0" w:color="auto"/>
              <w:right w:val="single" w:sz="8" w:space="0" w:color="auto"/>
            </w:tcBorders>
            <w:shd w:val="clear" w:color="auto" w:fill="auto"/>
            <w:noWrap/>
            <w:vAlign w:val="bottom"/>
            <w:hideMark/>
          </w:tcPr>
          <w:p w14:paraId="1FC7FBF2" w14:textId="77777777" w:rsidR="00806881" w:rsidRDefault="00806881" w:rsidP="00806881">
            <w:pPr>
              <w:jc w:val="center"/>
              <w:rPr>
                <w:rFonts w:ascii="Calibri" w:hAnsi="Calibri"/>
                <w:color w:val="000000"/>
                <w:sz w:val="22"/>
                <w:szCs w:val="22"/>
              </w:rPr>
            </w:pPr>
            <w:r>
              <w:rPr>
                <w:rFonts w:ascii="Calibri" w:hAnsi="Calibri"/>
                <w:color w:val="000000"/>
                <w:sz w:val="22"/>
                <w:szCs w:val="22"/>
              </w:rPr>
              <w:t>0.548</w:t>
            </w:r>
          </w:p>
        </w:tc>
      </w:tr>
      <w:tr w:rsidR="00806881" w14:paraId="21D66ED8"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157F42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63EEBB7" w14:textId="77777777" w:rsidR="00806881" w:rsidRDefault="00806881" w:rsidP="00806881">
            <w:pPr>
              <w:jc w:val="center"/>
              <w:rPr>
                <w:rFonts w:ascii="Calibri" w:hAnsi="Calibri"/>
                <w:color w:val="000000"/>
                <w:sz w:val="22"/>
                <w:szCs w:val="22"/>
              </w:rPr>
            </w:pPr>
            <w:r>
              <w:rPr>
                <w:rFonts w:ascii="Calibri" w:hAnsi="Calibri"/>
                <w:color w:val="000000"/>
                <w:sz w:val="22"/>
                <w:szCs w:val="22"/>
              </w:rPr>
              <w:t>25.62</w:t>
            </w:r>
          </w:p>
        </w:tc>
        <w:tc>
          <w:tcPr>
            <w:tcW w:w="1300" w:type="dxa"/>
            <w:tcBorders>
              <w:top w:val="nil"/>
              <w:left w:val="nil"/>
              <w:bottom w:val="single" w:sz="4" w:space="0" w:color="auto"/>
              <w:right w:val="single" w:sz="4" w:space="0" w:color="auto"/>
            </w:tcBorders>
            <w:shd w:val="clear" w:color="auto" w:fill="auto"/>
            <w:noWrap/>
            <w:vAlign w:val="bottom"/>
            <w:hideMark/>
          </w:tcPr>
          <w:p w14:paraId="76E59A01" w14:textId="77777777" w:rsidR="00806881" w:rsidRDefault="00806881" w:rsidP="00806881">
            <w:pPr>
              <w:jc w:val="center"/>
              <w:rPr>
                <w:rFonts w:ascii="Calibri" w:hAnsi="Calibri"/>
                <w:color w:val="000000"/>
                <w:sz w:val="22"/>
                <w:szCs w:val="22"/>
              </w:rPr>
            </w:pPr>
            <w:r>
              <w:rPr>
                <w:rFonts w:ascii="Calibri" w:hAnsi="Calibri"/>
                <w:color w:val="000000"/>
                <w:sz w:val="22"/>
                <w:szCs w:val="22"/>
              </w:rPr>
              <w:t>31.67</w:t>
            </w:r>
          </w:p>
        </w:tc>
        <w:tc>
          <w:tcPr>
            <w:tcW w:w="1300" w:type="dxa"/>
            <w:tcBorders>
              <w:top w:val="nil"/>
              <w:left w:val="nil"/>
              <w:bottom w:val="single" w:sz="4" w:space="0" w:color="auto"/>
              <w:right w:val="single" w:sz="8" w:space="0" w:color="auto"/>
            </w:tcBorders>
            <w:shd w:val="clear" w:color="auto" w:fill="auto"/>
            <w:noWrap/>
            <w:vAlign w:val="bottom"/>
            <w:hideMark/>
          </w:tcPr>
          <w:p w14:paraId="6151FFFD" w14:textId="77777777" w:rsidR="00806881" w:rsidRDefault="00806881" w:rsidP="00806881">
            <w:pPr>
              <w:jc w:val="center"/>
              <w:rPr>
                <w:rFonts w:ascii="Calibri" w:hAnsi="Calibri"/>
                <w:color w:val="000000"/>
                <w:sz w:val="22"/>
                <w:szCs w:val="22"/>
              </w:rPr>
            </w:pPr>
            <w:r>
              <w:rPr>
                <w:rFonts w:ascii="Calibri" w:hAnsi="Calibri"/>
                <w:color w:val="000000"/>
                <w:sz w:val="22"/>
                <w:szCs w:val="22"/>
              </w:rPr>
              <w:t>0.511</w:t>
            </w:r>
          </w:p>
        </w:tc>
      </w:tr>
      <w:tr w:rsidR="00806881" w14:paraId="45F24EA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A671775"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FFBA5D1" w14:textId="77777777" w:rsidR="00806881" w:rsidRDefault="00806881" w:rsidP="00806881">
            <w:pPr>
              <w:jc w:val="center"/>
              <w:rPr>
                <w:rFonts w:ascii="Calibri" w:hAnsi="Calibri"/>
                <w:color w:val="000000"/>
                <w:sz w:val="22"/>
                <w:szCs w:val="22"/>
              </w:rPr>
            </w:pPr>
            <w:r>
              <w:rPr>
                <w:rFonts w:ascii="Calibri" w:hAnsi="Calibri"/>
                <w:color w:val="000000"/>
                <w:sz w:val="22"/>
                <w:szCs w:val="22"/>
              </w:rPr>
              <w:t>27.43</w:t>
            </w:r>
          </w:p>
        </w:tc>
        <w:tc>
          <w:tcPr>
            <w:tcW w:w="1300" w:type="dxa"/>
            <w:tcBorders>
              <w:top w:val="nil"/>
              <w:left w:val="nil"/>
              <w:bottom w:val="single" w:sz="4" w:space="0" w:color="auto"/>
              <w:right w:val="single" w:sz="4" w:space="0" w:color="auto"/>
            </w:tcBorders>
            <w:shd w:val="clear" w:color="auto" w:fill="auto"/>
            <w:noWrap/>
            <w:vAlign w:val="bottom"/>
            <w:hideMark/>
          </w:tcPr>
          <w:p w14:paraId="14151340" w14:textId="77777777" w:rsidR="00806881" w:rsidRDefault="00806881" w:rsidP="00806881">
            <w:pPr>
              <w:jc w:val="center"/>
              <w:rPr>
                <w:rFonts w:ascii="Calibri" w:hAnsi="Calibri"/>
                <w:color w:val="000000"/>
                <w:sz w:val="22"/>
                <w:szCs w:val="22"/>
              </w:rPr>
            </w:pPr>
            <w:r>
              <w:rPr>
                <w:rFonts w:ascii="Calibri" w:hAnsi="Calibri"/>
                <w:color w:val="000000"/>
                <w:sz w:val="22"/>
                <w:szCs w:val="22"/>
              </w:rPr>
              <w:t>30.85</w:t>
            </w:r>
          </w:p>
        </w:tc>
        <w:tc>
          <w:tcPr>
            <w:tcW w:w="1300" w:type="dxa"/>
            <w:tcBorders>
              <w:top w:val="nil"/>
              <w:left w:val="nil"/>
              <w:bottom w:val="single" w:sz="4" w:space="0" w:color="auto"/>
              <w:right w:val="single" w:sz="8" w:space="0" w:color="auto"/>
            </w:tcBorders>
            <w:shd w:val="clear" w:color="auto" w:fill="auto"/>
            <w:noWrap/>
            <w:vAlign w:val="bottom"/>
            <w:hideMark/>
          </w:tcPr>
          <w:p w14:paraId="07904D4E" w14:textId="77777777" w:rsidR="00806881" w:rsidRDefault="00806881" w:rsidP="00806881">
            <w:pPr>
              <w:jc w:val="center"/>
              <w:rPr>
                <w:rFonts w:ascii="Calibri" w:hAnsi="Calibri"/>
                <w:color w:val="000000"/>
                <w:sz w:val="22"/>
                <w:szCs w:val="22"/>
              </w:rPr>
            </w:pPr>
            <w:r>
              <w:rPr>
                <w:rFonts w:ascii="Calibri" w:hAnsi="Calibri"/>
                <w:color w:val="000000"/>
                <w:sz w:val="22"/>
                <w:szCs w:val="22"/>
              </w:rPr>
              <w:t>0.566</w:t>
            </w:r>
          </w:p>
        </w:tc>
      </w:tr>
      <w:tr w:rsidR="00806881" w14:paraId="0CC53C41"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BC021AC"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4D8CEDB" w14:textId="77777777" w:rsidR="00806881" w:rsidRDefault="00806881" w:rsidP="00806881">
            <w:pPr>
              <w:jc w:val="center"/>
              <w:rPr>
                <w:rFonts w:ascii="Calibri" w:hAnsi="Calibri"/>
                <w:color w:val="000000"/>
                <w:sz w:val="22"/>
                <w:szCs w:val="22"/>
              </w:rPr>
            </w:pPr>
            <w:r>
              <w:rPr>
                <w:rFonts w:ascii="Calibri" w:hAnsi="Calibri"/>
                <w:color w:val="000000"/>
                <w:sz w:val="22"/>
                <w:szCs w:val="22"/>
              </w:rPr>
              <w:t>40.92</w:t>
            </w:r>
          </w:p>
        </w:tc>
        <w:tc>
          <w:tcPr>
            <w:tcW w:w="1300" w:type="dxa"/>
            <w:tcBorders>
              <w:top w:val="nil"/>
              <w:left w:val="nil"/>
              <w:bottom w:val="single" w:sz="4" w:space="0" w:color="auto"/>
              <w:right w:val="single" w:sz="4" w:space="0" w:color="auto"/>
            </w:tcBorders>
            <w:shd w:val="clear" w:color="auto" w:fill="auto"/>
            <w:noWrap/>
            <w:vAlign w:val="bottom"/>
            <w:hideMark/>
          </w:tcPr>
          <w:p w14:paraId="5C845557" w14:textId="77777777" w:rsidR="00806881" w:rsidRDefault="00806881" w:rsidP="00806881">
            <w:pPr>
              <w:jc w:val="center"/>
              <w:rPr>
                <w:rFonts w:ascii="Calibri" w:hAnsi="Calibri"/>
                <w:color w:val="000000"/>
                <w:sz w:val="22"/>
                <w:szCs w:val="22"/>
              </w:rPr>
            </w:pPr>
            <w:r>
              <w:rPr>
                <w:rFonts w:ascii="Calibri" w:hAnsi="Calibri"/>
                <w:color w:val="000000"/>
                <w:sz w:val="22"/>
                <w:szCs w:val="22"/>
              </w:rPr>
              <w:t>33.17</w:t>
            </w:r>
          </w:p>
        </w:tc>
        <w:tc>
          <w:tcPr>
            <w:tcW w:w="1300" w:type="dxa"/>
            <w:tcBorders>
              <w:top w:val="nil"/>
              <w:left w:val="nil"/>
              <w:bottom w:val="single" w:sz="4" w:space="0" w:color="auto"/>
              <w:right w:val="single" w:sz="8" w:space="0" w:color="auto"/>
            </w:tcBorders>
            <w:shd w:val="clear" w:color="auto" w:fill="auto"/>
            <w:noWrap/>
            <w:vAlign w:val="bottom"/>
            <w:hideMark/>
          </w:tcPr>
          <w:p w14:paraId="5BCAC3C5" w14:textId="77777777" w:rsidR="00806881" w:rsidRDefault="00806881" w:rsidP="00806881">
            <w:pPr>
              <w:jc w:val="center"/>
              <w:rPr>
                <w:rFonts w:ascii="Calibri" w:hAnsi="Calibri"/>
                <w:color w:val="000000"/>
                <w:sz w:val="22"/>
                <w:szCs w:val="22"/>
              </w:rPr>
            </w:pPr>
            <w:r>
              <w:rPr>
                <w:rFonts w:ascii="Calibri" w:hAnsi="Calibri"/>
                <w:color w:val="000000"/>
                <w:sz w:val="22"/>
                <w:szCs w:val="22"/>
              </w:rPr>
              <w:t>0.765</w:t>
            </w:r>
          </w:p>
        </w:tc>
      </w:tr>
      <w:tr w:rsidR="00806881" w14:paraId="75BC15F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5A53B5F"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2EE35001" w14:textId="77777777" w:rsidR="00806881" w:rsidRDefault="00806881" w:rsidP="00806881">
            <w:pPr>
              <w:jc w:val="center"/>
              <w:rPr>
                <w:rFonts w:ascii="Calibri" w:hAnsi="Calibri"/>
                <w:color w:val="000000"/>
                <w:sz w:val="22"/>
                <w:szCs w:val="22"/>
              </w:rPr>
            </w:pPr>
            <w:r>
              <w:rPr>
                <w:rFonts w:ascii="Calibri" w:hAnsi="Calibri"/>
                <w:color w:val="000000"/>
                <w:sz w:val="22"/>
                <w:szCs w:val="22"/>
              </w:rPr>
              <w:t>31.60</w:t>
            </w:r>
          </w:p>
        </w:tc>
        <w:tc>
          <w:tcPr>
            <w:tcW w:w="1300" w:type="dxa"/>
            <w:tcBorders>
              <w:top w:val="nil"/>
              <w:left w:val="nil"/>
              <w:bottom w:val="single" w:sz="4" w:space="0" w:color="auto"/>
              <w:right w:val="single" w:sz="4" w:space="0" w:color="auto"/>
            </w:tcBorders>
            <w:shd w:val="clear" w:color="auto" w:fill="auto"/>
            <w:noWrap/>
            <w:vAlign w:val="bottom"/>
            <w:hideMark/>
          </w:tcPr>
          <w:p w14:paraId="6180FB72" w14:textId="77777777" w:rsidR="00806881" w:rsidRDefault="00806881" w:rsidP="00806881">
            <w:pPr>
              <w:jc w:val="center"/>
              <w:rPr>
                <w:rFonts w:ascii="Calibri" w:hAnsi="Calibri"/>
                <w:color w:val="000000"/>
                <w:sz w:val="22"/>
                <w:szCs w:val="22"/>
              </w:rPr>
            </w:pPr>
            <w:r>
              <w:rPr>
                <w:rFonts w:ascii="Calibri" w:hAnsi="Calibri"/>
                <w:color w:val="000000"/>
                <w:sz w:val="22"/>
                <w:szCs w:val="22"/>
              </w:rPr>
              <w:t>29.23</w:t>
            </w:r>
          </w:p>
        </w:tc>
        <w:tc>
          <w:tcPr>
            <w:tcW w:w="1300" w:type="dxa"/>
            <w:tcBorders>
              <w:top w:val="nil"/>
              <w:left w:val="nil"/>
              <w:bottom w:val="single" w:sz="4" w:space="0" w:color="auto"/>
              <w:right w:val="single" w:sz="8" w:space="0" w:color="auto"/>
            </w:tcBorders>
            <w:shd w:val="clear" w:color="auto" w:fill="auto"/>
            <w:noWrap/>
            <w:vAlign w:val="bottom"/>
            <w:hideMark/>
          </w:tcPr>
          <w:p w14:paraId="2C3B3063" w14:textId="77777777" w:rsidR="00806881" w:rsidRDefault="00806881" w:rsidP="00806881">
            <w:pPr>
              <w:jc w:val="center"/>
              <w:rPr>
                <w:rFonts w:ascii="Calibri" w:hAnsi="Calibri"/>
                <w:color w:val="000000"/>
                <w:sz w:val="22"/>
                <w:szCs w:val="22"/>
              </w:rPr>
            </w:pPr>
            <w:r>
              <w:rPr>
                <w:rFonts w:ascii="Calibri" w:hAnsi="Calibri"/>
                <w:color w:val="000000"/>
                <w:sz w:val="22"/>
                <w:szCs w:val="22"/>
              </w:rPr>
              <w:t>0.690</w:t>
            </w:r>
          </w:p>
        </w:tc>
      </w:tr>
      <w:tr w:rsidR="00806881" w14:paraId="66E281EA"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BA46473"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CAE6C03" w14:textId="77777777" w:rsidR="00806881" w:rsidRDefault="00806881" w:rsidP="00806881">
            <w:pPr>
              <w:jc w:val="center"/>
              <w:rPr>
                <w:rFonts w:ascii="Calibri" w:hAnsi="Calibri"/>
                <w:color w:val="000000"/>
                <w:sz w:val="22"/>
                <w:szCs w:val="22"/>
              </w:rPr>
            </w:pPr>
            <w:r>
              <w:rPr>
                <w:rFonts w:ascii="Calibri" w:hAnsi="Calibri"/>
                <w:color w:val="000000"/>
                <w:sz w:val="22"/>
                <w:szCs w:val="22"/>
              </w:rPr>
              <w:t>22.60</w:t>
            </w:r>
          </w:p>
        </w:tc>
        <w:tc>
          <w:tcPr>
            <w:tcW w:w="1300" w:type="dxa"/>
            <w:tcBorders>
              <w:top w:val="nil"/>
              <w:left w:val="nil"/>
              <w:bottom w:val="single" w:sz="4" w:space="0" w:color="auto"/>
              <w:right w:val="single" w:sz="4" w:space="0" w:color="auto"/>
            </w:tcBorders>
            <w:shd w:val="clear" w:color="auto" w:fill="auto"/>
            <w:noWrap/>
            <w:vAlign w:val="bottom"/>
            <w:hideMark/>
          </w:tcPr>
          <w:p w14:paraId="4A729FEE" w14:textId="77777777" w:rsidR="00806881" w:rsidRDefault="00806881" w:rsidP="00806881">
            <w:pPr>
              <w:jc w:val="center"/>
              <w:rPr>
                <w:rFonts w:ascii="Calibri" w:hAnsi="Calibri"/>
                <w:color w:val="000000"/>
                <w:sz w:val="22"/>
                <w:szCs w:val="22"/>
              </w:rPr>
            </w:pPr>
            <w:r>
              <w:rPr>
                <w:rFonts w:ascii="Calibri" w:hAnsi="Calibri"/>
                <w:color w:val="000000"/>
                <w:sz w:val="22"/>
                <w:szCs w:val="22"/>
              </w:rPr>
              <w:t>24.96</w:t>
            </w:r>
          </w:p>
        </w:tc>
        <w:tc>
          <w:tcPr>
            <w:tcW w:w="1300" w:type="dxa"/>
            <w:tcBorders>
              <w:top w:val="nil"/>
              <w:left w:val="nil"/>
              <w:bottom w:val="single" w:sz="4" w:space="0" w:color="auto"/>
              <w:right w:val="single" w:sz="8" w:space="0" w:color="auto"/>
            </w:tcBorders>
            <w:shd w:val="clear" w:color="auto" w:fill="auto"/>
            <w:noWrap/>
            <w:vAlign w:val="bottom"/>
            <w:hideMark/>
          </w:tcPr>
          <w:p w14:paraId="2A6E5C95" w14:textId="77777777" w:rsidR="00806881" w:rsidRDefault="00806881" w:rsidP="00806881">
            <w:pPr>
              <w:jc w:val="center"/>
              <w:rPr>
                <w:rFonts w:ascii="Calibri" w:hAnsi="Calibri"/>
                <w:color w:val="000000"/>
                <w:sz w:val="22"/>
                <w:szCs w:val="22"/>
              </w:rPr>
            </w:pPr>
            <w:r>
              <w:rPr>
                <w:rFonts w:ascii="Calibri" w:hAnsi="Calibri"/>
                <w:color w:val="000000"/>
                <w:sz w:val="22"/>
                <w:szCs w:val="22"/>
              </w:rPr>
              <w:t>0.541</w:t>
            </w:r>
          </w:p>
        </w:tc>
      </w:tr>
      <w:tr w:rsidR="00806881" w14:paraId="5C8CBAA1"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1A9EDA48"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5B28C1B0" w14:textId="77777777" w:rsidR="00806881" w:rsidRDefault="00806881" w:rsidP="00806881">
            <w:pPr>
              <w:jc w:val="center"/>
              <w:rPr>
                <w:rFonts w:ascii="Calibri" w:hAnsi="Calibri"/>
                <w:color w:val="000000"/>
                <w:sz w:val="22"/>
                <w:szCs w:val="22"/>
              </w:rPr>
            </w:pPr>
            <w:r>
              <w:rPr>
                <w:rFonts w:ascii="Calibri" w:hAnsi="Calibri"/>
                <w:color w:val="000000"/>
                <w:sz w:val="22"/>
                <w:szCs w:val="22"/>
              </w:rPr>
              <w:t>21.80</w:t>
            </w:r>
          </w:p>
        </w:tc>
        <w:tc>
          <w:tcPr>
            <w:tcW w:w="1300" w:type="dxa"/>
            <w:tcBorders>
              <w:top w:val="nil"/>
              <w:left w:val="nil"/>
              <w:bottom w:val="single" w:sz="8" w:space="0" w:color="auto"/>
              <w:right w:val="single" w:sz="4" w:space="0" w:color="auto"/>
            </w:tcBorders>
            <w:shd w:val="clear" w:color="auto" w:fill="auto"/>
            <w:noWrap/>
            <w:vAlign w:val="bottom"/>
            <w:hideMark/>
          </w:tcPr>
          <w:p w14:paraId="459B6C5B" w14:textId="77777777" w:rsidR="00806881" w:rsidRDefault="00806881" w:rsidP="00806881">
            <w:pPr>
              <w:jc w:val="center"/>
              <w:rPr>
                <w:rFonts w:ascii="Calibri" w:hAnsi="Calibri"/>
                <w:color w:val="000000"/>
                <w:sz w:val="22"/>
                <w:szCs w:val="22"/>
              </w:rPr>
            </w:pPr>
            <w:r>
              <w:rPr>
                <w:rFonts w:ascii="Calibri" w:hAnsi="Calibri"/>
                <w:color w:val="000000"/>
                <w:sz w:val="22"/>
                <w:szCs w:val="22"/>
              </w:rPr>
              <w:t>10.52</w:t>
            </w:r>
          </w:p>
        </w:tc>
        <w:tc>
          <w:tcPr>
            <w:tcW w:w="1300" w:type="dxa"/>
            <w:tcBorders>
              <w:top w:val="nil"/>
              <w:left w:val="nil"/>
              <w:bottom w:val="single" w:sz="8" w:space="0" w:color="auto"/>
              <w:right w:val="single" w:sz="8" w:space="0" w:color="auto"/>
            </w:tcBorders>
            <w:shd w:val="clear" w:color="auto" w:fill="auto"/>
            <w:noWrap/>
            <w:vAlign w:val="bottom"/>
            <w:hideMark/>
          </w:tcPr>
          <w:p w14:paraId="7698BCB7"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0.248</w:t>
            </w:r>
          </w:p>
        </w:tc>
      </w:tr>
    </w:tbl>
    <w:p w14:paraId="1DE09FF6" w14:textId="77777777" w:rsidR="00806881" w:rsidRDefault="00806881" w:rsidP="00806881">
      <w:pPr>
        <w:pStyle w:val="BodyTextIndent"/>
        <w:tabs>
          <w:tab w:val="left" w:pos="24"/>
        </w:tabs>
        <w:adjustRightInd w:val="0"/>
        <w:snapToGrid w:val="0"/>
        <w:spacing w:before="120"/>
        <w:ind w:firstLine="244"/>
        <w:rPr>
          <w:lang w:val="en-IN"/>
        </w:rPr>
      </w:pPr>
    </w:p>
    <w:p w14:paraId="4D65624E"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3</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100 with 25 elements</w:t>
      </w:r>
    </w:p>
    <w:tbl>
      <w:tblPr>
        <w:tblW w:w="5855" w:type="dxa"/>
        <w:jc w:val="center"/>
        <w:tblLook w:val="04A0" w:firstRow="1" w:lastRow="0" w:firstColumn="1" w:lastColumn="0" w:noHBand="0" w:noVBand="1"/>
      </w:tblPr>
      <w:tblGrid>
        <w:gridCol w:w="1975"/>
        <w:gridCol w:w="1280"/>
        <w:gridCol w:w="1300"/>
        <w:gridCol w:w="1300"/>
      </w:tblGrid>
      <w:tr w:rsidR="00806881" w14:paraId="57A5A4EA"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45791E2E"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5287AE5D"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3A3915F4"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3B0C0842" w14:textId="77777777" w:rsidR="00806881" w:rsidRDefault="00806881" w:rsidP="00806881">
            <w:pPr>
              <w:jc w:val="center"/>
              <w:rPr>
                <w:b/>
                <w:bCs/>
                <w:color w:val="FFFFFF"/>
                <w:sz w:val="22"/>
                <w:szCs w:val="22"/>
              </w:rPr>
            </w:pPr>
            <w:r>
              <w:rPr>
                <w:b/>
                <w:bCs/>
                <w:color w:val="FFFFFF"/>
                <w:sz w:val="22"/>
                <w:szCs w:val="22"/>
              </w:rPr>
              <w:t>Sharpe Ratio</w:t>
            </w:r>
          </w:p>
        </w:tc>
      </w:tr>
      <w:tr w:rsidR="00806881" w14:paraId="07BED09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8B49627"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12F11449" w14:textId="77777777" w:rsidR="00806881" w:rsidRDefault="00806881" w:rsidP="00806881">
            <w:pPr>
              <w:jc w:val="center"/>
              <w:rPr>
                <w:rFonts w:ascii="Calibri" w:hAnsi="Calibri"/>
                <w:color w:val="000000"/>
                <w:sz w:val="22"/>
                <w:szCs w:val="22"/>
              </w:rPr>
            </w:pPr>
            <w:r>
              <w:rPr>
                <w:rFonts w:ascii="Calibri" w:hAnsi="Calibri"/>
                <w:color w:val="000000"/>
                <w:sz w:val="22"/>
                <w:szCs w:val="22"/>
              </w:rPr>
              <w:t>26.62</w:t>
            </w:r>
          </w:p>
        </w:tc>
        <w:tc>
          <w:tcPr>
            <w:tcW w:w="1300" w:type="dxa"/>
            <w:tcBorders>
              <w:top w:val="nil"/>
              <w:left w:val="nil"/>
              <w:bottom w:val="single" w:sz="4" w:space="0" w:color="auto"/>
              <w:right w:val="single" w:sz="4" w:space="0" w:color="auto"/>
            </w:tcBorders>
            <w:shd w:val="clear" w:color="auto" w:fill="auto"/>
            <w:noWrap/>
            <w:vAlign w:val="bottom"/>
            <w:hideMark/>
          </w:tcPr>
          <w:p w14:paraId="45A3FE40" w14:textId="77777777" w:rsidR="00806881" w:rsidRDefault="00806881" w:rsidP="00806881">
            <w:pPr>
              <w:jc w:val="center"/>
              <w:rPr>
                <w:rFonts w:ascii="Calibri" w:hAnsi="Calibri"/>
                <w:color w:val="000000"/>
                <w:sz w:val="22"/>
                <w:szCs w:val="22"/>
              </w:rPr>
            </w:pPr>
            <w:r>
              <w:rPr>
                <w:rFonts w:ascii="Calibri" w:hAnsi="Calibri"/>
                <w:color w:val="000000"/>
                <w:sz w:val="22"/>
                <w:szCs w:val="22"/>
              </w:rPr>
              <w:t>13.94</w:t>
            </w:r>
          </w:p>
        </w:tc>
        <w:tc>
          <w:tcPr>
            <w:tcW w:w="1300" w:type="dxa"/>
            <w:tcBorders>
              <w:top w:val="nil"/>
              <w:left w:val="nil"/>
              <w:bottom w:val="single" w:sz="4" w:space="0" w:color="auto"/>
              <w:right w:val="single" w:sz="8" w:space="0" w:color="auto"/>
            </w:tcBorders>
            <w:shd w:val="clear" w:color="auto" w:fill="auto"/>
            <w:noWrap/>
            <w:vAlign w:val="bottom"/>
            <w:hideMark/>
          </w:tcPr>
          <w:p w14:paraId="3F5DACE6"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0.247</w:t>
            </w:r>
          </w:p>
        </w:tc>
      </w:tr>
      <w:tr w:rsidR="00806881" w14:paraId="10A9847D"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E5607CD" w14:textId="77777777" w:rsidR="00806881" w:rsidRDefault="00806881" w:rsidP="00806881">
            <w:pPr>
              <w:jc w:val="center"/>
              <w:rPr>
                <w:rFonts w:ascii="Calibri" w:hAnsi="Calibri"/>
                <w:color w:val="000000"/>
                <w:sz w:val="22"/>
                <w:szCs w:val="22"/>
              </w:rPr>
            </w:pPr>
            <w:r>
              <w:rPr>
                <w:rFonts w:ascii="Calibri" w:hAnsi="Calibri"/>
                <w:color w:val="000000"/>
                <w:sz w:val="22"/>
                <w:szCs w:val="22"/>
              </w:rPr>
              <w:lastRenderedPageBreak/>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05762B7A" w14:textId="77777777" w:rsidR="00806881" w:rsidRDefault="00806881" w:rsidP="00806881">
            <w:pPr>
              <w:jc w:val="center"/>
              <w:rPr>
                <w:rFonts w:ascii="Calibri" w:hAnsi="Calibri"/>
                <w:color w:val="000000"/>
                <w:sz w:val="22"/>
                <w:szCs w:val="22"/>
              </w:rPr>
            </w:pPr>
            <w:r>
              <w:rPr>
                <w:rFonts w:ascii="Calibri" w:hAnsi="Calibri"/>
                <w:color w:val="000000"/>
                <w:sz w:val="22"/>
                <w:szCs w:val="22"/>
              </w:rPr>
              <w:t>27.57</w:t>
            </w:r>
          </w:p>
        </w:tc>
        <w:tc>
          <w:tcPr>
            <w:tcW w:w="1300" w:type="dxa"/>
            <w:tcBorders>
              <w:top w:val="nil"/>
              <w:left w:val="nil"/>
              <w:bottom w:val="single" w:sz="4" w:space="0" w:color="auto"/>
              <w:right w:val="single" w:sz="4" w:space="0" w:color="auto"/>
            </w:tcBorders>
            <w:shd w:val="clear" w:color="auto" w:fill="auto"/>
            <w:noWrap/>
            <w:vAlign w:val="bottom"/>
            <w:hideMark/>
          </w:tcPr>
          <w:p w14:paraId="216E9F4B" w14:textId="77777777" w:rsidR="00806881" w:rsidRDefault="00806881" w:rsidP="00806881">
            <w:pPr>
              <w:jc w:val="center"/>
              <w:rPr>
                <w:rFonts w:ascii="Calibri" w:hAnsi="Calibri"/>
                <w:color w:val="000000"/>
                <w:sz w:val="22"/>
                <w:szCs w:val="22"/>
              </w:rPr>
            </w:pPr>
            <w:r>
              <w:rPr>
                <w:rFonts w:ascii="Calibri" w:hAnsi="Calibri"/>
                <w:color w:val="000000"/>
                <w:sz w:val="22"/>
                <w:szCs w:val="22"/>
              </w:rPr>
              <w:t>14.89</w:t>
            </w:r>
          </w:p>
        </w:tc>
        <w:tc>
          <w:tcPr>
            <w:tcW w:w="1300" w:type="dxa"/>
            <w:tcBorders>
              <w:top w:val="nil"/>
              <w:left w:val="nil"/>
              <w:bottom w:val="single" w:sz="4" w:space="0" w:color="auto"/>
              <w:right w:val="single" w:sz="8" w:space="0" w:color="auto"/>
            </w:tcBorders>
            <w:shd w:val="clear" w:color="auto" w:fill="auto"/>
            <w:noWrap/>
            <w:vAlign w:val="bottom"/>
            <w:hideMark/>
          </w:tcPr>
          <w:p w14:paraId="2BE1CE06"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0.242</w:t>
            </w:r>
          </w:p>
        </w:tc>
      </w:tr>
      <w:tr w:rsidR="00806881" w14:paraId="63745B86"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24C6DC0"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591B3D62" w14:textId="77777777" w:rsidR="00806881" w:rsidRDefault="00806881" w:rsidP="00806881">
            <w:pPr>
              <w:jc w:val="center"/>
              <w:rPr>
                <w:rFonts w:ascii="Calibri" w:hAnsi="Calibri"/>
                <w:color w:val="000000"/>
                <w:sz w:val="22"/>
                <w:szCs w:val="22"/>
              </w:rPr>
            </w:pPr>
            <w:r>
              <w:rPr>
                <w:rFonts w:ascii="Calibri" w:hAnsi="Calibri"/>
                <w:color w:val="000000"/>
                <w:sz w:val="22"/>
                <w:szCs w:val="22"/>
              </w:rPr>
              <w:t>34.30</w:t>
            </w:r>
          </w:p>
        </w:tc>
        <w:tc>
          <w:tcPr>
            <w:tcW w:w="1300" w:type="dxa"/>
            <w:tcBorders>
              <w:top w:val="nil"/>
              <w:left w:val="nil"/>
              <w:bottom w:val="single" w:sz="4" w:space="0" w:color="auto"/>
              <w:right w:val="single" w:sz="4" w:space="0" w:color="auto"/>
            </w:tcBorders>
            <w:shd w:val="clear" w:color="auto" w:fill="auto"/>
            <w:noWrap/>
            <w:vAlign w:val="bottom"/>
            <w:hideMark/>
          </w:tcPr>
          <w:p w14:paraId="050EC241" w14:textId="77777777" w:rsidR="00806881" w:rsidRDefault="00806881" w:rsidP="00806881">
            <w:pPr>
              <w:jc w:val="center"/>
              <w:rPr>
                <w:rFonts w:ascii="Calibri" w:hAnsi="Calibri"/>
                <w:color w:val="000000"/>
                <w:sz w:val="22"/>
                <w:szCs w:val="22"/>
              </w:rPr>
            </w:pPr>
            <w:r>
              <w:rPr>
                <w:rFonts w:ascii="Calibri" w:hAnsi="Calibri"/>
                <w:color w:val="000000"/>
                <w:sz w:val="22"/>
                <w:szCs w:val="22"/>
              </w:rPr>
              <w:t>13.57</w:t>
            </w:r>
          </w:p>
        </w:tc>
        <w:tc>
          <w:tcPr>
            <w:tcW w:w="1300" w:type="dxa"/>
            <w:tcBorders>
              <w:top w:val="nil"/>
              <w:left w:val="nil"/>
              <w:bottom w:val="single" w:sz="4" w:space="0" w:color="auto"/>
              <w:right w:val="single" w:sz="8" w:space="0" w:color="auto"/>
            </w:tcBorders>
            <w:shd w:val="clear" w:color="auto" w:fill="auto"/>
            <w:noWrap/>
            <w:vAlign w:val="bottom"/>
            <w:hideMark/>
          </w:tcPr>
          <w:p w14:paraId="223EEF70" w14:textId="77777777" w:rsidR="00806881" w:rsidRDefault="00806881" w:rsidP="00806881">
            <w:pPr>
              <w:jc w:val="center"/>
              <w:rPr>
                <w:rFonts w:ascii="Calibri" w:hAnsi="Calibri"/>
                <w:color w:val="000000"/>
                <w:sz w:val="22"/>
                <w:szCs w:val="22"/>
              </w:rPr>
            </w:pPr>
            <w:r>
              <w:rPr>
                <w:rFonts w:ascii="Calibri" w:hAnsi="Calibri"/>
                <w:color w:val="000000"/>
                <w:sz w:val="22"/>
                <w:szCs w:val="22"/>
              </w:rPr>
              <w:t>0.327</w:t>
            </w:r>
          </w:p>
        </w:tc>
      </w:tr>
      <w:tr w:rsidR="00806881" w14:paraId="0013AED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1E81A98"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050F6CF" w14:textId="77777777" w:rsidR="00806881" w:rsidRDefault="00806881" w:rsidP="00806881">
            <w:pPr>
              <w:jc w:val="center"/>
              <w:rPr>
                <w:rFonts w:ascii="Calibri" w:hAnsi="Calibri"/>
                <w:color w:val="000000"/>
                <w:sz w:val="22"/>
                <w:szCs w:val="22"/>
              </w:rPr>
            </w:pPr>
            <w:r>
              <w:rPr>
                <w:rFonts w:ascii="Calibri" w:hAnsi="Calibri"/>
                <w:color w:val="000000"/>
                <w:sz w:val="22"/>
                <w:szCs w:val="22"/>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7D1948E0" w14:textId="77777777" w:rsidR="00806881" w:rsidRDefault="00806881" w:rsidP="00806881">
            <w:pPr>
              <w:jc w:val="center"/>
              <w:rPr>
                <w:rFonts w:ascii="Calibri" w:hAnsi="Calibri"/>
                <w:color w:val="000000"/>
                <w:sz w:val="22"/>
                <w:szCs w:val="22"/>
              </w:rPr>
            </w:pPr>
            <w:r>
              <w:rPr>
                <w:rFonts w:ascii="Calibri" w:hAnsi="Calibri"/>
                <w:color w:val="000000"/>
                <w:sz w:val="22"/>
                <w:szCs w:val="22"/>
              </w:rPr>
              <w:t>13.53</w:t>
            </w:r>
          </w:p>
        </w:tc>
        <w:tc>
          <w:tcPr>
            <w:tcW w:w="1300" w:type="dxa"/>
            <w:tcBorders>
              <w:top w:val="nil"/>
              <w:left w:val="nil"/>
              <w:bottom w:val="single" w:sz="4" w:space="0" w:color="auto"/>
              <w:right w:val="single" w:sz="8" w:space="0" w:color="auto"/>
            </w:tcBorders>
            <w:shd w:val="clear" w:color="auto" w:fill="auto"/>
            <w:noWrap/>
            <w:vAlign w:val="bottom"/>
            <w:hideMark/>
          </w:tcPr>
          <w:p w14:paraId="4E0DBCE0" w14:textId="77777777" w:rsidR="00806881" w:rsidRDefault="00806881" w:rsidP="00806881">
            <w:pPr>
              <w:jc w:val="center"/>
              <w:rPr>
                <w:rFonts w:ascii="Calibri" w:hAnsi="Calibri"/>
                <w:color w:val="000000"/>
                <w:sz w:val="22"/>
                <w:szCs w:val="22"/>
              </w:rPr>
            </w:pPr>
            <w:r>
              <w:rPr>
                <w:rFonts w:ascii="Calibri" w:hAnsi="Calibri"/>
                <w:color w:val="000000"/>
                <w:sz w:val="22"/>
                <w:szCs w:val="22"/>
              </w:rPr>
              <w:t>0.355</w:t>
            </w:r>
          </w:p>
        </w:tc>
      </w:tr>
      <w:tr w:rsidR="00806881" w14:paraId="3D70BBE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E269924"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79CDAE4D" w14:textId="77777777" w:rsidR="00806881" w:rsidRDefault="00806881" w:rsidP="00806881">
            <w:pPr>
              <w:jc w:val="center"/>
              <w:rPr>
                <w:rFonts w:ascii="Calibri" w:hAnsi="Calibri"/>
                <w:color w:val="000000"/>
                <w:sz w:val="22"/>
                <w:szCs w:val="22"/>
              </w:rPr>
            </w:pPr>
            <w:r>
              <w:rPr>
                <w:rFonts w:ascii="Calibri" w:hAnsi="Calibri"/>
                <w:color w:val="000000"/>
                <w:sz w:val="22"/>
                <w:szCs w:val="22"/>
              </w:rPr>
              <w:t>33.26</w:t>
            </w:r>
          </w:p>
        </w:tc>
        <w:tc>
          <w:tcPr>
            <w:tcW w:w="1300" w:type="dxa"/>
            <w:tcBorders>
              <w:top w:val="nil"/>
              <w:left w:val="nil"/>
              <w:bottom w:val="single" w:sz="4" w:space="0" w:color="auto"/>
              <w:right w:val="single" w:sz="4" w:space="0" w:color="auto"/>
            </w:tcBorders>
            <w:shd w:val="clear" w:color="auto" w:fill="auto"/>
            <w:noWrap/>
            <w:vAlign w:val="bottom"/>
            <w:hideMark/>
          </w:tcPr>
          <w:p w14:paraId="62A4BE9E" w14:textId="77777777" w:rsidR="00806881" w:rsidRDefault="00806881" w:rsidP="00806881">
            <w:pPr>
              <w:jc w:val="center"/>
              <w:rPr>
                <w:rFonts w:ascii="Calibri" w:hAnsi="Calibri"/>
                <w:color w:val="000000"/>
                <w:sz w:val="22"/>
                <w:szCs w:val="22"/>
              </w:rPr>
            </w:pPr>
            <w:r>
              <w:rPr>
                <w:rFonts w:ascii="Calibri" w:hAnsi="Calibri"/>
                <w:color w:val="000000"/>
                <w:sz w:val="22"/>
                <w:szCs w:val="22"/>
              </w:rPr>
              <w:t>13.23</w:t>
            </w:r>
          </w:p>
        </w:tc>
        <w:tc>
          <w:tcPr>
            <w:tcW w:w="1300" w:type="dxa"/>
            <w:tcBorders>
              <w:top w:val="nil"/>
              <w:left w:val="nil"/>
              <w:bottom w:val="single" w:sz="4" w:space="0" w:color="auto"/>
              <w:right w:val="single" w:sz="8" w:space="0" w:color="auto"/>
            </w:tcBorders>
            <w:shd w:val="clear" w:color="auto" w:fill="auto"/>
            <w:noWrap/>
            <w:vAlign w:val="bottom"/>
            <w:hideMark/>
          </w:tcPr>
          <w:p w14:paraId="6531AAC2" w14:textId="77777777" w:rsidR="00806881" w:rsidRDefault="00806881" w:rsidP="00806881">
            <w:pPr>
              <w:jc w:val="center"/>
              <w:rPr>
                <w:rFonts w:ascii="Calibri" w:hAnsi="Calibri"/>
                <w:color w:val="000000"/>
                <w:sz w:val="22"/>
                <w:szCs w:val="22"/>
              </w:rPr>
            </w:pPr>
            <w:r>
              <w:rPr>
                <w:rFonts w:ascii="Calibri" w:hAnsi="Calibri"/>
                <w:color w:val="000000"/>
                <w:sz w:val="22"/>
                <w:szCs w:val="22"/>
              </w:rPr>
              <w:t>0.325</w:t>
            </w:r>
          </w:p>
        </w:tc>
      </w:tr>
      <w:tr w:rsidR="00806881" w14:paraId="3B0C200F"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8E473B1"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F3715AE" w14:textId="77777777" w:rsidR="00806881" w:rsidRDefault="00806881" w:rsidP="00806881">
            <w:pPr>
              <w:jc w:val="center"/>
              <w:rPr>
                <w:rFonts w:ascii="Calibri" w:hAnsi="Calibri"/>
                <w:color w:val="000000"/>
                <w:sz w:val="22"/>
                <w:szCs w:val="22"/>
              </w:rPr>
            </w:pPr>
            <w:r>
              <w:rPr>
                <w:rFonts w:ascii="Calibri" w:hAnsi="Calibri"/>
                <w:color w:val="000000"/>
                <w:sz w:val="22"/>
                <w:szCs w:val="22"/>
              </w:rPr>
              <w:t>37.34</w:t>
            </w:r>
          </w:p>
        </w:tc>
        <w:tc>
          <w:tcPr>
            <w:tcW w:w="1300" w:type="dxa"/>
            <w:tcBorders>
              <w:top w:val="nil"/>
              <w:left w:val="nil"/>
              <w:bottom w:val="single" w:sz="4" w:space="0" w:color="auto"/>
              <w:right w:val="single" w:sz="4" w:space="0" w:color="auto"/>
            </w:tcBorders>
            <w:shd w:val="clear" w:color="auto" w:fill="auto"/>
            <w:noWrap/>
            <w:vAlign w:val="bottom"/>
            <w:hideMark/>
          </w:tcPr>
          <w:p w14:paraId="5F479FE2" w14:textId="77777777" w:rsidR="00806881" w:rsidRDefault="00806881" w:rsidP="00806881">
            <w:pPr>
              <w:jc w:val="center"/>
              <w:rPr>
                <w:rFonts w:ascii="Calibri" w:hAnsi="Calibri"/>
                <w:color w:val="000000"/>
                <w:sz w:val="22"/>
                <w:szCs w:val="22"/>
              </w:rPr>
            </w:pPr>
            <w:r>
              <w:rPr>
                <w:rFonts w:ascii="Calibri" w:hAnsi="Calibri"/>
                <w:color w:val="000000"/>
                <w:sz w:val="22"/>
                <w:szCs w:val="22"/>
              </w:rPr>
              <w:t>20.74</w:t>
            </w:r>
          </w:p>
        </w:tc>
        <w:tc>
          <w:tcPr>
            <w:tcW w:w="1300" w:type="dxa"/>
            <w:tcBorders>
              <w:top w:val="nil"/>
              <w:left w:val="nil"/>
              <w:bottom w:val="single" w:sz="4" w:space="0" w:color="auto"/>
              <w:right w:val="single" w:sz="8" w:space="0" w:color="auto"/>
            </w:tcBorders>
            <w:shd w:val="clear" w:color="auto" w:fill="auto"/>
            <w:noWrap/>
            <w:vAlign w:val="bottom"/>
            <w:hideMark/>
          </w:tcPr>
          <w:p w14:paraId="59CD7B9D" w14:textId="77777777" w:rsidR="00806881" w:rsidRDefault="00806881" w:rsidP="00806881">
            <w:pPr>
              <w:jc w:val="center"/>
              <w:rPr>
                <w:rFonts w:ascii="Calibri" w:hAnsi="Calibri"/>
                <w:color w:val="000000"/>
                <w:sz w:val="22"/>
                <w:szCs w:val="22"/>
              </w:rPr>
            </w:pPr>
            <w:r>
              <w:rPr>
                <w:rFonts w:ascii="Calibri" w:hAnsi="Calibri"/>
                <w:color w:val="000000"/>
                <w:sz w:val="22"/>
                <w:szCs w:val="22"/>
              </w:rPr>
              <w:t>0.446</w:t>
            </w:r>
          </w:p>
        </w:tc>
      </w:tr>
      <w:tr w:rsidR="00806881" w14:paraId="23B79B2C"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B36BA1C"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5D8EBC21" w14:textId="77777777" w:rsidR="00806881" w:rsidRDefault="00806881" w:rsidP="00806881">
            <w:pPr>
              <w:jc w:val="center"/>
              <w:rPr>
                <w:rFonts w:ascii="Calibri" w:hAnsi="Calibri"/>
                <w:color w:val="000000"/>
                <w:sz w:val="22"/>
                <w:szCs w:val="22"/>
              </w:rPr>
            </w:pPr>
            <w:r>
              <w:rPr>
                <w:rFonts w:ascii="Calibri" w:hAnsi="Calibri"/>
                <w:color w:val="000000"/>
                <w:sz w:val="22"/>
                <w:szCs w:val="22"/>
              </w:rPr>
              <w:t>34.00</w:t>
            </w:r>
          </w:p>
        </w:tc>
        <w:tc>
          <w:tcPr>
            <w:tcW w:w="1300" w:type="dxa"/>
            <w:tcBorders>
              <w:top w:val="nil"/>
              <w:left w:val="nil"/>
              <w:bottom w:val="single" w:sz="4" w:space="0" w:color="auto"/>
              <w:right w:val="single" w:sz="4" w:space="0" w:color="auto"/>
            </w:tcBorders>
            <w:shd w:val="clear" w:color="auto" w:fill="auto"/>
            <w:noWrap/>
            <w:vAlign w:val="bottom"/>
            <w:hideMark/>
          </w:tcPr>
          <w:p w14:paraId="47D436C6" w14:textId="77777777" w:rsidR="00806881" w:rsidRDefault="00806881" w:rsidP="00806881">
            <w:pPr>
              <w:jc w:val="center"/>
              <w:rPr>
                <w:rFonts w:ascii="Calibri" w:hAnsi="Calibri"/>
                <w:color w:val="000000"/>
                <w:sz w:val="22"/>
                <w:szCs w:val="22"/>
              </w:rPr>
            </w:pPr>
            <w:r>
              <w:rPr>
                <w:rFonts w:ascii="Calibri" w:hAnsi="Calibri"/>
                <w:color w:val="000000"/>
                <w:sz w:val="22"/>
                <w:szCs w:val="22"/>
              </w:rPr>
              <w:t>20.89</w:t>
            </w:r>
          </w:p>
        </w:tc>
        <w:tc>
          <w:tcPr>
            <w:tcW w:w="1300" w:type="dxa"/>
            <w:tcBorders>
              <w:top w:val="nil"/>
              <w:left w:val="nil"/>
              <w:bottom w:val="single" w:sz="4" w:space="0" w:color="auto"/>
              <w:right w:val="single" w:sz="8" w:space="0" w:color="auto"/>
            </w:tcBorders>
            <w:shd w:val="clear" w:color="auto" w:fill="auto"/>
            <w:noWrap/>
            <w:vAlign w:val="bottom"/>
            <w:hideMark/>
          </w:tcPr>
          <w:p w14:paraId="33461C47" w14:textId="77777777" w:rsidR="00806881" w:rsidRDefault="00806881" w:rsidP="00806881">
            <w:pPr>
              <w:jc w:val="center"/>
              <w:rPr>
                <w:rFonts w:ascii="Calibri" w:hAnsi="Calibri"/>
                <w:color w:val="000000"/>
                <w:sz w:val="22"/>
                <w:szCs w:val="22"/>
              </w:rPr>
            </w:pPr>
            <w:r>
              <w:rPr>
                <w:rFonts w:ascii="Calibri" w:hAnsi="Calibri"/>
                <w:color w:val="000000"/>
                <w:sz w:val="22"/>
                <w:szCs w:val="22"/>
              </w:rPr>
              <w:t>0.409</w:t>
            </w:r>
          </w:p>
        </w:tc>
      </w:tr>
      <w:tr w:rsidR="00806881" w14:paraId="27FA8731"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5C8B67B"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100D822D" w14:textId="77777777" w:rsidR="00806881" w:rsidRDefault="00806881" w:rsidP="00806881">
            <w:pPr>
              <w:jc w:val="center"/>
              <w:rPr>
                <w:rFonts w:ascii="Calibri" w:hAnsi="Calibri"/>
                <w:color w:val="000000"/>
                <w:sz w:val="22"/>
                <w:szCs w:val="22"/>
              </w:rPr>
            </w:pPr>
            <w:r>
              <w:rPr>
                <w:rFonts w:ascii="Calibri" w:hAnsi="Calibri"/>
                <w:color w:val="000000"/>
                <w:sz w:val="22"/>
                <w:szCs w:val="22"/>
              </w:rPr>
              <w:t>37.97</w:t>
            </w:r>
          </w:p>
        </w:tc>
        <w:tc>
          <w:tcPr>
            <w:tcW w:w="1300" w:type="dxa"/>
            <w:tcBorders>
              <w:top w:val="nil"/>
              <w:left w:val="nil"/>
              <w:bottom w:val="single" w:sz="4" w:space="0" w:color="auto"/>
              <w:right w:val="single" w:sz="4" w:space="0" w:color="auto"/>
            </w:tcBorders>
            <w:shd w:val="clear" w:color="auto" w:fill="auto"/>
            <w:noWrap/>
            <w:vAlign w:val="bottom"/>
            <w:hideMark/>
          </w:tcPr>
          <w:p w14:paraId="7147A4A1" w14:textId="77777777" w:rsidR="00806881" w:rsidRDefault="00806881" w:rsidP="00806881">
            <w:pPr>
              <w:jc w:val="center"/>
              <w:rPr>
                <w:rFonts w:ascii="Calibri" w:hAnsi="Calibri"/>
                <w:color w:val="000000"/>
                <w:sz w:val="22"/>
                <w:szCs w:val="22"/>
              </w:rPr>
            </w:pPr>
            <w:r>
              <w:rPr>
                <w:rFonts w:ascii="Calibri" w:hAnsi="Calibri"/>
                <w:color w:val="000000"/>
                <w:sz w:val="22"/>
                <w:szCs w:val="22"/>
              </w:rPr>
              <w:t>21.33</w:t>
            </w:r>
          </w:p>
        </w:tc>
        <w:tc>
          <w:tcPr>
            <w:tcW w:w="1300" w:type="dxa"/>
            <w:tcBorders>
              <w:top w:val="nil"/>
              <w:left w:val="nil"/>
              <w:bottom w:val="single" w:sz="4" w:space="0" w:color="auto"/>
              <w:right w:val="single" w:sz="8" w:space="0" w:color="auto"/>
            </w:tcBorders>
            <w:shd w:val="clear" w:color="auto" w:fill="auto"/>
            <w:noWrap/>
            <w:vAlign w:val="bottom"/>
            <w:hideMark/>
          </w:tcPr>
          <w:p w14:paraId="64839BBD" w14:textId="77777777" w:rsidR="00806881" w:rsidRDefault="00806881" w:rsidP="00806881">
            <w:pPr>
              <w:jc w:val="center"/>
              <w:rPr>
                <w:rFonts w:ascii="Calibri" w:hAnsi="Calibri"/>
                <w:color w:val="000000"/>
                <w:sz w:val="22"/>
                <w:szCs w:val="22"/>
              </w:rPr>
            </w:pPr>
            <w:r>
              <w:rPr>
                <w:rFonts w:ascii="Calibri" w:hAnsi="Calibri"/>
                <w:color w:val="000000"/>
                <w:sz w:val="22"/>
                <w:szCs w:val="22"/>
              </w:rPr>
              <w:t>0.441</w:t>
            </w:r>
          </w:p>
        </w:tc>
      </w:tr>
      <w:tr w:rsidR="00806881" w14:paraId="62430FE8"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1211AFF"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7E158B50" w14:textId="77777777" w:rsidR="00806881" w:rsidRDefault="00806881" w:rsidP="00806881">
            <w:pPr>
              <w:jc w:val="center"/>
              <w:rPr>
                <w:rFonts w:ascii="Calibri" w:hAnsi="Calibri"/>
                <w:color w:val="000000"/>
                <w:sz w:val="22"/>
                <w:szCs w:val="22"/>
              </w:rPr>
            </w:pPr>
            <w:r>
              <w:rPr>
                <w:rFonts w:ascii="Calibri" w:hAnsi="Calibri"/>
                <w:color w:val="000000"/>
                <w:sz w:val="22"/>
                <w:szCs w:val="22"/>
              </w:rPr>
              <w:t>41.72</w:t>
            </w:r>
          </w:p>
        </w:tc>
        <w:tc>
          <w:tcPr>
            <w:tcW w:w="1300" w:type="dxa"/>
            <w:tcBorders>
              <w:top w:val="nil"/>
              <w:left w:val="nil"/>
              <w:bottom w:val="single" w:sz="4" w:space="0" w:color="auto"/>
              <w:right w:val="single" w:sz="4" w:space="0" w:color="auto"/>
            </w:tcBorders>
            <w:shd w:val="clear" w:color="auto" w:fill="auto"/>
            <w:noWrap/>
            <w:vAlign w:val="bottom"/>
            <w:hideMark/>
          </w:tcPr>
          <w:p w14:paraId="1B8E84BC" w14:textId="77777777" w:rsidR="00806881" w:rsidRDefault="00806881" w:rsidP="00806881">
            <w:pPr>
              <w:jc w:val="center"/>
              <w:rPr>
                <w:rFonts w:ascii="Calibri" w:hAnsi="Calibri"/>
                <w:color w:val="000000"/>
                <w:sz w:val="22"/>
                <w:szCs w:val="22"/>
              </w:rPr>
            </w:pPr>
            <w:r>
              <w:rPr>
                <w:rFonts w:ascii="Calibri" w:hAnsi="Calibri"/>
                <w:color w:val="000000"/>
                <w:sz w:val="22"/>
                <w:szCs w:val="22"/>
              </w:rPr>
              <w:t>19.83</w:t>
            </w:r>
          </w:p>
        </w:tc>
        <w:tc>
          <w:tcPr>
            <w:tcW w:w="1300" w:type="dxa"/>
            <w:tcBorders>
              <w:top w:val="nil"/>
              <w:left w:val="nil"/>
              <w:bottom w:val="single" w:sz="4" w:space="0" w:color="auto"/>
              <w:right w:val="single" w:sz="8" w:space="0" w:color="auto"/>
            </w:tcBorders>
            <w:shd w:val="clear" w:color="auto" w:fill="auto"/>
            <w:noWrap/>
            <w:vAlign w:val="bottom"/>
            <w:hideMark/>
          </w:tcPr>
          <w:p w14:paraId="4586DFC3" w14:textId="77777777" w:rsidR="00806881" w:rsidRDefault="00806881" w:rsidP="00806881">
            <w:pPr>
              <w:jc w:val="center"/>
              <w:rPr>
                <w:rFonts w:ascii="Calibri" w:hAnsi="Calibri"/>
                <w:color w:val="000000"/>
                <w:sz w:val="22"/>
                <w:szCs w:val="22"/>
              </w:rPr>
            </w:pPr>
            <w:r>
              <w:rPr>
                <w:rFonts w:ascii="Calibri" w:hAnsi="Calibri"/>
                <w:color w:val="000000"/>
                <w:sz w:val="22"/>
                <w:szCs w:val="22"/>
              </w:rPr>
              <w:t>0.508</w:t>
            </w:r>
          </w:p>
        </w:tc>
      </w:tr>
      <w:tr w:rsidR="00806881" w14:paraId="3CE78F2A"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1C62FD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6B262EE8" w14:textId="77777777" w:rsidR="00806881" w:rsidRDefault="00806881" w:rsidP="00806881">
            <w:pPr>
              <w:jc w:val="center"/>
              <w:rPr>
                <w:rFonts w:ascii="Calibri" w:hAnsi="Calibri"/>
                <w:color w:val="000000"/>
                <w:sz w:val="22"/>
                <w:szCs w:val="22"/>
              </w:rPr>
            </w:pPr>
            <w:r>
              <w:rPr>
                <w:rFonts w:ascii="Calibri" w:hAnsi="Calibri"/>
                <w:color w:val="000000"/>
                <w:sz w:val="22"/>
                <w:szCs w:val="22"/>
              </w:rPr>
              <w:t>41.79</w:t>
            </w:r>
          </w:p>
        </w:tc>
        <w:tc>
          <w:tcPr>
            <w:tcW w:w="1300" w:type="dxa"/>
            <w:tcBorders>
              <w:top w:val="nil"/>
              <w:left w:val="nil"/>
              <w:bottom w:val="single" w:sz="4" w:space="0" w:color="auto"/>
              <w:right w:val="single" w:sz="4" w:space="0" w:color="auto"/>
            </w:tcBorders>
            <w:shd w:val="clear" w:color="auto" w:fill="auto"/>
            <w:noWrap/>
            <w:vAlign w:val="bottom"/>
            <w:hideMark/>
          </w:tcPr>
          <w:p w14:paraId="32E27863" w14:textId="77777777" w:rsidR="00806881" w:rsidRDefault="00806881" w:rsidP="00806881">
            <w:pPr>
              <w:jc w:val="center"/>
              <w:rPr>
                <w:rFonts w:ascii="Calibri" w:hAnsi="Calibri"/>
                <w:color w:val="000000"/>
                <w:sz w:val="22"/>
                <w:szCs w:val="22"/>
              </w:rPr>
            </w:pPr>
            <w:r>
              <w:rPr>
                <w:rFonts w:ascii="Calibri" w:hAnsi="Calibri"/>
                <w:color w:val="000000"/>
                <w:sz w:val="22"/>
                <w:szCs w:val="22"/>
              </w:rPr>
              <w:t>18.70</w:t>
            </w:r>
          </w:p>
        </w:tc>
        <w:tc>
          <w:tcPr>
            <w:tcW w:w="1300" w:type="dxa"/>
            <w:tcBorders>
              <w:top w:val="nil"/>
              <w:left w:val="nil"/>
              <w:bottom w:val="single" w:sz="4" w:space="0" w:color="auto"/>
              <w:right w:val="single" w:sz="8" w:space="0" w:color="auto"/>
            </w:tcBorders>
            <w:shd w:val="clear" w:color="auto" w:fill="auto"/>
            <w:noWrap/>
            <w:vAlign w:val="bottom"/>
            <w:hideMark/>
          </w:tcPr>
          <w:p w14:paraId="35313C6A" w14:textId="77777777" w:rsidR="00806881" w:rsidRDefault="00806881" w:rsidP="00806881">
            <w:pPr>
              <w:jc w:val="center"/>
              <w:rPr>
                <w:rFonts w:ascii="Calibri" w:hAnsi="Calibri"/>
                <w:color w:val="000000"/>
                <w:sz w:val="22"/>
                <w:szCs w:val="22"/>
              </w:rPr>
            </w:pPr>
            <w:r>
              <w:rPr>
                <w:rFonts w:ascii="Calibri" w:hAnsi="Calibri"/>
                <w:color w:val="000000"/>
                <w:sz w:val="22"/>
                <w:szCs w:val="22"/>
              </w:rPr>
              <w:t>0.538</w:t>
            </w:r>
          </w:p>
        </w:tc>
      </w:tr>
      <w:tr w:rsidR="00806881" w14:paraId="49AE53E3"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A6C243D"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41B6F3CE" w14:textId="77777777" w:rsidR="00806881" w:rsidRDefault="00806881" w:rsidP="00806881">
            <w:pPr>
              <w:jc w:val="center"/>
              <w:rPr>
                <w:rFonts w:ascii="Calibri" w:hAnsi="Calibri"/>
                <w:color w:val="000000"/>
                <w:sz w:val="22"/>
                <w:szCs w:val="22"/>
              </w:rPr>
            </w:pPr>
            <w:r>
              <w:rPr>
                <w:rFonts w:ascii="Calibri" w:hAnsi="Calibri"/>
                <w:color w:val="000000"/>
                <w:sz w:val="22"/>
                <w:szCs w:val="22"/>
              </w:rPr>
              <w:t>26.18</w:t>
            </w:r>
          </w:p>
        </w:tc>
        <w:tc>
          <w:tcPr>
            <w:tcW w:w="1300" w:type="dxa"/>
            <w:tcBorders>
              <w:top w:val="nil"/>
              <w:left w:val="nil"/>
              <w:bottom w:val="single" w:sz="4" w:space="0" w:color="auto"/>
              <w:right w:val="single" w:sz="4" w:space="0" w:color="auto"/>
            </w:tcBorders>
            <w:shd w:val="clear" w:color="auto" w:fill="auto"/>
            <w:noWrap/>
            <w:vAlign w:val="bottom"/>
            <w:hideMark/>
          </w:tcPr>
          <w:p w14:paraId="22B3EFCB" w14:textId="77777777" w:rsidR="00806881" w:rsidRDefault="00806881" w:rsidP="00806881">
            <w:pPr>
              <w:jc w:val="center"/>
              <w:rPr>
                <w:rFonts w:ascii="Calibri" w:hAnsi="Calibri"/>
                <w:color w:val="000000"/>
                <w:sz w:val="22"/>
                <w:szCs w:val="22"/>
              </w:rPr>
            </w:pPr>
            <w:r>
              <w:rPr>
                <w:rFonts w:ascii="Calibri" w:hAnsi="Calibri"/>
                <w:color w:val="000000"/>
                <w:sz w:val="22"/>
                <w:szCs w:val="22"/>
              </w:rPr>
              <w:t>31.81</w:t>
            </w:r>
          </w:p>
        </w:tc>
        <w:tc>
          <w:tcPr>
            <w:tcW w:w="1300" w:type="dxa"/>
            <w:tcBorders>
              <w:top w:val="nil"/>
              <w:left w:val="nil"/>
              <w:bottom w:val="single" w:sz="4" w:space="0" w:color="auto"/>
              <w:right w:val="single" w:sz="8" w:space="0" w:color="auto"/>
            </w:tcBorders>
            <w:shd w:val="clear" w:color="auto" w:fill="auto"/>
            <w:noWrap/>
            <w:vAlign w:val="bottom"/>
            <w:hideMark/>
          </w:tcPr>
          <w:p w14:paraId="6C02FCEF" w14:textId="77777777" w:rsidR="00806881" w:rsidRDefault="00806881" w:rsidP="00806881">
            <w:pPr>
              <w:jc w:val="center"/>
              <w:rPr>
                <w:rFonts w:ascii="Calibri" w:hAnsi="Calibri"/>
                <w:color w:val="000000"/>
                <w:sz w:val="22"/>
                <w:szCs w:val="22"/>
              </w:rPr>
            </w:pPr>
            <w:r>
              <w:rPr>
                <w:rFonts w:ascii="Calibri" w:hAnsi="Calibri"/>
                <w:color w:val="000000"/>
                <w:sz w:val="22"/>
                <w:szCs w:val="22"/>
              </w:rPr>
              <w:t>0.522</w:t>
            </w:r>
          </w:p>
        </w:tc>
      </w:tr>
      <w:tr w:rsidR="00806881" w14:paraId="27C02D4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FD4F711"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68172B94" w14:textId="77777777" w:rsidR="00806881" w:rsidRDefault="00806881" w:rsidP="00806881">
            <w:pPr>
              <w:jc w:val="center"/>
              <w:rPr>
                <w:rFonts w:ascii="Calibri" w:hAnsi="Calibri"/>
                <w:color w:val="000000"/>
                <w:sz w:val="22"/>
                <w:szCs w:val="22"/>
              </w:rPr>
            </w:pPr>
            <w:r>
              <w:rPr>
                <w:rFonts w:ascii="Calibri" w:hAnsi="Calibri"/>
                <w:color w:val="000000"/>
                <w:sz w:val="22"/>
                <w:szCs w:val="22"/>
              </w:rPr>
              <w:t>27.48</w:t>
            </w:r>
          </w:p>
        </w:tc>
        <w:tc>
          <w:tcPr>
            <w:tcW w:w="1300" w:type="dxa"/>
            <w:tcBorders>
              <w:top w:val="nil"/>
              <w:left w:val="nil"/>
              <w:bottom w:val="single" w:sz="4" w:space="0" w:color="auto"/>
              <w:right w:val="single" w:sz="4" w:space="0" w:color="auto"/>
            </w:tcBorders>
            <w:shd w:val="clear" w:color="auto" w:fill="auto"/>
            <w:noWrap/>
            <w:vAlign w:val="bottom"/>
            <w:hideMark/>
          </w:tcPr>
          <w:p w14:paraId="5BEFB5E3" w14:textId="77777777" w:rsidR="00806881" w:rsidRDefault="00806881" w:rsidP="00806881">
            <w:pPr>
              <w:jc w:val="center"/>
              <w:rPr>
                <w:rFonts w:ascii="Calibri" w:hAnsi="Calibri"/>
                <w:color w:val="000000"/>
                <w:sz w:val="22"/>
                <w:szCs w:val="22"/>
              </w:rPr>
            </w:pPr>
            <w:r>
              <w:rPr>
                <w:rFonts w:ascii="Calibri" w:hAnsi="Calibri"/>
                <w:color w:val="000000"/>
                <w:sz w:val="22"/>
                <w:szCs w:val="22"/>
              </w:rPr>
              <w:t>31.22</w:t>
            </w:r>
          </w:p>
        </w:tc>
        <w:tc>
          <w:tcPr>
            <w:tcW w:w="1300" w:type="dxa"/>
            <w:tcBorders>
              <w:top w:val="nil"/>
              <w:left w:val="nil"/>
              <w:bottom w:val="single" w:sz="4" w:space="0" w:color="auto"/>
              <w:right w:val="single" w:sz="8" w:space="0" w:color="auto"/>
            </w:tcBorders>
            <w:shd w:val="clear" w:color="auto" w:fill="auto"/>
            <w:noWrap/>
            <w:vAlign w:val="bottom"/>
            <w:hideMark/>
          </w:tcPr>
          <w:p w14:paraId="1621BF9A" w14:textId="77777777" w:rsidR="00806881" w:rsidRDefault="00806881" w:rsidP="00806881">
            <w:pPr>
              <w:jc w:val="center"/>
              <w:rPr>
                <w:rFonts w:ascii="Calibri" w:hAnsi="Calibri"/>
                <w:color w:val="000000"/>
                <w:sz w:val="22"/>
                <w:szCs w:val="22"/>
              </w:rPr>
            </w:pPr>
            <w:r>
              <w:rPr>
                <w:rFonts w:ascii="Calibri" w:hAnsi="Calibri"/>
                <w:color w:val="000000"/>
                <w:sz w:val="22"/>
                <w:szCs w:val="22"/>
              </w:rPr>
              <w:t>0.562</w:t>
            </w:r>
          </w:p>
        </w:tc>
      </w:tr>
      <w:tr w:rsidR="00806881" w14:paraId="4A00796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2957DFF"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C0F4F85" w14:textId="77777777" w:rsidR="00806881" w:rsidRDefault="00806881" w:rsidP="00806881">
            <w:pPr>
              <w:jc w:val="center"/>
              <w:rPr>
                <w:rFonts w:ascii="Calibri" w:hAnsi="Calibri"/>
                <w:color w:val="000000"/>
                <w:sz w:val="22"/>
                <w:szCs w:val="22"/>
              </w:rPr>
            </w:pPr>
            <w:r>
              <w:rPr>
                <w:rFonts w:ascii="Calibri" w:hAnsi="Calibri"/>
                <w:color w:val="000000"/>
                <w:sz w:val="22"/>
                <w:szCs w:val="22"/>
              </w:rPr>
              <w:t>34.11</w:t>
            </w:r>
          </w:p>
        </w:tc>
        <w:tc>
          <w:tcPr>
            <w:tcW w:w="1300" w:type="dxa"/>
            <w:tcBorders>
              <w:top w:val="nil"/>
              <w:left w:val="nil"/>
              <w:bottom w:val="single" w:sz="4" w:space="0" w:color="auto"/>
              <w:right w:val="single" w:sz="4" w:space="0" w:color="auto"/>
            </w:tcBorders>
            <w:shd w:val="clear" w:color="auto" w:fill="auto"/>
            <w:noWrap/>
            <w:vAlign w:val="bottom"/>
            <w:hideMark/>
          </w:tcPr>
          <w:p w14:paraId="426A576A" w14:textId="77777777" w:rsidR="00806881" w:rsidRDefault="00806881" w:rsidP="00806881">
            <w:pPr>
              <w:jc w:val="center"/>
              <w:rPr>
                <w:rFonts w:ascii="Calibri" w:hAnsi="Calibri"/>
                <w:color w:val="000000"/>
                <w:sz w:val="22"/>
                <w:szCs w:val="22"/>
              </w:rPr>
            </w:pPr>
            <w:r>
              <w:rPr>
                <w:rFonts w:ascii="Calibri" w:hAnsi="Calibri"/>
                <w:color w:val="000000"/>
                <w:sz w:val="22"/>
                <w:szCs w:val="22"/>
              </w:rPr>
              <w:t>29.61</w:t>
            </w:r>
          </w:p>
        </w:tc>
        <w:tc>
          <w:tcPr>
            <w:tcW w:w="1300" w:type="dxa"/>
            <w:tcBorders>
              <w:top w:val="nil"/>
              <w:left w:val="nil"/>
              <w:bottom w:val="single" w:sz="4" w:space="0" w:color="auto"/>
              <w:right w:val="single" w:sz="8" w:space="0" w:color="auto"/>
            </w:tcBorders>
            <w:shd w:val="clear" w:color="auto" w:fill="auto"/>
            <w:noWrap/>
            <w:vAlign w:val="bottom"/>
            <w:hideMark/>
          </w:tcPr>
          <w:p w14:paraId="04A85CE5" w14:textId="77777777" w:rsidR="00806881" w:rsidRDefault="00806881" w:rsidP="00806881">
            <w:pPr>
              <w:jc w:val="center"/>
              <w:rPr>
                <w:rFonts w:ascii="Calibri" w:hAnsi="Calibri"/>
                <w:color w:val="000000"/>
                <w:sz w:val="22"/>
                <w:szCs w:val="22"/>
              </w:rPr>
            </w:pPr>
            <w:r>
              <w:rPr>
                <w:rFonts w:ascii="Calibri" w:hAnsi="Calibri"/>
                <w:color w:val="000000"/>
                <w:sz w:val="22"/>
                <w:szCs w:val="22"/>
              </w:rPr>
              <w:t>0.732</w:t>
            </w:r>
          </w:p>
        </w:tc>
      </w:tr>
      <w:tr w:rsidR="00806881" w14:paraId="48786B5E"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F3F72AA"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01EA759" w14:textId="77777777" w:rsidR="00806881" w:rsidRDefault="00806881" w:rsidP="00806881">
            <w:pPr>
              <w:jc w:val="center"/>
              <w:rPr>
                <w:rFonts w:ascii="Calibri" w:hAnsi="Calibri"/>
                <w:color w:val="000000"/>
                <w:sz w:val="22"/>
                <w:szCs w:val="22"/>
              </w:rPr>
            </w:pPr>
            <w:r>
              <w:rPr>
                <w:rFonts w:ascii="Calibri" w:hAnsi="Calibri"/>
                <w:color w:val="000000"/>
                <w:sz w:val="22"/>
                <w:szCs w:val="22"/>
              </w:rPr>
              <w:t>28.95</w:t>
            </w:r>
          </w:p>
        </w:tc>
        <w:tc>
          <w:tcPr>
            <w:tcW w:w="1300" w:type="dxa"/>
            <w:tcBorders>
              <w:top w:val="nil"/>
              <w:left w:val="nil"/>
              <w:bottom w:val="single" w:sz="4" w:space="0" w:color="auto"/>
              <w:right w:val="single" w:sz="4" w:space="0" w:color="auto"/>
            </w:tcBorders>
            <w:shd w:val="clear" w:color="auto" w:fill="auto"/>
            <w:noWrap/>
            <w:vAlign w:val="bottom"/>
            <w:hideMark/>
          </w:tcPr>
          <w:p w14:paraId="0306AEAB" w14:textId="77777777" w:rsidR="00806881" w:rsidRDefault="00806881" w:rsidP="00806881">
            <w:pPr>
              <w:jc w:val="center"/>
              <w:rPr>
                <w:rFonts w:ascii="Calibri" w:hAnsi="Calibri"/>
                <w:color w:val="000000"/>
                <w:sz w:val="22"/>
                <w:szCs w:val="22"/>
              </w:rPr>
            </w:pPr>
            <w:r>
              <w:rPr>
                <w:rFonts w:ascii="Calibri" w:hAnsi="Calibri"/>
                <w:color w:val="000000"/>
                <w:sz w:val="22"/>
                <w:szCs w:val="22"/>
              </w:rPr>
              <w:t>29.60</w:t>
            </w:r>
          </w:p>
        </w:tc>
        <w:tc>
          <w:tcPr>
            <w:tcW w:w="1300" w:type="dxa"/>
            <w:tcBorders>
              <w:top w:val="nil"/>
              <w:left w:val="nil"/>
              <w:bottom w:val="single" w:sz="4" w:space="0" w:color="auto"/>
              <w:right w:val="single" w:sz="8" w:space="0" w:color="auto"/>
            </w:tcBorders>
            <w:shd w:val="clear" w:color="auto" w:fill="auto"/>
            <w:noWrap/>
            <w:vAlign w:val="bottom"/>
            <w:hideMark/>
          </w:tcPr>
          <w:p w14:paraId="3267857A" w14:textId="77777777" w:rsidR="00806881" w:rsidRDefault="00806881" w:rsidP="00806881">
            <w:pPr>
              <w:jc w:val="center"/>
              <w:rPr>
                <w:rFonts w:ascii="Calibri" w:hAnsi="Calibri"/>
                <w:color w:val="000000"/>
                <w:sz w:val="22"/>
                <w:szCs w:val="22"/>
              </w:rPr>
            </w:pPr>
            <w:r>
              <w:rPr>
                <w:rFonts w:ascii="Calibri" w:hAnsi="Calibri"/>
                <w:color w:val="000000"/>
                <w:sz w:val="22"/>
                <w:szCs w:val="22"/>
              </w:rPr>
              <w:t>0.624</w:t>
            </w:r>
          </w:p>
        </w:tc>
      </w:tr>
      <w:tr w:rsidR="00806881" w14:paraId="21A5C5FA"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EBBE205"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8DAB0BC" w14:textId="77777777" w:rsidR="00806881" w:rsidRDefault="00806881" w:rsidP="00806881">
            <w:pPr>
              <w:jc w:val="center"/>
              <w:rPr>
                <w:rFonts w:ascii="Calibri" w:hAnsi="Calibri"/>
                <w:color w:val="000000"/>
                <w:sz w:val="22"/>
                <w:szCs w:val="22"/>
              </w:rPr>
            </w:pPr>
            <w:r>
              <w:rPr>
                <w:rFonts w:ascii="Calibri" w:hAnsi="Calibri"/>
                <w:color w:val="000000"/>
                <w:sz w:val="22"/>
                <w:szCs w:val="22"/>
              </w:rPr>
              <w:t>25.24</w:t>
            </w:r>
          </w:p>
        </w:tc>
        <w:tc>
          <w:tcPr>
            <w:tcW w:w="1300" w:type="dxa"/>
            <w:tcBorders>
              <w:top w:val="nil"/>
              <w:left w:val="nil"/>
              <w:bottom w:val="single" w:sz="4" w:space="0" w:color="auto"/>
              <w:right w:val="single" w:sz="4" w:space="0" w:color="auto"/>
            </w:tcBorders>
            <w:shd w:val="clear" w:color="auto" w:fill="auto"/>
            <w:noWrap/>
            <w:vAlign w:val="bottom"/>
            <w:hideMark/>
          </w:tcPr>
          <w:p w14:paraId="18BAEAC0" w14:textId="77777777" w:rsidR="00806881" w:rsidRDefault="00806881" w:rsidP="00806881">
            <w:pPr>
              <w:jc w:val="center"/>
              <w:rPr>
                <w:rFonts w:ascii="Calibri" w:hAnsi="Calibri"/>
                <w:color w:val="000000"/>
                <w:sz w:val="22"/>
                <w:szCs w:val="22"/>
              </w:rPr>
            </w:pPr>
            <w:r>
              <w:rPr>
                <w:rFonts w:ascii="Calibri" w:hAnsi="Calibri"/>
                <w:color w:val="000000"/>
                <w:sz w:val="22"/>
                <w:szCs w:val="22"/>
              </w:rPr>
              <w:t>26.31</w:t>
            </w:r>
          </w:p>
        </w:tc>
        <w:tc>
          <w:tcPr>
            <w:tcW w:w="1300" w:type="dxa"/>
            <w:tcBorders>
              <w:top w:val="nil"/>
              <w:left w:val="nil"/>
              <w:bottom w:val="single" w:sz="4" w:space="0" w:color="auto"/>
              <w:right w:val="single" w:sz="8" w:space="0" w:color="auto"/>
            </w:tcBorders>
            <w:shd w:val="clear" w:color="auto" w:fill="auto"/>
            <w:noWrap/>
            <w:vAlign w:val="bottom"/>
            <w:hideMark/>
          </w:tcPr>
          <w:p w14:paraId="55CC820B" w14:textId="77777777" w:rsidR="00806881" w:rsidRDefault="00806881" w:rsidP="00806881">
            <w:pPr>
              <w:jc w:val="center"/>
              <w:rPr>
                <w:rFonts w:ascii="Calibri" w:hAnsi="Calibri"/>
                <w:color w:val="000000"/>
                <w:sz w:val="22"/>
                <w:szCs w:val="22"/>
              </w:rPr>
            </w:pPr>
            <w:r>
              <w:rPr>
                <w:rFonts w:ascii="Calibri" w:hAnsi="Calibri"/>
                <w:color w:val="000000"/>
                <w:sz w:val="22"/>
                <w:szCs w:val="22"/>
              </w:rPr>
              <w:t>0.596</w:t>
            </w:r>
          </w:p>
        </w:tc>
      </w:tr>
      <w:tr w:rsidR="00806881" w14:paraId="1CB2E8DC"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6FA8C376"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385F762F" w14:textId="77777777" w:rsidR="00806881" w:rsidRDefault="00806881" w:rsidP="00806881">
            <w:pPr>
              <w:jc w:val="center"/>
              <w:rPr>
                <w:rFonts w:ascii="Calibri" w:hAnsi="Calibri"/>
                <w:color w:val="000000"/>
                <w:sz w:val="22"/>
                <w:szCs w:val="22"/>
              </w:rPr>
            </w:pPr>
            <w:r>
              <w:rPr>
                <w:rFonts w:ascii="Calibri" w:hAnsi="Calibri"/>
                <w:color w:val="000000"/>
                <w:sz w:val="22"/>
                <w:szCs w:val="22"/>
              </w:rPr>
              <w:t>21.80</w:t>
            </w:r>
          </w:p>
        </w:tc>
        <w:tc>
          <w:tcPr>
            <w:tcW w:w="1300" w:type="dxa"/>
            <w:tcBorders>
              <w:top w:val="nil"/>
              <w:left w:val="nil"/>
              <w:bottom w:val="single" w:sz="8" w:space="0" w:color="auto"/>
              <w:right w:val="single" w:sz="4" w:space="0" w:color="auto"/>
            </w:tcBorders>
            <w:shd w:val="clear" w:color="auto" w:fill="auto"/>
            <w:noWrap/>
            <w:vAlign w:val="bottom"/>
            <w:hideMark/>
          </w:tcPr>
          <w:p w14:paraId="4145CDB4" w14:textId="77777777" w:rsidR="00806881" w:rsidRDefault="00806881" w:rsidP="00806881">
            <w:pPr>
              <w:jc w:val="center"/>
              <w:rPr>
                <w:rFonts w:ascii="Calibri" w:hAnsi="Calibri"/>
                <w:color w:val="000000"/>
                <w:sz w:val="22"/>
                <w:szCs w:val="22"/>
              </w:rPr>
            </w:pPr>
            <w:r>
              <w:rPr>
                <w:rFonts w:ascii="Calibri" w:hAnsi="Calibri"/>
                <w:color w:val="000000"/>
                <w:sz w:val="22"/>
                <w:szCs w:val="22"/>
              </w:rPr>
              <w:t>10.52</w:t>
            </w:r>
          </w:p>
        </w:tc>
        <w:tc>
          <w:tcPr>
            <w:tcW w:w="1300" w:type="dxa"/>
            <w:tcBorders>
              <w:top w:val="nil"/>
              <w:left w:val="nil"/>
              <w:bottom w:val="single" w:sz="8" w:space="0" w:color="auto"/>
              <w:right w:val="single" w:sz="8" w:space="0" w:color="auto"/>
            </w:tcBorders>
            <w:shd w:val="clear" w:color="auto" w:fill="auto"/>
            <w:noWrap/>
            <w:vAlign w:val="bottom"/>
            <w:hideMark/>
          </w:tcPr>
          <w:p w14:paraId="2DF14A0F"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0.248</w:t>
            </w:r>
          </w:p>
        </w:tc>
      </w:tr>
    </w:tbl>
    <w:p w14:paraId="169BF75F" w14:textId="77777777" w:rsidR="00806881" w:rsidRDefault="00806881" w:rsidP="00806881">
      <w:pPr>
        <w:pStyle w:val="BodyTextIndent"/>
        <w:tabs>
          <w:tab w:val="left" w:pos="24"/>
        </w:tabs>
        <w:adjustRightInd w:val="0"/>
        <w:snapToGrid w:val="0"/>
        <w:spacing w:before="120"/>
        <w:ind w:firstLine="244"/>
        <w:rPr>
          <w:lang w:val="en-IN"/>
        </w:rPr>
      </w:pPr>
    </w:p>
    <w:p w14:paraId="786DBADE" w14:textId="77777777" w:rsidR="00806881" w:rsidRPr="007C459D" w:rsidRDefault="00806881" w:rsidP="00806881">
      <w:pPr>
        <w:pStyle w:val="BodyTextIndent"/>
        <w:tabs>
          <w:tab w:val="left" w:pos="24"/>
        </w:tabs>
        <w:adjustRightInd w:val="0"/>
        <w:snapToGrid w:val="0"/>
        <w:spacing w:before="120"/>
        <w:ind w:left="360" w:firstLine="0"/>
        <w:jc w:val="center"/>
        <w:rPr>
          <w:rFonts w:ascii="Helvetica" w:hAnsi="Helvetica" w:cs="Helvetica"/>
          <w:b/>
          <w:spacing w:val="0"/>
          <w:szCs w:val="22"/>
          <w:lang w:eastAsia="ko-KR"/>
        </w:rPr>
      </w:pPr>
      <w:r w:rsidRPr="002E480A">
        <w:rPr>
          <w:rFonts w:ascii="Helvetica" w:hAnsi="Helvetica" w:cs="Helvetica"/>
          <w:b/>
          <w:spacing w:val="0"/>
          <w:szCs w:val="22"/>
          <w:lang w:eastAsia="ko-KR"/>
        </w:rPr>
        <w:t xml:space="preserve">Table </w:t>
      </w:r>
      <w:r>
        <w:rPr>
          <w:rFonts w:ascii="Helvetica" w:hAnsi="Helvetica" w:cs="Helvetica"/>
          <w:b/>
          <w:spacing w:val="0"/>
          <w:szCs w:val="22"/>
          <w:lang w:eastAsia="ko-KR"/>
        </w:rPr>
        <w:t>4</w:t>
      </w:r>
      <w:r w:rsidRPr="002E480A">
        <w:rPr>
          <w:rFonts w:ascii="Helvetica" w:hAnsi="Helvetica" w:cs="Helvetica"/>
          <w:b/>
          <w:spacing w:val="0"/>
          <w:szCs w:val="22"/>
          <w:lang w:eastAsia="ko-KR"/>
        </w:rPr>
        <w:t>.</w:t>
      </w:r>
      <w:r w:rsidRPr="002E480A">
        <w:rPr>
          <w:rFonts w:ascii="Helvetica" w:hAnsi="Helvetica" w:cs="Helvetica" w:hint="eastAsia"/>
          <w:b/>
          <w:spacing w:val="0"/>
          <w:szCs w:val="22"/>
          <w:lang w:eastAsia="ko-KR"/>
        </w:rPr>
        <w:t xml:space="preserve">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100 with 30 elements</w:t>
      </w:r>
    </w:p>
    <w:tbl>
      <w:tblPr>
        <w:tblW w:w="5855" w:type="dxa"/>
        <w:jc w:val="center"/>
        <w:tblLook w:val="04A0" w:firstRow="1" w:lastRow="0" w:firstColumn="1" w:lastColumn="0" w:noHBand="0" w:noVBand="1"/>
      </w:tblPr>
      <w:tblGrid>
        <w:gridCol w:w="1975"/>
        <w:gridCol w:w="1280"/>
        <w:gridCol w:w="1300"/>
        <w:gridCol w:w="1300"/>
      </w:tblGrid>
      <w:tr w:rsidR="00806881" w14:paraId="54B315CC" w14:textId="77777777" w:rsidTr="00806881">
        <w:trPr>
          <w:trHeight w:val="920"/>
          <w:jc w:val="center"/>
        </w:trPr>
        <w:tc>
          <w:tcPr>
            <w:tcW w:w="1975" w:type="dxa"/>
            <w:tcBorders>
              <w:top w:val="single" w:sz="8" w:space="0" w:color="auto"/>
              <w:left w:val="single" w:sz="8" w:space="0" w:color="auto"/>
              <w:bottom w:val="single" w:sz="8" w:space="0" w:color="auto"/>
              <w:right w:val="single" w:sz="8" w:space="0" w:color="auto"/>
            </w:tcBorders>
            <w:shd w:val="clear" w:color="000000" w:fill="4BACC6"/>
            <w:vAlign w:val="center"/>
            <w:hideMark/>
          </w:tcPr>
          <w:p w14:paraId="24A6E22B" w14:textId="77777777" w:rsidR="00806881" w:rsidRDefault="00806881" w:rsidP="00806881">
            <w:pPr>
              <w:jc w:val="center"/>
              <w:rPr>
                <w:b/>
                <w:bCs/>
                <w:color w:val="FFFFFF"/>
                <w:sz w:val="22"/>
                <w:szCs w:val="22"/>
              </w:rPr>
            </w:pPr>
            <w:r>
              <w:rPr>
                <w:b/>
                <w:bCs/>
                <w:color w:val="FFFFFF"/>
                <w:sz w:val="22"/>
                <w:szCs w:val="22"/>
              </w:rPr>
              <w:t>Lookback / Holding Period</w:t>
            </w:r>
          </w:p>
        </w:tc>
        <w:tc>
          <w:tcPr>
            <w:tcW w:w="1280" w:type="dxa"/>
            <w:tcBorders>
              <w:top w:val="single" w:sz="8" w:space="0" w:color="auto"/>
              <w:left w:val="nil"/>
              <w:bottom w:val="single" w:sz="8" w:space="0" w:color="auto"/>
              <w:right w:val="single" w:sz="8" w:space="0" w:color="auto"/>
            </w:tcBorders>
            <w:shd w:val="clear" w:color="000000" w:fill="4BACC6"/>
            <w:vAlign w:val="center"/>
            <w:hideMark/>
          </w:tcPr>
          <w:p w14:paraId="313F477D" w14:textId="77777777" w:rsidR="00806881" w:rsidRDefault="00806881" w:rsidP="00806881">
            <w:pPr>
              <w:jc w:val="center"/>
              <w:rPr>
                <w:b/>
                <w:bCs/>
                <w:color w:val="FFFFFF"/>
                <w:sz w:val="22"/>
                <w:szCs w:val="22"/>
              </w:rPr>
            </w:pPr>
            <w:proofErr w:type="spellStart"/>
            <w:r>
              <w:rPr>
                <w:b/>
                <w:bCs/>
                <w:color w:val="FFFFFF"/>
                <w:sz w:val="22"/>
                <w:szCs w:val="22"/>
              </w:rPr>
              <w:t>Annualised</w:t>
            </w:r>
            <w:proofErr w:type="spellEnd"/>
            <w:r>
              <w:rPr>
                <w:b/>
                <w:bCs/>
                <w:color w:val="FFFFFF"/>
                <w:sz w:val="22"/>
                <w:szCs w:val="22"/>
              </w:rPr>
              <w:t xml:space="preserve"> return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63A66544" w14:textId="77777777" w:rsidR="00806881" w:rsidRDefault="00806881" w:rsidP="00806881">
            <w:pPr>
              <w:jc w:val="center"/>
              <w:rPr>
                <w:b/>
                <w:bCs/>
                <w:color w:val="FFFFFF"/>
                <w:sz w:val="22"/>
                <w:szCs w:val="22"/>
              </w:rPr>
            </w:pPr>
            <w:r>
              <w:rPr>
                <w:b/>
                <w:bCs/>
                <w:color w:val="FFFFFF"/>
                <w:sz w:val="22"/>
                <w:szCs w:val="22"/>
              </w:rPr>
              <w:t>Ann Risk (%)</w:t>
            </w:r>
          </w:p>
        </w:tc>
        <w:tc>
          <w:tcPr>
            <w:tcW w:w="1300" w:type="dxa"/>
            <w:tcBorders>
              <w:top w:val="single" w:sz="8" w:space="0" w:color="auto"/>
              <w:left w:val="nil"/>
              <w:bottom w:val="single" w:sz="8" w:space="0" w:color="auto"/>
              <w:right w:val="single" w:sz="8" w:space="0" w:color="auto"/>
            </w:tcBorders>
            <w:shd w:val="clear" w:color="000000" w:fill="4BACC6"/>
            <w:vAlign w:val="center"/>
            <w:hideMark/>
          </w:tcPr>
          <w:p w14:paraId="0187E043" w14:textId="77777777" w:rsidR="00806881" w:rsidRDefault="00806881" w:rsidP="00806881">
            <w:pPr>
              <w:jc w:val="center"/>
              <w:rPr>
                <w:b/>
                <w:bCs/>
                <w:color w:val="FFFFFF"/>
                <w:sz w:val="22"/>
                <w:szCs w:val="22"/>
              </w:rPr>
            </w:pPr>
            <w:r>
              <w:rPr>
                <w:b/>
                <w:bCs/>
                <w:color w:val="FFFFFF"/>
                <w:sz w:val="22"/>
                <w:szCs w:val="22"/>
              </w:rPr>
              <w:t>Sharpe Ratio</w:t>
            </w:r>
          </w:p>
        </w:tc>
      </w:tr>
      <w:tr w:rsidR="00806881" w14:paraId="4A466D9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75581A6F"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FFB0C22" w14:textId="77777777" w:rsidR="00806881" w:rsidRDefault="00806881" w:rsidP="00806881">
            <w:pPr>
              <w:jc w:val="center"/>
              <w:rPr>
                <w:rFonts w:ascii="Calibri" w:hAnsi="Calibri"/>
                <w:color w:val="000000"/>
                <w:sz w:val="22"/>
                <w:szCs w:val="22"/>
              </w:rPr>
            </w:pPr>
            <w:r>
              <w:rPr>
                <w:rFonts w:ascii="Calibri" w:hAnsi="Calibri"/>
                <w:color w:val="000000"/>
                <w:sz w:val="22"/>
                <w:szCs w:val="22"/>
              </w:rPr>
              <w:t>24.50</w:t>
            </w:r>
          </w:p>
        </w:tc>
        <w:tc>
          <w:tcPr>
            <w:tcW w:w="1300" w:type="dxa"/>
            <w:tcBorders>
              <w:top w:val="nil"/>
              <w:left w:val="nil"/>
              <w:bottom w:val="single" w:sz="4" w:space="0" w:color="auto"/>
              <w:right w:val="single" w:sz="4" w:space="0" w:color="auto"/>
            </w:tcBorders>
            <w:shd w:val="clear" w:color="auto" w:fill="auto"/>
            <w:noWrap/>
            <w:vAlign w:val="bottom"/>
            <w:hideMark/>
          </w:tcPr>
          <w:p w14:paraId="6D0D5F46" w14:textId="77777777" w:rsidR="00806881" w:rsidRDefault="00806881" w:rsidP="00806881">
            <w:pPr>
              <w:jc w:val="center"/>
              <w:rPr>
                <w:rFonts w:ascii="Calibri" w:hAnsi="Calibri"/>
                <w:color w:val="000000"/>
                <w:sz w:val="22"/>
                <w:szCs w:val="22"/>
              </w:rPr>
            </w:pPr>
            <w:r>
              <w:rPr>
                <w:rFonts w:ascii="Calibri" w:hAnsi="Calibri"/>
                <w:color w:val="000000"/>
                <w:sz w:val="22"/>
                <w:szCs w:val="22"/>
              </w:rPr>
              <w:t>12.97</w:t>
            </w:r>
          </w:p>
        </w:tc>
        <w:tc>
          <w:tcPr>
            <w:tcW w:w="1300" w:type="dxa"/>
            <w:tcBorders>
              <w:top w:val="nil"/>
              <w:left w:val="nil"/>
              <w:bottom w:val="single" w:sz="4" w:space="0" w:color="auto"/>
              <w:right w:val="single" w:sz="8" w:space="0" w:color="auto"/>
            </w:tcBorders>
            <w:shd w:val="clear" w:color="auto" w:fill="auto"/>
            <w:noWrap/>
            <w:vAlign w:val="bottom"/>
            <w:hideMark/>
          </w:tcPr>
          <w:p w14:paraId="350CE1FD" w14:textId="77777777" w:rsidR="00806881" w:rsidRDefault="00806881" w:rsidP="00806881">
            <w:pPr>
              <w:jc w:val="center"/>
              <w:rPr>
                <w:rFonts w:ascii="Calibri" w:hAnsi="Calibri"/>
                <w:color w:val="000000"/>
                <w:sz w:val="22"/>
                <w:szCs w:val="22"/>
              </w:rPr>
            </w:pPr>
            <w:r>
              <w:rPr>
                <w:rFonts w:ascii="Calibri" w:hAnsi="Calibri"/>
                <w:color w:val="000000"/>
                <w:sz w:val="22"/>
                <w:szCs w:val="22"/>
              </w:rPr>
              <w:t>0.239</w:t>
            </w:r>
          </w:p>
        </w:tc>
      </w:tr>
      <w:tr w:rsidR="00806881" w14:paraId="436B3EB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AE63888"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3D137F9D" w14:textId="77777777" w:rsidR="00806881" w:rsidRDefault="00806881" w:rsidP="00806881">
            <w:pPr>
              <w:jc w:val="center"/>
              <w:rPr>
                <w:rFonts w:ascii="Calibri" w:hAnsi="Calibri"/>
                <w:color w:val="000000"/>
                <w:sz w:val="22"/>
                <w:szCs w:val="22"/>
              </w:rPr>
            </w:pPr>
            <w:r>
              <w:rPr>
                <w:rFonts w:ascii="Calibri" w:hAnsi="Calibri"/>
                <w:color w:val="000000"/>
                <w:sz w:val="22"/>
                <w:szCs w:val="22"/>
              </w:rPr>
              <w:t>26.90</w:t>
            </w:r>
          </w:p>
        </w:tc>
        <w:tc>
          <w:tcPr>
            <w:tcW w:w="1300" w:type="dxa"/>
            <w:tcBorders>
              <w:top w:val="nil"/>
              <w:left w:val="nil"/>
              <w:bottom w:val="single" w:sz="4" w:space="0" w:color="auto"/>
              <w:right w:val="single" w:sz="4" w:space="0" w:color="auto"/>
            </w:tcBorders>
            <w:shd w:val="clear" w:color="auto" w:fill="auto"/>
            <w:noWrap/>
            <w:vAlign w:val="bottom"/>
            <w:hideMark/>
          </w:tcPr>
          <w:p w14:paraId="30138B71" w14:textId="77777777" w:rsidR="00806881" w:rsidRDefault="00806881" w:rsidP="00806881">
            <w:pPr>
              <w:jc w:val="center"/>
              <w:rPr>
                <w:rFonts w:ascii="Calibri" w:hAnsi="Calibri"/>
                <w:color w:val="000000"/>
                <w:sz w:val="22"/>
                <w:szCs w:val="22"/>
              </w:rPr>
            </w:pPr>
            <w:r>
              <w:rPr>
                <w:rFonts w:ascii="Calibri" w:hAnsi="Calibri"/>
                <w:color w:val="000000"/>
                <w:sz w:val="22"/>
                <w:szCs w:val="22"/>
              </w:rPr>
              <w:t>13.88</w:t>
            </w:r>
          </w:p>
        </w:tc>
        <w:tc>
          <w:tcPr>
            <w:tcW w:w="1300" w:type="dxa"/>
            <w:tcBorders>
              <w:top w:val="nil"/>
              <w:left w:val="nil"/>
              <w:bottom w:val="single" w:sz="4" w:space="0" w:color="auto"/>
              <w:right w:val="single" w:sz="8" w:space="0" w:color="auto"/>
            </w:tcBorders>
            <w:shd w:val="clear" w:color="auto" w:fill="auto"/>
            <w:noWrap/>
            <w:vAlign w:val="bottom"/>
            <w:hideMark/>
          </w:tcPr>
          <w:p w14:paraId="78D94CFB" w14:textId="77777777" w:rsidR="00806881" w:rsidRDefault="00806881" w:rsidP="00806881">
            <w:pPr>
              <w:jc w:val="center"/>
              <w:rPr>
                <w:rFonts w:ascii="Calibri" w:hAnsi="Calibri"/>
                <w:color w:val="000000"/>
                <w:sz w:val="22"/>
                <w:szCs w:val="22"/>
              </w:rPr>
            </w:pPr>
            <w:r>
              <w:rPr>
                <w:rFonts w:ascii="Calibri" w:hAnsi="Calibri"/>
                <w:color w:val="000000"/>
                <w:sz w:val="22"/>
                <w:szCs w:val="22"/>
              </w:rPr>
              <w:t>0.251</w:t>
            </w:r>
          </w:p>
        </w:tc>
      </w:tr>
      <w:tr w:rsidR="00806881" w14:paraId="4BAD06C0"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451739C"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3CCD095" w14:textId="77777777" w:rsidR="00806881" w:rsidRDefault="00806881" w:rsidP="00806881">
            <w:pPr>
              <w:jc w:val="center"/>
              <w:rPr>
                <w:rFonts w:ascii="Calibri" w:hAnsi="Calibri"/>
                <w:color w:val="000000"/>
                <w:sz w:val="22"/>
                <w:szCs w:val="22"/>
              </w:rPr>
            </w:pPr>
            <w:r>
              <w:rPr>
                <w:rFonts w:ascii="Calibri" w:hAnsi="Calibri"/>
                <w:color w:val="000000"/>
                <w:sz w:val="22"/>
                <w:szCs w:val="22"/>
              </w:rPr>
              <w:t>30.08</w:t>
            </w:r>
          </w:p>
        </w:tc>
        <w:tc>
          <w:tcPr>
            <w:tcW w:w="1300" w:type="dxa"/>
            <w:tcBorders>
              <w:top w:val="nil"/>
              <w:left w:val="nil"/>
              <w:bottom w:val="single" w:sz="4" w:space="0" w:color="auto"/>
              <w:right w:val="single" w:sz="4" w:space="0" w:color="auto"/>
            </w:tcBorders>
            <w:shd w:val="clear" w:color="auto" w:fill="auto"/>
            <w:noWrap/>
            <w:vAlign w:val="bottom"/>
            <w:hideMark/>
          </w:tcPr>
          <w:p w14:paraId="236AC4B7" w14:textId="77777777" w:rsidR="00806881" w:rsidRDefault="00806881" w:rsidP="00806881">
            <w:pPr>
              <w:jc w:val="center"/>
              <w:rPr>
                <w:rFonts w:ascii="Calibri" w:hAnsi="Calibri"/>
                <w:color w:val="000000"/>
                <w:sz w:val="22"/>
                <w:szCs w:val="22"/>
              </w:rPr>
            </w:pPr>
            <w:r>
              <w:rPr>
                <w:rFonts w:ascii="Calibri" w:hAnsi="Calibri"/>
                <w:color w:val="000000"/>
                <w:sz w:val="22"/>
                <w:szCs w:val="22"/>
              </w:rPr>
              <w:t>12.75</w:t>
            </w:r>
          </w:p>
        </w:tc>
        <w:tc>
          <w:tcPr>
            <w:tcW w:w="1300" w:type="dxa"/>
            <w:tcBorders>
              <w:top w:val="nil"/>
              <w:left w:val="nil"/>
              <w:bottom w:val="single" w:sz="4" w:space="0" w:color="auto"/>
              <w:right w:val="single" w:sz="8" w:space="0" w:color="auto"/>
            </w:tcBorders>
            <w:shd w:val="clear" w:color="auto" w:fill="auto"/>
            <w:noWrap/>
            <w:vAlign w:val="bottom"/>
            <w:hideMark/>
          </w:tcPr>
          <w:p w14:paraId="52095920" w14:textId="77777777" w:rsidR="00806881" w:rsidRDefault="00806881" w:rsidP="00806881">
            <w:pPr>
              <w:jc w:val="center"/>
              <w:rPr>
                <w:rFonts w:ascii="Calibri" w:hAnsi="Calibri"/>
                <w:color w:val="000000"/>
                <w:sz w:val="22"/>
                <w:szCs w:val="22"/>
              </w:rPr>
            </w:pPr>
            <w:r>
              <w:rPr>
                <w:rFonts w:ascii="Calibri" w:hAnsi="Calibri"/>
                <w:color w:val="000000"/>
                <w:sz w:val="22"/>
                <w:szCs w:val="22"/>
              </w:rPr>
              <w:t>0.306</w:t>
            </w:r>
          </w:p>
        </w:tc>
      </w:tr>
      <w:tr w:rsidR="00806881" w14:paraId="49D415D4"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47E8E3B1"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4C73E560" w14:textId="77777777" w:rsidR="00806881" w:rsidRDefault="00806881" w:rsidP="00806881">
            <w:pPr>
              <w:jc w:val="center"/>
              <w:rPr>
                <w:rFonts w:ascii="Calibri" w:hAnsi="Calibri"/>
                <w:color w:val="000000"/>
                <w:sz w:val="22"/>
                <w:szCs w:val="22"/>
              </w:rPr>
            </w:pPr>
            <w:r>
              <w:rPr>
                <w:rFonts w:ascii="Calibri" w:hAnsi="Calibri"/>
                <w:color w:val="000000"/>
                <w:sz w:val="22"/>
                <w:szCs w:val="22"/>
              </w:rPr>
              <w:t>32.17</w:t>
            </w:r>
          </w:p>
        </w:tc>
        <w:tc>
          <w:tcPr>
            <w:tcW w:w="1300" w:type="dxa"/>
            <w:tcBorders>
              <w:top w:val="nil"/>
              <w:left w:val="nil"/>
              <w:bottom w:val="single" w:sz="4" w:space="0" w:color="auto"/>
              <w:right w:val="single" w:sz="4" w:space="0" w:color="auto"/>
            </w:tcBorders>
            <w:shd w:val="clear" w:color="auto" w:fill="auto"/>
            <w:noWrap/>
            <w:vAlign w:val="bottom"/>
            <w:hideMark/>
          </w:tcPr>
          <w:p w14:paraId="1533792E" w14:textId="77777777" w:rsidR="00806881" w:rsidRDefault="00806881" w:rsidP="00806881">
            <w:pPr>
              <w:jc w:val="center"/>
              <w:rPr>
                <w:rFonts w:ascii="Calibri" w:hAnsi="Calibri"/>
                <w:color w:val="000000"/>
                <w:sz w:val="22"/>
                <w:szCs w:val="22"/>
              </w:rPr>
            </w:pPr>
            <w:r>
              <w:rPr>
                <w:rFonts w:ascii="Calibri" w:hAnsi="Calibri"/>
                <w:color w:val="000000"/>
                <w:sz w:val="22"/>
                <w:szCs w:val="22"/>
              </w:rPr>
              <w:t>12.28</w:t>
            </w:r>
          </w:p>
        </w:tc>
        <w:tc>
          <w:tcPr>
            <w:tcW w:w="1300" w:type="dxa"/>
            <w:tcBorders>
              <w:top w:val="nil"/>
              <w:left w:val="nil"/>
              <w:bottom w:val="single" w:sz="4" w:space="0" w:color="auto"/>
              <w:right w:val="single" w:sz="8" w:space="0" w:color="auto"/>
            </w:tcBorders>
            <w:shd w:val="clear" w:color="auto" w:fill="auto"/>
            <w:noWrap/>
            <w:vAlign w:val="bottom"/>
            <w:hideMark/>
          </w:tcPr>
          <w:p w14:paraId="72BCA35D" w14:textId="77777777" w:rsidR="00806881" w:rsidRDefault="00806881" w:rsidP="00806881">
            <w:pPr>
              <w:jc w:val="center"/>
              <w:rPr>
                <w:rFonts w:ascii="Calibri" w:hAnsi="Calibri"/>
                <w:color w:val="000000"/>
                <w:sz w:val="22"/>
                <w:szCs w:val="22"/>
              </w:rPr>
            </w:pPr>
            <w:r>
              <w:rPr>
                <w:rFonts w:ascii="Calibri" w:hAnsi="Calibri"/>
                <w:color w:val="000000"/>
                <w:sz w:val="22"/>
                <w:szCs w:val="22"/>
              </w:rPr>
              <w:t>0.339</w:t>
            </w:r>
          </w:p>
        </w:tc>
      </w:tr>
      <w:tr w:rsidR="00806881" w14:paraId="0A23AE6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8564758"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5 Days</w:t>
            </w:r>
          </w:p>
        </w:tc>
        <w:tc>
          <w:tcPr>
            <w:tcW w:w="1280" w:type="dxa"/>
            <w:tcBorders>
              <w:top w:val="nil"/>
              <w:left w:val="nil"/>
              <w:bottom w:val="single" w:sz="4" w:space="0" w:color="auto"/>
              <w:right w:val="single" w:sz="4" w:space="0" w:color="auto"/>
            </w:tcBorders>
            <w:shd w:val="clear" w:color="auto" w:fill="auto"/>
            <w:noWrap/>
            <w:vAlign w:val="bottom"/>
            <w:hideMark/>
          </w:tcPr>
          <w:p w14:paraId="50FBF94C" w14:textId="77777777" w:rsidR="00806881" w:rsidRDefault="00806881" w:rsidP="00806881">
            <w:pPr>
              <w:jc w:val="center"/>
              <w:rPr>
                <w:rFonts w:ascii="Calibri" w:hAnsi="Calibri"/>
                <w:color w:val="000000"/>
                <w:sz w:val="22"/>
                <w:szCs w:val="22"/>
              </w:rPr>
            </w:pPr>
            <w:r>
              <w:rPr>
                <w:rFonts w:ascii="Calibri" w:hAnsi="Calibri"/>
                <w:color w:val="000000"/>
                <w:sz w:val="22"/>
                <w:szCs w:val="22"/>
              </w:rPr>
              <w:t>28.00</w:t>
            </w:r>
          </w:p>
        </w:tc>
        <w:tc>
          <w:tcPr>
            <w:tcW w:w="1300" w:type="dxa"/>
            <w:tcBorders>
              <w:top w:val="nil"/>
              <w:left w:val="nil"/>
              <w:bottom w:val="single" w:sz="4" w:space="0" w:color="auto"/>
              <w:right w:val="single" w:sz="4" w:space="0" w:color="auto"/>
            </w:tcBorders>
            <w:shd w:val="clear" w:color="auto" w:fill="auto"/>
            <w:noWrap/>
            <w:vAlign w:val="bottom"/>
            <w:hideMark/>
          </w:tcPr>
          <w:p w14:paraId="6D97BBE3" w14:textId="77777777" w:rsidR="00806881" w:rsidRDefault="00806881" w:rsidP="00806881">
            <w:pPr>
              <w:jc w:val="center"/>
              <w:rPr>
                <w:rFonts w:ascii="Calibri" w:hAnsi="Calibri"/>
                <w:color w:val="000000"/>
                <w:sz w:val="22"/>
                <w:szCs w:val="22"/>
              </w:rPr>
            </w:pPr>
            <w:r>
              <w:rPr>
                <w:rFonts w:ascii="Calibri" w:hAnsi="Calibri"/>
                <w:color w:val="000000"/>
                <w:sz w:val="22"/>
                <w:szCs w:val="22"/>
              </w:rPr>
              <w:t>11.98</w:t>
            </w:r>
          </w:p>
        </w:tc>
        <w:tc>
          <w:tcPr>
            <w:tcW w:w="1300" w:type="dxa"/>
            <w:tcBorders>
              <w:top w:val="nil"/>
              <w:left w:val="nil"/>
              <w:bottom w:val="single" w:sz="4" w:space="0" w:color="auto"/>
              <w:right w:val="single" w:sz="8" w:space="0" w:color="auto"/>
            </w:tcBorders>
            <w:shd w:val="clear" w:color="auto" w:fill="auto"/>
            <w:noWrap/>
            <w:vAlign w:val="bottom"/>
            <w:hideMark/>
          </w:tcPr>
          <w:p w14:paraId="710FE727" w14:textId="77777777" w:rsidR="00806881" w:rsidRDefault="00806881" w:rsidP="00806881">
            <w:pPr>
              <w:jc w:val="center"/>
              <w:rPr>
                <w:rFonts w:ascii="Calibri" w:hAnsi="Calibri"/>
                <w:color w:val="000000"/>
                <w:sz w:val="22"/>
                <w:szCs w:val="22"/>
              </w:rPr>
            </w:pPr>
            <w:r>
              <w:rPr>
                <w:rFonts w:ascii="Calibri" w:hAnsi="Calibri"/>
                <w:color w:val="000000"/>
                <w:sz w:val="22"/>
                <w:szCs w:val="22"/>
              </w:rPr>
              <w:t>0.301</w:t>
            </w:r>
          </w:p>
        </w:tc>
      </w:tr>
      <w:tr w:rsidR="00806881" w14:paraId="444B4185"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5E60979" w14:textId="77777777" w:rsidR="00806881" w:rsidRDefault="00806881" w:rsidP="00806881">
            <w:pPr>
              <w:jc w:val="center"/>
              <w:rPr>
                <w:rFonts w:ascii="Calibri" w:hAnsi="Calibri"/>
                <w:color w:val="000000"/>
                <w:sz w:val="22"/>
                <w:szCs w:val="22"/>
              </w:rPr>
            </w:pPr>
            <w:r>
              <w:rPr>
                <w:rFonts w:ascii="Calibri" w:hAnsi="Calibri"/>
                <w:color w:val="000000"/>
                <w:sz w:val="22"/>
                <w:szCs w:val="22"/>
              </w:rPr>
              <w:t>5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350623F3" w14:textId="77777777" w:rsidR="00806881" w:rsidRDefault="00806881" w:rsidP="00806881">
            <w:pPr>
              <w:jc w:val="center"/>
              <w:rPr>
                <w:rFonts w:ascii="Calibri" w:hAnsi="Calibri"/>
                <w:color w:val="000000"/>
                <w:sz w:val="22"/>
                <w:szCs w:val="22"/>
              </w:rPr>
            </w:pPr>
            <w:r>
              <w:rPr>
                <w:rFonts w:ascii="Calibri" w:hAnsi="Calibri"/>
                <w:color w:val="000000"/>
                <w:sz w:val="22"/>
                <w:szCs w:val="22"/>
              </w:rPr>
              <w:t>33.99</w:t>
            </w:r>
          </w:p>
        </w:tc>
        <w:tc>
          <w:tcPr>
            <w:tcW w:w="1300" w:type="dxa"/>
            <w:tcBorders>
              <w:top w:val="nil"/>
              <w:left w:val="nil"/>
              <w:bottom w:val="single" w:sz="4" w:space="0" w:color="auto"/>
              <w:right w:val="single" w:sz="4" w:space="0" w:color="auto"/>
            </w:tcBorders>
            <w:shd w:val="clear" w:color="auto" w:fill="auto"/>
            <w:noWrap/>
            <w:vAlign w:val="bottom"/>
            <w:hideMark/>
          </w:tcPr>
          <w:p w14:paraId="479DF592" w14:textId="77777777" w:rsidR="00806881" w:rsidRDefault="00806881" w:rsidP="00806881">
            <w:pPr>
              <w:jc w:val="center"/>
              <w:rPr>
                <w:rFonts w:ascii="Calibri" w:hAnsi="Calibri"/>
                <w:color w:val="000000"/>
                <w:sz w:val="22"/>
                <w:szCs w:val="22"/>
              </w:rPr>
            </w:pPr>
            <w:r>
              <w:rPr>
                <w:rFonts w:ascii="Calibri" w:hAnsi="Calibri"/>
                <w:color w:val="000000"/>
                <w:sz w:val="22"/>
                <w:szCs w:val="22"/>
              </w:rPr>
              <w:t>19.71</w:t>
            </w:r>
          </w:p>
        </w:tc>
        <w:tc>
          <w:tcPr>
            <w:tcW w:w="1300" w:type="dxa"/>
            <w:tcBorders>
              <w:top w:val="nil"/>
              <w:left w:val="nil"/>
              <w:bottom w:val="single" w:sz="4" w:space="0" w:color="auto"/>
              <w:right w:val="single" w:sz="8" w:space="0" w:color="auto"/>
            </w:tcBorders>
            <w:shd w:val="clear" w:color="auto" w:fill="auto"/>
            <w:noWrap/>
            <w:vAlign w:val="bottom"/>
            <w:hideMark/>
          </w:tcPr>
          <w:p w14:paraId="11E2C925" w14:textId="77777777" w:rsidR="00806881" w:rsidRDefault="00806881" w:rsidP="00806881">
            <w:pPr>
              <w:jc w:val="center"/>
              <w:rPr>
                <w:rFonts w:ascii="Calibri" w:hAnsi="Calibri"/>
                <w:color w:val="000000"/>
                <w:sz w:val="22"/>
                <w:szCs w:val="22"/>
              </w:rPr>
            </w:pPr>
            <w:r>
              <w:rPr>
                <w:rFonts w:ascii="Calibri" w:hAnsi="Calibri"/>
                <w:color w:val="000000"/>
                <w:sz w:val="22"/>
                <w:szCs w:val="22"/>
              </w:rPr>
              <w:t>0.432</w:t>
            </w:r>
          </w:p>
        </w:tc>
      </w:tr>
      <w:tr w:rsidR="00806881" w14:paraId="24DC1810"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161D642F"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09922E3" w14:textId="77777777" w:rsidR="00806881" w:rsidRDefault="00806881" w:rsidP="00806881">
            <w:pPr>
              <w:jc w:val="center"/>
              <w:rPr>
                <w:rFonts w:ascii="Calibri" w:hAnsi="Calibri"/>
                <w:color w:val="000000"/>
                <w:sz w:val="22"/>
                <w:szCs w:val="22"/>
              </w:rPr>
            </w:pPr>
            <w:r>
              <w:rPr>
                <w:rFonts w:ascii="Calibri" w:hAnsi="Calibri"/>
                <w:color w:val="000000"/>
                <w:sz w:val="22"/>
                <w:szCs w:val="22"/>
              </w:rPr>
              <w:t>32.28</w:t>
            </w:r>
          </w:p>
        </w:tc>
        <w:tc>
          <w:tcPr>
            <w:tcW w:w="1300" w:type="dxa"/>
            <w:tcBorders>
              <w:top w:val="nil"/>
              <w:left w:val="nil"/>
              <w:bottom w:val="single" w:sz="4" w:space="0" w:color="auto"/>
              <w:right w:val="single" w:sz="4" w:space="0" w:color="auto"/>
            </w:tcBorders>
            <w:shd w:val="clear" w:color="auto" w:fill="auto"/>
            <w:noWrap/>
            <w:vAlign w:val="bottom"/>
            <w:hideMark/>
          </w:tcPr>
          <w:p w14:paraId="0DDC20B4" w14:textId="77777777" w:rsidR="00806881" w:rsidRDefault="00806881" w:rsidP="00806881">
            <w:pPr>
              <w:jc w:val="center"/>
              <w:rPr>
                <w:rFonts w:ascii="Calibri" w:hAnsi="Calibri"/>
                <w:color w:val="000000"/>
                <w:sz w:val="22"/>
                <w:szCs w:val="22"/>
              </w:rPr>
            </w:pPr>
            <w:r>
              <w:rPr>
                <w:rFonts w:ascii="Calibri" w:hAnsi="Calibri"/>
                <w:color w:val="000000"/>
                <w:sz w:val="22"/>
                <w:szCs w:val="22"/>
              </w:rPr>
              <w:t>19.92</w:t>
            </w:r>
          </w:p>
        </w:tc>
        <w:tc>
          <w:tcPr>
            <w:tcW w:w="1300" w:type="dxa"/>
            <w:tcBorders>
              <w:top w:val="nil"/>
              <w:left w:val="nil"/>
              <w:bottom w:val="single" w:sz="4" w:space="0" w:color="auto"/>
              <w:right w:val="single" w:sz="8" w:space="0" w:color="auto"/>
            </w:tcBorders>
            <w:shd w:val="clear" w:color="auto" w:fill="auto"/>
            <w:noWrap/>
            <w:vAlign w:val="bottom"/>
            <w:hideMark/>
          </w:tcPr>
          <w:p w14:paraId="50DF62BF" w14:textId="77777777" w:rsidR="00806881" w:rsidRDefault="00806881" w:rsidP="00806881">
            <w:pPr>
              <w:jc w:val="center"/>
              <w:rPr>
                <w:rFonts w:ascii="Calibri" w:hAnsi="Calibri"/>
                <w:color w:val="000000"/>
                <w:sz w:val="22"/>
                <w:szCs w:val="22"/>
              </w:rPr>
            </w:pPr>
            <w:r>
              <w:rPr>
                <w:rFonts w:ascii="Calibri" w:hAnsi="Calibri"/>
                <w:color w:val="000000"/>
                <w:sz w:val="22"/>
                <w:szCs w:val="22"/>
              </w:rPr>
              <w:t>0.408</w:t>
            </w:r>
          </w:p>
        </w:tc>
      </w:tr>
      <w:tr w:rsidR="00806881" w14:paraId="2117C98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A93D15D"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3D3B56E" w14:textId="77777777" w:rsidR="00806881" w:rsidRDefault="00806881" w:rsidP="00806881">
            <w:pPr>
              <w:jc w:val="center"/>
              <w:rPr>
                <w:rFonts w:ascii="Calibri" w:hAnsi="Calibri"/>
                <w:color w:val="000000"/>
                <w:sz w:val="22"/>
                <w:szCs w:val="22"/>
              </w:rPr>
            </w:pPr>
            <w:r>
              <w:rPr>
                <w:rFonts w:ascii="Calibri" w:hAnsi="Calibri"/>
                <w:color w:val="000000"/>
                <w:sz w:val="22"/>
                <w:szCs w:val="22"/>
              </w:rPr>
              <w:t>34.34</w:t>
            </w:r>
          </w:p>
        </w:tc>
        <w:tc>
          <w:tcPr>
            <w:tcW w:w="1300" w:type="dxa"/>
            <w:tcBorders>
              <w:top w:val="nil"/>
              <w:left w:val="nil"/>
              <w:bottom w:val="single" w:sz="4" w:space="0" w:color="auto"/>
              <w:right w:val="single" w:sz="4" w:space="0" w:color="auto"/>
            </w:tcBorders>
            <w:shd w:val="clear" w:color="auto" w:fill="auto"/>
            <w:noWrap/>
            <w:vAlign w:val="bottom"/>
            <w:hideMark/>
          </w:tcPr>
          <w:p w14:paraId="6BE3EBDD" w14:textId="77777777" w:rsidR="00806881" w:rsidRDefault="00806881" w:rsidP="00806881">
            <w:pPr>
              <w:jc w:val="center"/>
              <w:rPr>
                <w:rFonts w:ascii="Calibri" w:hAnsi="Calibri"/>
                <w:color w:val="000000"/>
                <w:sz w:val="22"/>
                <w:szCs w:val="22"/>
              </w:rPr>
            </w:pPr>
            <w:r>
              <w:rPr>
                <w:rFonts w:ascii="Calibri" w:hAnsi="Calibri"/>
                <w:color w:val="000000"/>
                <w:sz w:val="22"/>
                <w:szCs w:val="22"/>
              </w:rPr>
              <w:t>20.06</w:t>
            </w:r>
          </w:p>
        </w:tc>
        <w:tc>
          <w:tcPr>
            <w:tcW w:w="1300" w:type="dxa"/>
            <w:tcBorders>
              <w:top w:val="nil"/>
              <w:left w:val="nil"/>
              <w:bottom w:val="single" w:sz="4" w:space="0" w:color="auto"/>
              <w:right w:val="single" w:sz="8" w:space="0" w:color="auto"/>
            </w:tcBorders>
            <w:shd w:val="clear" w:color="auto" w:fill="auto"/>
            <w:noWrap/>
            <w:vAlign w:val="bottom"/>
            <w:hideMark/>
          </w:tcPr>
          <w:p w14:paraId="21DC7240" w14:textId="77777777" w:rsidR="00806881" w:rsidRDefault="00806881" w:rsidP="00806881">
            <w:pPr>
              <w:jc w:val="center"/>
              <w:rPr>
                <w:rFonts w:ascii="Calibri" w:hAnsi="Calibri"/>
                <w:color w:val="000000"/>
                <w:sz w:val="22"/>
                <w:szCs w:val="22"/>
              </w:rPr>
            </w:pPr>
            <w:r>
              <w:rPr>
                <w:rFonts w:ascii="Calibri" w:hAnsi="Calibri"/>
                <w:color w:val="000000"/>
                <w:sz w:val="22"/>
                <w:szCs w:val="22"/>
              </w:rPr>
              <w:t>0.429</w:t>
            </w:r>
          </w:p>
        </w:tc>
      </w:tr>
      <w:tr w:rsidR="00806881" w14:paraId="187F8531"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289C314B"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B1BC285" w14:textId="77777777" w:rsidR="00806881" w:rsidRDefault="00806881" w:rsidP="00806881">
            <w:pPr>
              <w:jc w:val="center"/>
              <w:rPr>
                <w:rFonts w:ascii="Calibri" w:hAnsi="Calibri"/>
                <w:color w:val="000000"/>
                <w:sz w:val="22"/>
                <w:szCs w:val="22"/>
              </w:rPr>
            </w:pPr>
            <w:r>
              <w:rPr>
                <w:rFonts w:ascii="Calibri" w:hAnsi="Calibri"/>
                <w:color w:val="000000"/>
                <w:sz w:val="22"/>
                <w:szCs w:val="22"/>
              </w:rPr>
              <w:t>38.86</w:t>
            </w:r>
          </w:p>
        </w:tc>
        <w:tc>
          <w:tcPr>
            <w:tcW w:w="1300" w:type="dxa"/>
            <w:tcBorders>
              <w:top w:val="nil"/>
              <w:left w:val="nil"/>
              <w:bottom w:val="single" w:sz="4" w:space="0" w:color="auto"/>
              <w:right w:val="single" w:sz="4" w:space="0" w:color="auto"/>
            </w:tcBorders>
            <w:shd w:val="clear" w:color="auto" w:fill="auto"/>
            <w:noWrap/>
            <w:vAlign w:val="bottom"/>
            <w:hideMark/>
          </w:tcPr>
          <w:p w14:paraId="43022B9A" w14:textId="77777777" w:rsidR="00806881" w:rsidRDefault="00806881" w:rsidP="00806881">
            <w:pPr>
              <w:jc w:val="center"/>
              <w:rPr>
                <w:rFonts w:ascii="Calibri" w:hAnsi="Calibri"/>
                <w:color w:val="000000"/>
                <w:sz w:val="22"/>
                <w:szCs w:val="22"/>
              </w:rPr>
            </w:pPr>
            <w:r>
              <w:rPr>
                <w:rFonts w:ascii="Calibri" w:hAnsi="Calibri"/>
                <w:color w:val="000000"/>
                <w:sz w:val="22"/>
                <w:szCs w:val="22"/>
              </w:rPr>
              <w:t>19.48</w:t>
            </w:r>
          </w:p>
        </w:tc>
        <w:tc>
          <w:tcPr>
            <w:tcW w:w="1300" w:type="dxa"/>
            <w:tcBorders>
              <w:top w:val="nil"/>
              <w:left w:val="nil"/>
              <w:bottom w:val="single" w:sz="4" w:space="0" w:color="auto"/>
              <w:right w:val="single" w:sz="8" w:space="0" w:color="auto"/>
            </w:tcBorders>
            <w:shd w:val="clear" w:color="auto" w:fill="auto"/>
            <w:noWrap/>
            <w:vAlign w:val="bottom"/>
            <w:hideMark/>
          </w:tcPr>
          <w:p w14:paraId="454F9121" w14:textId="77777777" w:rsidR="00806881" w:rsidRDefault="00806881" w:rsidP="00806881">
            <w:pPr>
              <w:jc w:val="center"/>
              <w:rPr>
                <w:rFonts w:ascii="Calibri" w:hAnsi="Calibri"/>
                <w:color w:val="000000"/>
                <w:sz w:val="22"/>
                <w:szCs w:val="22"/>
              </w:rPr>
            </w:pPr>
            <w:r>
              <w:rPr>
                <w:rFonts w:ascii="Calibri" w:hAnsi="Calibri"/>
                <w:color w:val="000000"/>
                <w:sz w:val="22"/>
                <w:szCs w:val="22"/>
              </w:rPr>
              <w:t>0.489</w:t>
            </w:r>
          </w:p>
        </w:tc>
      </w:tr>
      <w:tr w:rsidR="00806881" w14:paraId="22A8749E"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F257959"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10 Days</w:t>
            </w:r>
          </w:p>
        </w:tc>
        <w:tc>
          <w:tcPr>
            <w:tcW w:w="1280" w:type="dxa"/>
            <w:tcBorders>
              <w:top w:val="nil"/>
              <w:left w:val="nil"/>
              <w:bottom w:val="single" w:sz="4" w:space="0" w:color="auto"/>
              <w:right w:val="single" w:sz="4" w:space="0" w:color="auto"/>
            </w:tcBorders>
            <w:shd w:val="clear" w:color="auto" w:fill="auto"/>
            <w:noWrap/>
            <w:vAlign w:val="bottom"/>
            <w:hideMark/>
          </w:tcPr>
          <w:p w14:paraId="0BAD2F4A" w14:textId="77777777" w:rsidR="00806881" w:rsidRDefault="00806881" w:rsidP="00806881">
            <w:pPr>
              <w:jc w:val="center"/>
              <w:rPr>
                <w:rFonts w:ascii="Calibri" w:hAnsi="Calibri"/>
                <w:color w:val="000000"/>
                <w:sz w:val="22"/>
                <w:szCs w:val="22"/>
              </w:rPr>
            </w:pPr>
            <w:r>
              <w:rPr>
                <w:rFonts w:ascii="Calibri" w:hAnsi="Calibri"/>
                <w:color w:val="000000"/>
                <w:sz w:val="22"/>
                <w:szCs w:val="22"/>
              </w:rPr>
              <w:t>36.99</w:t>
            </w:r>
          </w:p>
        </w:tc>
        <w:tc>
          <w:tcPr>
            <w:tcW w:w="1300" w:type="dxa"/>
            <w:tcBorders>
              <w:top w:val="nil"/>
              <w:left w:val="nil"/>
              <w:bottom w:val="single" w:sz="4" w:space="0" w:color="auto"/>
              <w:right w:val="single" w:sz="4" w:space="0" w:color="auto"/>
            </w:tcBorders>
            <w:shd w:val="clear" w:color="auto" w:fill="auto"/>
            <w:noWrap/>
            <w:vAlign w:val="bottom"/>
            <w:hideMark/>
          </w:tcPr>
          <w:p w14:paraId="0DFBE95A" w14:textId="77777777" w:rsidR="00806881" w:rsidRDefault="00806881" w:rsidP="00806881">
            <w:pPr>
              <w:jc w:val="center"/>
              <w:rPr>
                <w:rFonts w:ascii="Calibri" w:hAnsi="Calibri"/>
                <w:color w:val="000000"/>
                <w:sz w:val="22"/>
                <w:szCs w:val="22"/>
              </w:rPr>
            </w:pPr>
            <w:r>
              <w:rPr>
                <w:rFonts w:ascii="Calibri" w:hAnsi="Calibri"/>
                <w:color w:val="000000"/>
                <w:sz w:val="22"/>
                <w:szCs w:val="22"/>
              </w:rPr>
              <w:t>17.60</w:t>
            </w:r>
          </w:p>
        </w:tc>
        <w:tc>
          <w:tcPr>
            <w:tcW w:w="1300" w:type="dxa"/>
            <w:tcBorders>
              <w:top w:val="nil"/>
              <w:left w:val="nil"/>
              <w:bottom w:val="single" w:sz="4" w:space="0" w:color="auto"/>
              <w:right w:val="single" w:sz="8" w:space="0" w:color="auto"/>
            </w:tcBorders>
            <w:shd w:val="clear" w:color="auto" w:fill="auto"/>
            <w:noWrap/>
            <w:vAlign w:val="bottom"/>
            <w:hideMark/>
          </w:tcPr>
          <w:p w14:paraId="1433CF68" w14:textId="77777777" w:rsidR="00806881" w:rsidRDefault="00806881" w:rsidP="00806881">
            <w:pPr>
              <w:jc w:val="center"/>
              <w:rPr>
                <w:rFonts w:ascii="Calibri" w:hAnsi="Calibri"/>
                <w:color w:val="000000"/>
                <w:sz w:val="22"/>
                <w:szCs w:val="22"/>
              </w:rPr>
            </w:pPr>
            <w:r>
              <w:rPr>
                <w:rFonts w:ascii="Calibri" w:hAnsi="Calibri"/>
                <w:color w:val="000000"/>
                <w:sz w:val="22"/>
                <w:szCs w:val="22"/>
              </w:rPr>
              <w:t>0.517</w:t>
            </w:r>
          </w:p>
        </w:tc>
      </w:tr>
      <w:tr w:rsidR="00806881" w14:paraId="0CBA8D65"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38E8ED7" w14:textId="77777777" w:rsidR="00806881" w:rsidRDefault="00806881" w:rsidP="00806881">
            <w:pPr>
              <w:jc w:val="center"/>
              <w:rPr>
                <w:rFonts w:ascii="Calibri" w:hAnsi="Calibri"/>
                <w:color w:val="000000"/>
                <w:sz w:val="22"/>
                <w:szCs w:val="22"/>
              </w:rPr>
            </w:pPr>
            <w:r>
              <w:rPr>
                <w:rFonts w:ascii="Calibri" w:hAnsi="Calibri"/>
                <w:color w:val="000000"/>
                <w:sz w:val="22"/>
                <w:szCs w:val="22"/>
              </w:rPr>
              <w:t>10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7F0AA5D8" w14:textId="77777777" w:rsidR="00806881" w:rsidRDefault="00806881" w:rsidP="00806881">
            <w:pPr>
              <w:jc w:val="center"/>
              <w:rPr>
                <w:rFonts w:ascii="Calibri" w:hAnsi="Calibri"/>
                <w:color w:val="000000"/>
                <w:sz w:val="22"/>
                <w:szCs w:val="22"/>
              </w:rPr>
            </w:pPr>
            <w:r>
              <w:rPr>
                <w:rFonts w:ascii="Calibri" w:hAnsi="Calibri"/>
                <w:color w:val="000000"/>
                <w:sz w:val="22"/>
                <w:szCs w:val="22"/>
              </w:rPr>
              <w:t>24.64</w:t>
            </w:r>
          </w:p>
        </w:tc>
        <w:tc>
          <w:tcPr>
            <w:tcW w:w="1300" w:type="dxa"/>
            <w:tcBorders>
              <w:top w:val="nil"/>
              <w:left w:val="nil"/>
              <w:bottom w:val="single" w:sz="4" w:space="0" w:color="auto"/>
              <w:right w:val="single" w:sz="4" w:space="0" w:color="auto"/>
            </w:tcBorders>
            <w:shd w:val="clear" w:color="auto" w:fill="auto"/>
            <w:noWrap/>
            <w:vAlign w:val="bottom"/>
            <w:hideMark/>
          </w:tcPr>
          <w:p w14:paraId="56894435" w14:textId="77777777" w:rsidR="00806881" w:rsidRDefault="00806881" w:rsidP="00806881">
            <w:pPr>
              <w:jc w:val="center"/>
              <w:rPr>
                <w:rFonts w:ascii="Calibri" w:hAnsi="Calibri"/>
                <w:color w:val="000000"/>
                <w:sz w:val="22"/>
                <w:szCs w:val="22"/>
              </w:rPr>
            </w:pPr>
            <w:r>
              <w:rPr>
                <w:rFonts w:ascii="Calibri" w:hAnsi="Calibri"/>
                <w:color w:val="000000"/>
                <w:sz w:val="22"/>
                <w:szCs w:val="22"/>
              </w:rPr>
              <w:t>29.94</w:t>
            </w:r>
          </w:p>
        </w:tc>
        <w:tc>
          <w:tcPr>
            <w:tcW w:w="1300" w:type="dxa"/>
            <w:tcBorders>
              <w:top w:val="nil"/>
              <w:left w:val="nil"/>
              <w:bottom w:val="single" w:sz="4" w:space="0" w:color="auto"/>
              <w:right w:val="single" w:sz="8" w:space="0" w:color="auto"/>
            </w:tcBorders>
            <w:shd w:val="clear" w:color="auto" w:fill="auto"/>
            <w:noWrap/>
            <w:vAlign w:val="bottom"/>
            <w:hideMark/>
          </w:tcPr>
          <w:p w14:paraId="6B0A7F17" w14:textId="77777777" w:rsidR="00806881" w:rsidRDefault="00806881" w:rsidP="00806881">
            <w:pPr>
              <w:jc w:val="center"/>
              <w:rPr>
                <w:rFonts w:ascii="Calibri" w:hAnsi="Calibri"/>
                <w:color w:val="000000"/>
                <w:sz w:val="22"/>
                <w:szCs w:val="22"/>
              </w:rPr>
            </w:pPr>
            <w:r>
              <w:rPr>
                <w:rFonts w:ascii="Calibri" w:hAnsi="Calibri"/>
                <w:color w:val="000000"/>
                <w:sz w:val="22"/>
                <w:szCs w:val="22"/>
              </w:rPr>
              <w:t>0.513</w:t>
            </w:r>
          </w:p>
        </w:tc>
      </w:tr>
      <w:tr w:rsidR="00806881" w14:paraId="38637F93"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6BCF0EDD" w14:textId="77777777" w:rsidR="00806881" w:rsidRDefault="00806881" w:rsidP="00806881">
            <w:pPr>
              <w:jc w:val="center"/>
              <w:rPr>
                <w:rFonts w:ascii="Calibri" w:hAnsi="Calibri"/>
                <w:color w:val="000000"/>
                <w:sz w:val="22"/>
                <w:szCs w:val="22"/>
              </w:rPr>
            </w:pPr>
            <w:r>
              <w:rPr>
                <w:rFonts w:ascii="Calibri" w:hAnsi="Calibri"/>
                <w:color w:val="000000"/>
                <w:sz w:val="22"/>
                <w:szCs w:val="22"/>
              </w:rPr>
              <w:t>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017A36D0" w14:textId="77777777" w:rsidR="00806881" w:rsidRDefault="00806881" w:rsidP="00806881">
            <w:pPr>
              <w:jc w:val="center"/>
              <w:rPr>
                <w:rFonts w:ascii="Calibri" w:hAnsi="Calibri"/>
                <w:color w:val="000000"/>
                <w:sz w:val="22"/>
                <w:szCs w:val="22"/>
              </w:rPr>
            </w:pPr>
            <w:r>
              <w:rPr>
                <w:rFonts w:ascii="Calibri" w:hAnsi="Calibri"/>
                <w:color w:val="000000"/>
                <w:sz w:val="22"/>
                <w:szCs w:val="22"/>
              </w:rPr>
              <w:t>25.97</w:t>
            </w:r>
          </w:p>
        </w:tc>
        <w:tc>
          <w:tcPr>
            <w:tcW w:w="1300" w:type="dxa"/>
            <w:tcBorders>
              <w:top w:val="nil"/>
              <w:left w:val="nil"/>
              <w:bottom w:val="single" w:sz="4" w:space="0" w:color="auto"/>
              <w:right w:val="single" w:sz="4" w:space="0" w:color="auto"/>
            </w:tcBorders>
            <w:shd w:val="clear" w:color="auto" w:fill="auto"/>
            <w:noWrap/>
            <w:vAlign w:val="bottom"/>
            <w:hideMark/>
          </w:tcPr>
          <w:p w14:paraId="48958D39" w14:textId="77777777" w:rsidR="00806881" w:rsidRDefault="00806881" w:rsidP="00806881">
            <w:pPr>
              <w:jc w:val="center"/>
              <w:rPr>
                <w:rFonts w:ascii="Calibri" w:hAnsi="Calibri"/>
                <w:color w:val="000000"/>
                <w:sz w:val="22"/>
                <w:szCs w:val="22"/>
              </w:rPr>
            </w:pPr>
            <w:r>
              <w:rPr>
                <w:rFonts w:ascii="Calibri" w:hAnsi="Calibri"/>
                <w:color w:val="000000"/>
                <w:sz w:val="22"/>
                <w:szCs w:val="22"/>
              </w:rPr>
              <w:t>28.25</w:t>
            </w:r>
          </w:p>
        </w:tc>
        <w:tc>
          <w:tcPr>
            <w:tcW w:w="1300" w:type="dxa"/>
            <w:tcBorders>
              <w:top w:val="nil"/>
              <w:left w:val="nil"/>
              <w:bottom w:val="single" w:sz="4" w:space="0" w:color="auto"/>
              <w:right w:val="single" w:sz="8" w:space="0" w:color="auto"/>
            </w:tcBorders>
            <w:shd w:val="clear" w:color="auto" w:fill="auto"/>
            <w:noWrap/>
            <w:vAlign w:val="bottom"/>
            <w:hideMark/>
          </w:tcPr>
          <w:p w14:paraId="2C579E5F" w14:textId="77777777" w:rsidR="00806881" w:rsidRDefault="00806881" w:rsidP="00806881">
            <w:pPr>
              <w:jc w:val="center"/>
              <w:rPr>
                <w:rFonts w:ascii="Calibri" w:hAnsi="Calibri"/>
                <w:color w:val="000000"/>
                <w:sz w:val="22"/>
                <w:szCs w:val="22"/>
              </w:rPr>
            </w:pPr>
            <w:r>
              <w:rPr>
                <w:rFonts w:ascii="Calibri" w:hAnsi="Calibri"/>
                <w:color w:val="000000"/>
                <w:sz w:val="22"/>
                <w:szCs w:val="22"/>
              </w:rPr>
              <w:t>0.577</w:t>
            </w:r>
          </w:p>
        </w:tc>
      </w:tr>
      <w:tr w:rsidR="00806881" w14:paraId="29216974"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5C21F4CE" w14:textId="77777777" w:rsidR="00806881" w:rsidRDefault="00806881" w:rsidP="00806881">
            <w:pPr>
              <w:jc w:val="center"/>
              <w:rPr>
                <w:rFonts w:ascii="Calibri" w:hAnsi="Calibri"/>
                <w:color w:val="000000"/>
                <w:sz w:val="22"/>
                <w:szCs w:val="22"/>
              </w:rPr>
            </w:pPr>
            <w:r>
              <w:rPr>
                <w:rFonts w:ascii="Calibri" w:hAnsi="Calibri"/>
                <w:color w:val="000000"/>
                <w:sz w:val="22"/>
                <w:szCs w:val="22"/>
              </w:rPr>
              <w:t>60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1DB96AD7" w14:textId="77777777" w:rsidR="00806881" w:rsidRDefault="00806881" w:rsidP="00806881">
            <w:pPr>
              <w:jc w:val="center"/>
              <w:rPr>
                <w:rFonts w:ascii="Calibri" w:hAnsi="Calibri"/>
                <w:color w:val="000000"/>
                <w:sz w:val="22"/>
                <w:szCs w:val="22"/>
              </w:rPr>
            </w:pPr>
            <w:r>
              <w:rPr>
                <w:rFonts w:ascii="Calibri" w:hAnsi="Calibri"/>
                <w:color w:val="000000"/>
                <w:sz w:val="22"/>
                <w:szCs w:val="22"/>
              </w:rPr>
              <w:t>34.79</w:t>
            </w:r>
          </w:p>
        </w:tc>
        <w:tc>
          <w:tcPr>
            <w:tcW w:w="1300" w:type="dxa"/>
            <w:tcBorders>
              <w:top w:val="nil"/>
              <w:left w:val="nil"/>
              <w:bottom w:val="single" w:sz="4" w:space="0" w:color="auto"/>
              <w:right w:val="single" w:sz="4" w:space="0" w:color="auto"/>
            </w:tcBorders>
            <w:shd w:val="clear" w:color="auto" w:fill="auto"/>
            <w:noWrap/>
            <w:vAlign w:val="bottom"/>
            <w:hideMark/>
          </w:tcPr>
          <w:p w14:paraId="6D447213" w14:textId="77777777" w:rsidR="00806881" w:rsidRDefault="00806881" w:rsidP="00806881">
            <w:pPr>
              <w:jc w:val="center"/>
              <w:rPr>
                <w:rFonts w:ascii="Calibri" w:hAnsi="Calibri"/>
                <w:color w:val="000000"/>
                <w:sz w:val="22"/>
                <w:szCs w:val="22"/>
              </w:rPr>
            </w:pPr>
            <w:r>
              <w:rPr>
                <w:rFonts w:ascii="Calibri" w:hAnsi="Calibri"/>
                <w:color w:val="000000"/>
                <w:sz w:val="22"/>
                <w:szCs w:val="22"/>
              </w:rPr>
              <w:t>30.12</w:t>
            </w:r>
          </w:p>
        </w:tc>
        <w:tc>
          <w:tcPr>
            <w:tcW w:w="1300" w:type="dxa"/>
            <w:tcBorders>
              <w:top w:val="nil"/>
              <w:left w:val="nil"/>
              <w:bottom w:val="single" w:sz="4" w:space="0" w:color="auto"/>
              <w:right w:val="single" w:sz="8" w:space="0" w:color="auto"/>
            </w:tcBorders>
            <w:shd w:val="clear" w:color="auto" w:fill="auto"/>
            <w:noWrap/>
            <w:vAlign w:val="bottom"/>
            <w:hideMark/>
          </w:tcPr>
          <w:p w14:paraId="75D9370A" w14:textId="77777777" w:rsidR="00806881" w:rsidRDefault="00806881" w:rsidP="00806881">
            <w:pPr>
              <w:jc w:val="center"/>
              <w:rPr>
                <w:rFonts w:ascii="Calibri" w:hAnsi="Calibri"/>
                <w:color w:val="000000"/>
                <w:sz w:val="22"/>
                <w:szCs w:val="22"/>
              </w:rPr>
            </w:pPr>
            <w:r>
              <w:rPr>
                <w:rFonts w:ascii="Calibri" w:hAnsi="Calibri"/>
                <w:color w:val="000000"/>
                <w:sz w:val="22"/>
                <w:szCs w:val="22"/>
              </w:rPr>
              <w:t>0.733</w:t>
            </w:r>
          </w:p>
        </w:tc>
      </w:tr>
      <w:tr w:rsidR="00806881" w14:paraId="486A827F" w14:textId="77777777" w:rsidTr="00806881">
        <w:trPr>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01D7537F" w14:textId="77777777" w:rsidR="00806881" w:rsidRDefault="00806881" w:rsidP="00806881">
            <w:pPr>
              <w:jc w:val="center"/>
              <w:rPr>
                <w:rFonts w:ascii="Calibri" w:hAnsi="Calibri"/>
                <w:color w:val="000000"/>
                <w:sz w:val="22"/>
                <w:szCs w:val="22"/>
              </w:rPr>
            </w:pPr>
            <w:r>
              <w:rPr>
                <w:rFonts w:ascii="Calibri" w:hAnsi="Calibri"/>
                <w:color w:val="000000"/>
                <w:sz w:val="22"/>
                <w:szCs w:val="22"/>
              </w:rPr>
              <w:t>120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3CAAE622" w14:textId="77777777" w:rsidR="00806881" w:rsidRDefault="00806881" w:rsidP="00806881">
            <w:pPr>
              <w:jc w:val="center"/>
              <w:rPr>
                <w:rFonts w:ascii="Calibri" w:hAnsi="Calibri"/>
                <w:color w:val="000000"/>
                <w:sz w:val="22"/>
                <w:szCs w:val="22"/>
              </w:rPr>
            </w:pPr>
            <w:r>
              <w:rPr>
                <w:rFonts w:ascii="Calibri" w:hAnsi="Calibri"/>
                <w:color w:val="000000"/>
                <w:sz w:val="22"/>
                <w:szCs w:val="22"/>
              </w:rPr>
              <w:t>26.72</w:t>
            </w:r>
          </w:p>
        </w:tc>
        <w:tc>
          <w:tcPr>
            <w:tcW w:w="1300" w:type="dxa"/>
            <w:tcBorders>
              <w:top w:val="nil"/>
              <w:left w:val="nil"/>
              <w:bottom w:val="single" w:sz="4" w:space="0" w:color="auto"/>
              <w:right w:val="single" w:sz="4" w:space="0" w:color="auto"/>
            </w:tcBorders>
            <w:shd w:val="clear" w:color="auto" w:fill="auto"/>
            <w:noWrap/>
            <w:vAlign w:val="bottom"/>
            <w:hideMark/>
          </w:tcPr>
          <w:p w14:paraId="034B8CA3" w14:textId="77777777" w:rsidR="00806881" w:rsidRDefault="00806881" w:rsidP="00806881">
            <w:pPr>
              <w:jc w:val="center"/>
              <w:rPr>
                <w:rFonts w:ascii="Calibri" w:hAnsi="Calibri"/>
                <w:color w:val="000000"/>
                <w:sz w:val="22"/>
                <w:szCs w:val="22"/>
              </w:rPr>
            </w:pPr>
            <w:r>
              <w:rPr>
                <w:rFonts w:ascii="Calibri" w:hAnsi="Calibri"/>
                <w:color w:val="000000"/>
                <w:sz w:val="22"/>
                <w:szCs w:val="22"/>
              </w:rPr>
              <w:t>25.41</w:t>
            </w:r>
          </w:p>
        </w:tc>
        <w:tc>
          <w:tcPr>
            <w:tcW w:w="1300" w:type="dxa"/>
            <w:tcBorders>
              <w:top w:val="nil"/>
              <w:left w:val="nil"/>
              <w:bottom w:val="single" w:sz="4" w:space="0" w:color="auto"/>
              <w:right w:val="single" w:sz="8" w:space="0" w:color="auto"/>
            </w:tcBorders>
            <w:shd w:val="clear" w:color="auto" w:fill="auto"/>
            <w:noWrap/>
            <w:vAlign w:val="bottom"/>
            <w:hideMark/>
          </w:tcPr>
          <w:p w14:paraId="045EEB03" w14:textId="77777777" w:rsidR="00806881" w:rsidRDefault="00806881" w:rsidP="00806881">
            <w:pPr>
              <w:jc w:val="center"/>
              <w:rPr>
                <w:rFonts w:ascii="Calibri" w:hAnsi="Calibri"/>
                <w:color w:val="000000"/>
                <w:sz w:val="22"/>
                <w:szCs w:val="22"/>
              </w:rPr>
            </w:pPr>
            <w:r>
              <w:rPr>
                <w:rFonts w:ascii="Calibri" w:hAnsi="Calibri"/>
                <w:color w:val="000000"/>
                <w:sz w:val="22"/>
                <w:szCs w:val="22"/>
              </w:rPr>
              <w:t>0.660</w:t>
            </w:r>
          </w:p>
        </w:tc>
      </w:tr>
      <w:tr w:rsidR="00806881" w14:paraId="440EEE5D" w14:textId="77777777" w:rsidTr="00806881">
        <w:trPr>
          <w:trHeight w:val="320"/>
          <w:jc w:val="center"/>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14:paraId="391D19A5" w14:textId="77777777" w:rsidR="00806881" w:rsidRDefault="00806881" w:rsidP="00806881">
            <w:pPr>
              <w:jc w:val="center"/>
              <w:rPr>
                <w:rFonts w:ascii="Calibri" w:hAnsi="Calibri"/>
                <w:color w:val="000000"/>
                <w:sz w:val="22"/>
                <w:szCs w:val="22"/>
              </w:rPr>
            </w:pPr>
            <w:r>
              <w:rPr>
                <w:rFonts w:ascii="Calibri" w:hAnsi="Calibri"/>
                <w:color w:val="000000"/>
                <w:sz w:val="22"/>
                <w:szCs w:val="22"/>
              </w:rPr>
              <w:t>240 Days / 20 Days</w:t>
            </w:r>
          </w:p>
        </w:tc>
        <w:tc>
          <w:tcPr>
            <w:tcW w:w="1280" w:type="dxa"/>
            <w:tcBorders>
              <w:top w:val="nil"/>
              <w:left w:val="nil"/>
              <w:bottom w:val="single" w:sz="4" w:space="0" w:color="auto"/>
              <w:right w:val="single" w:sz="4" w:space="0" w:color="auto"/>
            </w:tcBorders>
            <w:shd w:val="clear" w:color="auto" w:fill="auto"/>
            <w:noWrap/>
            <w:vAlign w:val="bottom"/>
            <w:hideMark/>
          </w:tcPr>
          <w:p w14:paraId="2C6D9F7E" w14:textId="77777777" w:rsidR="00806881" w:rsidRDefault="00806881" w:rsidP="00806881">
            <w:pPr>
              <w:jc w:val="center"/>
              <w:rPr>
                <w:rFonts w:ascii="Calibri" w:hAnsi="Calibri"/>
                <w:color w:val="000000"/>
                <w:sz w:val="22"/>
                <w:szCs w:val="22"/>
              </w:rPr>
            </w:pPr>
            <w:r>
              <w:rPr>
                <w:rFonts w:ascii="Calibri" w:hAnsi="Calibri"/>
                <w:color w:val="000000"/>
                <w:sz w:val="22"/>
                <w:szCs w:val="22"/>
              </w:rPr>
              <w:t>22.26</w:t>
            </w:r>
          </w:p>
        </w:tc>
        <w:tc>
          <w:tcPr>
            <w:tcW w:w="1300" w:type="dxa"/>
            <w:tcBorders>
              <w:top w:val="nil"/>
              <w:left w:val="nil"/>
              <w:bottom w:val="single" w:sz="4" w:space="0" w:color="auto"/>
              <w:right w:val="single" w:sz="4" w:space="0" w:color="auto"/>
            </w:tcBorders>
            <w:shd w:val="clear" w:color="auto" w:fill="auto"/>
            <w:noWrap/>
            <w:vAlign w:val="bottom"/>
            <w:hideMark/>
          </w:tcPr>
          <w:p w14:paraId="048C625E" w14:textId="77777777" w:rsidR="00806881" w:rsidRDefault="00806881" w:rsidP="00806881">
            <w:pPr>
              <w:jc w:val="center"/>
              <w:rPr>
                <w:rFonts w:ascii="Calibri" w:hAnsi="Calibri"/>
                <w:color w:val="000000"/>
                <w:sz w:val="22"/>
                <w:szCs w:val="22"/>
              </w:rPr>
            </w:pPr>
            <w:r>
              <w:rPr>
                <w:rFonts w:ascii="Calibri" w:hAnsi="Calibri"/>
                <w:color w:val="000000"/>
                <w:sz w:val="22"/>
                <w:szCs w:val="22"/>
              </w:rPr>
              <w:t>23.99</w:t>
            </w:r>
          </w:p>
        </w:tc>
        <w:tc>
          <w:tcPr>
            <w:tcW w:w="1300" w:type="dxa"/>
            <w:tcBorders>
              <w:top w:val="nil"/>
              <w:left w:val="nil"/>
              <w:bottom w:val="single" w:sz="4" w:space="0" w:color="auto"/>
              <w:right w:val="single" w:sz="8" w:space="0" w:color="auto"/>
            </w:tcBorders>
            <w:shd w:val="clear" w:color="auto" w:fill="auto"/>
            <w:noWrap/>
            <w:vAlign w:val="bottom"/>
            <w:hideMark/>
          </w:tcPr>
          <w:p w14:paraId="18A66F77" w14:textId="77777777" w:rsidR="00806881" w:rsidRDefault="00806881" w:rsidP="00806881">
            <w:pPr>
              <w:jc w:val="center"/>
              <w:rPr>
                <w:rFonts w:ascii="Calibri" w:hAnsi="Calibri"/>
                <w:color w:val="000000"/>
                <w:sz w:val="22"/>
                <w:szCs w:val="22"/>
              </w:rPr>
            </w:pPr>
            <w:r>
              <w:rPr>
                <w:rFonts w:ascii="Calibri" w:hAnsi="Calibri"/>
                <w:color w:val="000000"/>
                <w:sz w:val="22"/>
                <w:szCs w:val="22"/>
              </w:rPr>
              <w:t>0.550</w:t>
            </w:r>
          </w:p>
        </w:tc>
      </w:tr>
      <w:tr w:rsidR="00806881" w14:paraId="7DF63B24" w14:textId="77777777" w:rsidTr="00806881">
        <w:trPr>
          <w:trHeight w:val="320"/>
          <w:jc w:val="center"/>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14:paraId="0BDB403A" w14:textId="77777777" w:rsidR="00806881" w:rsidRDefault="00806881" w:rsidP="00806881">
            <w:pPr>
              <w:jc w:val="center"/>
              <w:rPr>
                <w:rFonts w:ascii="Calibri" w:hAnsi="Calibri"/>
                <w:color w:val="000000"/>
                <w:sz w:val="22"/>
                <w:szCs w:val="22"/>
              </w:rPr>
            </w:pPr>
            <w:r>
              <w:rPr>
                <w:rFonts w:ascii="Calibri" w:hAnsi="Calibri"/>
                <w:color w:val="000000"/>
                <w:sz w:val="22"/>
                <w:szCs w:val="22"/>
              </w:rPr>
              <w:t>Midcap 100 Index</w:t>
            </w:r>
          </w:p>
        </w:tc>
        <w:tc>
          <w:tcPr>
            <w:tcW w:w="1280" w:type="dxa"/>
            <w:tcBorders>
              <w:top w:val="nil"/>
              <w:left w:val="nil"/>
              <w:bottom w:val="single" w:sz="8" w:space="0" w:color="auto"/>
              <w:right w:val="single" w:sz="4" w:space="0" w:color="auto"/>
            </w:tcBorders>
            <w:shd w:val="clear" w:color="auto" w:fill="auto"/>
            <w:noWrap/>
            <w:vAlign w:val="bottom"/>
            <w:hideMark/>
          </w:tcPr>
          <w:p w14:paraId="753BADC2" w14:textId="77777777" w:rsidR="00806881" w:rsidRDefault="00806881" w:rsidP="00806881">
            <w:pPr>
              <w:jc w:val="center"/>
              <w:rPr>
                <w:rFonts w:ascii="Calibri" w:hAnsi="Calibri"/>
                <w:color w:val="000000"/>
                <w:sz w:val="22"/>
                <w:szCs w:val="22"/>
              </w:rPr>
            </w:pPr>
            <w:r>
              <w:rPr>
                <w:rFonts w:ascii="Calibri" w:hAnsi="Calibri"/>
                <w:color w:val="000000"/>
                <w:sz w:val="22"/>
                <w:szCs w:val="22"/>
              </w:rPr>
              <w:t>21.80</w:t>
            </w:r>
          </w:p>
        </w:tc>
        <w:tc>
          <w:tcPr>
            <w:tcW w:w="1300" w:type="dxa"/>
            <w:tcBorders>
              <w:top w:val="nil"/>
              <w:left w:val="nil"/>
              <w:bottom w:val="single" w:sz="8" w:space="0" w:color="auto"/>
              <w:right w:val="single" w:sz="4" w:space="0" w:color="auto"/>
            </w:tcBorders>
            <w:shd w:val="clear" w:color="auto" w:fill="auto"/>
            <w:noWrap/>
            <w:vAlign w:val="bottom"/>
            <w:hideMark/>
          </w:tcPr>
          <w:p w14:paraId="0D85F0A1" w14:textId="77777777" w:rsidR="00806881" w:rsidRDefault="00806881" w:rsidP="00806881">
            <w:pPr>
              <w:jc w:val="center"/>
              <w:rPr>
                <w:rFonts w:ascii="Calibri" w:hAnsi="Calibri"/>
                <w:color w:val="000000"/>
                <w:sz w:val="22"/>
                <w:szCs w:val="22"/>
              </w:rPr>
            </w:pPr>
            <w:r>
              <w:rPr>
                <w:rFonts w:ascii="Calibri" w:hAnsi="Calibri"/>
                <w:color w:val="000000"/>
                <w:sz w:val="22"/>
                <w:szCs w:val="22"/>
              </w:rPr>
              <w:t>10.52</w:t>
            </w:r>
          </w:p>
        </w:tc>
        <w:tc>
          <w:tcPr>
            <w:tcW w:w="1300" w:type="dxa"/>
            <w:tcBorders>
              <w:top w:val="nil"/>
              <w:left w:val="nil"/>
              <w:bottom w:val="single" w:sz="8" w:space="0" w:color="auto"/>
              <w:right w:val="single" w:sz="8" w:space="0" w:color="auto"/>
            </w:tcBorders>
            <w:shd w:val="clear" w:color="auto" w:fill="auto"/>
            <w:noWrap/>
            <w:vAlign w:val="bottom"/>
            <w:hideMark/>
          </w:tcPr>
          <w:p w14:paraId="666CFB6C" w14:textId="77777777" w:rsidR="00806881" w:rsidRDefault="00806881" w:rsidP="00806881">
            <w:pPr>
              <w:jc w:val="center"/>
              <w:rPr>
                <w:rFonts w:ascii="Calibri" w:hAnsi="Calibri"/>
                <w:color w:val="000000"/>
                <w:sz w:val="22"/>
                <w:szCs w:val="22"/>
              </w:rPr>
            </w:pPr>
            <w:r>
              <w:rPr>
                <w:rFonts w:ascii="Calibri" w:hAnsi="Calibri"/>
                <w:color w:val="000000"/>
                <w:sz w:val="22"/>
                <w:szCs w:val="22"/>
              </w:rPr>
              <w:t>0.248</w:t>
            </w:r>
          </w:p>
        </w:tc>
      </w:tr>
    </w:tbl>
    <w:p w14:paraId="0AADD2B2" w14:textId="67F16777" w:rsidR="00A564EC" w:rsidRDefault="00A564EC" w:rsidP="00A564EC">
      <w:pPr>
        <w:pStyle w:val="BodyTextIndent"/>
        <w:tabs>
          <w:tab w:val="left" w:pos="24"/>
        </w:tabs>
        <w:adjustRightInd w:val="0"/>
        <w:snapToGrid w:val="0"/>
        <w:spacing w:before="120"/>
        <w:ind w:left="720" w:firstLine="244"/>
        <w:jc w:val="center"/>
        <w:rPr>
          <w:lang w:val="en-IN"/>
        </w:rPr>
      </w:pPr>
      <w:proofErr w:type="spellStart"/>
      <w:r>
        <w:rPr>
          <w:lang w:val="en-IN"/>
        </w:rPr>
        <w:t>Smallcap</w:t>
      </w:r>
      <w:proofErr w:type="spellEnd"/>
      <w:r>
        <w:rPr>
          <w:lang w:val="en-IN"/>
        </w:rPr>
        <w:t xml:space="preserve"> 100 Performance Images -&gt; </w:t>
      </w:r>
      <w:hyperlink r:id="rId13" w:history="1">
        <w:r w:rsidRPr="00321950">
          <w:rPr>
            <w:rStyle w:val="Hyperlink"/>
            <w:lang w:val="en-IN"/>
          </w:rPr>
          <w:t>Link Here</w:t>
        </w:r>
      </w:hyperlink>
    </w:p>
    <w:p w14:paraId="443D4DDB" w14:textId="77777777" w:rsidR="00256A42" w:rsidRDefault="00256A42" w:rsidP="00806881">
      <w:pPr>
        <w:pStyle w:val="BodyTextIndent"/>
        <w:tabs>
          <w:tab w:val="left" w:pos="24"/>
        </w:tabs>
        <w:adjustRightInd w:val="0"/>
        <w:snapToGrid w:val="0"/>
        <w:spacing w:before="120"/>
        <w:ind w:left="720" w:firstLine="244"/>
        <w:rPr>
          <w:lang w:val="en-IN"/>
        </w:rPr>
      </w:pPr>
    </w:p>
    <w:p w14:paraId="6A47DD45" w14:textId="2A34BC5E" w:rsidR="00806881" w:rsidRDefault="00806881" w:rsidP="00806881">
      <w:pPr>
        <w:pStyle w:val="BodyTextIndent"/>
        <w:tabs>
          <w:tab w:val="left" w:pos="24"/>
        </w:tabs>
        <w:adjustRightInd w:val="0"/>
        <w:snapToGrid w:val="0"/>
        <w:spacing w:before="120"/>
        <w:ind w:left="720" w:firstLine="244"/>
        <w:rPr>
          <w:lang w:val="en-IN"/>
        </w:rPr>
      </w:pPr>
      <w:r>
        <w:rPr>
          <w:lang w:val="en-IN"/>
        </w:rPr>
        <w:t xml:space="preserve">For </w:t>
      </w:r>
      <w:proofErr w:type="spellStart"/>
      <w:r>
        <w:rPr>
          <w:lang w:val="en-IN"/>
        </w:rPr>
        <w:t>Smallcap</w:t>
      </w:r>
      <w:proofErr w:type="spellEnd"/>
      <w:r>
        <w:rPr>
          <w:lang w:val="en-IN"/>
        </w:rPr>
        <w:t xml:space="preserve"> 100 Index constituents we observe that Momentum strategy can outperform index returns in various combinations. We also find that best combinations with maximum Returns is for 120 days Lookback Period with 10 days Holding Period and 10 Number of Constituents. We observe that concentrated portfolio in Nifty Small Cap Index (Nifty 50) gives better risk </w:t>
      </w:r>
      <w:r>
        <w:rPr>
          <w:lang w:val="en-IN"/>
        </w:rPr>
        <w:lastRenderedPageBreak/>
        <w:t>adjusted returns and with diversification by increasing index constituents decreases absolute returns.</w:t>
      </w:r>
    </w:p>
    <w:p w14:paraId="3DAB60B2" w14:textId="77777777" w:rsidR="00806881" w:rsidRDefault="00806881" w:rsidP="00806881">
      <w:pPr>
        <w:pStyle w:val="BodyTextIndent"/>
        <w:tabs>
          <w:tab w:val="left" w:pos="24"/>
        </w:tabs>
        <w:adjustRightInd w:val="0"/>
        <w:snapToGrid w:val="0"/>
        <w:spacing w:before="120"/>
        <w:ind w:left="360" w:firstLine="0"/>
        <w:rPr>
          <w:lang w:val="en-IN"/>
        </w:rPr>
      </w:pPr>
    </w:p>
    <w:p w14:paraId="3BA58D7B" w14:textId="0C1F9F40" w:rsidR="002252FB" w:rsidRDefault="00AC0E1A" w:rsidP="00806881">
      <w:pPr>
        <w:pStyle w:val="BodyTextIndent"/>
        <w:numPr>
          <w:ilvl w:val="1"/>
          <w:numId w:val="26"/>
        </w:numPr>
        <w:tabs>
          <w:tab w:val="left" w:pos="24"/>
        </w:tabs>
        <w:adjustRightInd w:val="0"/>
        <w:snapToGrid w:val="0"/>
        <w:spacing w:before="120"/>
        <w:rPr>
          <w:lang w:val="en-IN"/>
        </w:rPr>
      </w:pPr>
      <w:r>
        <w:rPr>
          <w:lang w:val="en-IN"/>
        </w:rPr>
        <w:t>Long term</w:t>
      </w:r>
      <w:r w:rsidR="007721B8">
        <w:rPr>
          <w:lang w:val="en-IN"/>
        </w:rPr>
        <w:t xml:space="preserve"> Nifty 50</w:t>
      </w:r>
    </w:p>
    <w:p w14:paraId="557C7FDE" w14:textId="49BF03E0" w:rsidR="007C459D" w:rsidRPr="007C459D" w:rsidRDefault="007C459D" w:rsidP="007C459D">
      <w:pPr>
        <w:pStyle w:val="BodyTextIndent"/>
        <w:tabs>
          <w:tab w:val="left" w:pos="24"/>
        </w:tabs>
        <w:adjustRightInd w:val="0"/>
        <w:snapToGrid w:val="0"/>
        <w:spacing w:before="120"/>
        <w:ind w:left="2584" w:firstLine="0"/>
        <w:rPr>
          <w:rFonts w:ascii="Helvetica" w:hAnsi="Helvetica" w:cs="Helvetica"/>
          <w:b/>
          <w:spacing w:val="0"/>
          <w:szCs w:val="22"/>
          <w:lang w:eastAsia="ko-KR"/>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00AC0E1A">
        <w:rPr>
          <w:rFonts w:ascii="Helvetica" w:hAnsi="Helvetica" w:cs="Helvetica"/>
          <w:b/>
          <w:spacing w:val="0"/>
          <w:szCs w:val="22"/>
          <w:lang w:eastAsia="ko-KR"/>
        </w:rPr>
        <w:t>Nifty 50 with 10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292"/>
        <w:gridCol w:w="1418"/>
        <w:gridCol w:w="975"/>
      </w:tblGrid>
      <w:tr w:rsidR="007C459D" w:rsidRPr="00CA5BAA" w14:paraId="45729C7C" w14:textId="77777777" w:rsidTr="00806881">
        <w:trPr>
          <w:jc w:val="center"/>
        </w:trPr>
        <w:tc>
          <w:tcPr>
            <w:tcW w:w="2122" w:type="dxa"/>
            <w:shd w:val="clear" w:color="auto" w:fill="4BACC6"/>
            <w:vAlign w:val="center"/>
          </w:tcPr>
          <w:p w14:paraId="0B9CED3A" w14:textId="63398751" w:rsidR="007C459D" w:rsidRPr="00CA5BAA" w:rsidRDefault="007C459D" w:rsidP="007C459D">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292" w:type="dxa"/>
            <w:shd w:val="clear" w:color="auto" w:fill="4BACC6"/>
            <w:vAlign w:val="center"/>
          </w:tcPr>
          <w:p w14:paraId="1E458019" w14:textId="0E4C0DF2" w:rsidR="007C459D" w:rsidRPr="00CA5BAA" w:rsidRDefault="007C459D" w:rsidP="007C459D">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6B4FF122" w14:textId="72CA927E" w:rsidR="007C459D" w:rsidRPr="00CA5BAA" w:rsidRDefault="007C459D" w:rsidP="007C459D">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r w:rsidR="003A1241">
              <w:rPr>
                <w:b/>
                <w:bCs/>
                <w:color w:val="FFFFFF"/>
                <w:sz w:val="22"/>
                <w:szCs w:val="22"/>
                <w:lang w:eastAsia="ko-KR"/>
              </w:rPr>
              <w:t xml:space="preserve"> (%)</w:t>
            </w:r>
          </w:p>
        </w:tc>
        <w:tc>
          <w:tcPr>
            <w:tcW w:w="975" w:type="dxa"/>
            <w:shd w:val="clear" w:color="auto" w:fill="4BACC6"/>
            <w:vAlign w:val="center"/>
          </w:tcPr>
          <w:p w14:paraId="74E28C13" w14:textId="5D4AFFBF" w:rsidR="007C459D" w:rsidRPr="00CA5BAA" w:rsidRDefault="007C459D" w:rsidP="007C459D">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7C459D" w14:paraId="360152DD"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4FF75AD4"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20 Days / 60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5F6460BD" w14:textId="350BD6D2"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6.63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8E017D1" w14:textId="6F817F74"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15.80</w:t>
            </w:r>
          </w:p>
        </w:tc>
        <w:tc>
          <w:tcPr>
            <w:tcW w:w="975" w:type="dxa"/>
            <w:tcBorders>
              <w:top w:val="nil"/>
              <w:left w:val="nil"/>
              <w:bottom w:val="single" w:sz="4" w:space="0" w:color="auto"/>
              <w:right w:val="single" w:sz="4" w:space="0" w:color="auto"/>
            </w:tcBorders>
            <w:shd w:val="clear" w:color="auto" w:fill="auto"/>
            <w:vAlign w:val="bottom"/>
          </w:tcPr>
          <w:p w14:paraId="37FE68A5" w14:textId="1F758F5F"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-0.104</w:t>
            </w:r>
          </w:p>
        </w:tc>
      </w:tr>
      <w:tr w:rsidR="007070C1" w:rsidRPr="007C459D" w14:paraId="3AF8873A"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BD4C8B7"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60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5D250BEA" w14:textId="234A2A97"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12.73</w:t>
            </w:r>
          </w:p>
        </w:tc>
        <w:tc>
          <w:tcPr>
            <w:tcW w:w="1418" w:type="dxa"/>
            <w:tcBorders>
              <w:top w:val="nil"/>
              <w:left w:val="single" w:sz="4" w:space="0" w:color="auto"/>
              <w:bottom w:val="single" w:sz="4" w:space="0" w:color="auto"/>
              <w:right w:val="single" w:sz="4" w:space="0" w:color="auto"/>
            </w:tcBorders>
            <w:shd w:val="clear" w:color="auto" w:fill="auto"/>
            <w:vAlign w:val="bottom"/>
          </w:tcPr>
          <w:p w14:paraId="7146FE86" w14:textId="698F4EE2"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11.01</w:t>
            </w:r>
          </w:p>
        </w:tc>
        <w:tc>
          <w:tcPr>
            <w:tcW w:w="975" w:type="dxa"/>
            <w:tcBorders>
              <w:top w:val="nil"/>
              <w:left w:val="nil"/>
              <w:bottom w:val="single" w:sz="4" w:space="0" w:color="auto"/>
              <w:right w:val="single" w:sz="4" w:space="0" w:color="auto"/>
            </w:tcBorders>
            <w:shd w:val="clear" w:color="auto" w:fill="auto"/>
            <w:vAlign w:val="bottom"/>
          </w:tcPr>
          <w:p w14:paraId="4B9F57CF" w14:textId="07712C39"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0.071</w:t>
            </w:r>
          </w:p>
        </w:tc>
      </w:tr>
      <w:tr w:rsidR="007070C1" w:rsidRPr="007C459D" w14:paraId="2064B1B0"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B688C8A"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60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24E48D7C" w14:textId="527F2CEF"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13.49</w:t>
            </w:r>
          </w:p>
        </w:tc>
        <w:tc>
          <w:tcPr>
            <w:tcW w:w="1418" w:type="dxa"/>
            <w:tcBorders>
              <w:top w:val="nil"/>
              <w:left w:val="single" w:sz="4" w:space="0" w:color="auto"/>
              <w:bottom w:val="single" w:sz="4" w:space="0" w:color="auto"/>
              <w:right w:val="single" w:sz="4" w:space="0" w:color="auto"/>
            </w:tcBorders>
            <w:shd w:val="clear" w:color="auto" w:fill="auto"/>
            <w:vAlign w:val="bottom"/>
          </w:tcPr>
          <w:p w14:paraId="6F14918E" w14:textId="4BD21830"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12.45</w:t>
            </w:r>
          </w:p>
        </w:tc>
        <w:tc>
          <w:tcPr>
            <w:tcW w:w="975" w:type="dxa"/>
            <w:tcBorders>
              <w:top w:val="nil"/>
              <w:left w:val="nil"/>
              <w:bottom w:val="single" w:sz="4" w:space="0" w:color="auto"/>
              <w:right w:val="single" w:sz="4" w:space="0" w:color="auto"/>
            </w:tcBorders>
            <w:shd w:val="clear" w:color="auto" w:fill="auto"/>
            <w:vAlign w:val="bottom"/>
          </w:tcPr>
          <w:p w14:paraId="0320E7AE" w14:textId="3C0DBEF3"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0.092</w:t>
            </w:r>
          </w:p>
        </w:tc>
      </w:tr>
      <w:tr w:rsidR="007070C1" w:rsidRPr="007C459D" w14:paraId="3735E331"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52017E9C"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60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1E631711" w14:textId="581F8997"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12.01</w:t>
            </w:r>
          </w:p>
        </w:tc>
        <w:tc>
          <w:tcPr>
            <w:tcW w:w="1418" w:type="dxa"/>
            <w:tcBorders>
              <w:top w:val="nil"/>
              <w:left w:val="single" w:sz="4" w:space="0" w:color="auto"/>
              <w:bottom w:val="single" w:sz="4" w:space="0" w:color="auto"/>
              <w:right w:val="single" w:sz="4" w:space="0" w:color="auto"/>
            </w:tcBorders>
            <w:shd w:val="clear" w:color="auto" w:fill="auto"/>
            <w:vAlign w:val="bottom"/>
          </w:tcPr>
          <w:p w14:paraId="5A78AC55" w14:textId="74C5A273"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10.75</w:t>
            </w:r>
          </w:p>
        </w:tc>
        <w:tc>
          <w:tcPr>
            <w:tcW w:w="975" w:type="dxa"/>
            <w:tcBorders>
              <w:top w:val="nil"/>
              <w:left w:val="nil"/>
              <w:bottom w:val="single" w:sz="4" w:space="0" w:color="auto"/>
              <w:right w:val="single" w:sz="4" w:space="0" w:color="auto"/>
            </w:tcBorders>
            <w:shd w:val="clear" w:color="auto" w:fill="auto"/>
            <w:vAlign w:val="bottom"/>
          </w:tcPr>
          <w:p w14:paraId="62782BD1" w14:textId="08FF1583"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0.049</w:t>
            </w:r>
          </w:p>
        </w:tc>
      </w:tr>
      <w:tr w:rsidR="007070C1" w:rsidRPr="007C459D" w14:paraId="42878FC6"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2959A8B7"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120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6FAA4D1E" w14:textId="4E54B172"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11.40</w:t>
            </w:r>
          </w:p>
        </w:tc>
        <w:tc>
          <w:tcPr>
            <w:tcW w:w="1418" w:type="dxa"/>
            <w:tcBorders>
              <w:top w:val="nil"/>
              <w:left w:val="single" w:sz="4" w:space="0" w:color="auto"/>
              <w:bottom w:val="single" w:sz="4" w:space="0" w:color="auto"/>
              <w:right w:val="single" w:sz="4" w:space="0" w:color="auto"/>
            </w:tcBorders>
            <w:shd w:val="clear" w:color="auto" w:fill="auto"/>
            <w:vAlign w:val="bottom"/>
          </w:tcPr>
          <w:p w14:paraId="735D7387" w14:textId="63664197"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14.17</w:t>
            </w:r>
          </w:p>
        </w:tc>
        <w:tc>
          <w:tcPr>
            <w:tcW w:w="975" w:type="dxa"/>
            <w:tcBorders>
              <w:top w:val="nil"/>
              <w:left w:val="nil"/>
              <w:bottom w:val="single" w:sz="4" w:space="0" w:color="auto"/>
              <w:right w:val="single" w:sz="4" w:space="0" w:color="auto"/>
            </w:tcBorders>
            <w:shd w:val="clear" w:color="auto" w:fill="auto"/>
            <w:vAlign w:val="bottom"/>
          </w:tcPr>
          <w:p w14:paraId="6325F727" w14:textId="2B94995E"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0.050</w:t>
            </w:r>
          </w:p>
        </w:tc>
      </w:tr>
      <w:tr w:rsidR="007070C1" w:rsidRPr="007C459D" w14:paraId="3B7E9C72"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5A37B64"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120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4BC18AB6" w14:textId="0741CDA5"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15.53</w:t>
            </w:r>
          </w:p>
        </w:tc>
        <w:tc>
          <w:tcPr>
            <w:tcW w:w="1418" w:type="dxa"/>
            <w:tcBorders>
              <w:top w:val="nil"/>
              <w:left w:val="single" w:sz="4" w:space="0" w:color="auto"/>
              <w:bottom w:val="single" w:sz="4" w:space="0" w:color="auto"/>
              <w:right w:val="single" w:sz="4" w:space="0" w:color="auto"/>
            </w:tcBorders>
            <w:shd w:val="clear" w:color="auto" w:fill="auto"/>
            <w:vAlign w:val="bottom"/>
          </w:tcPr>
          <w:p w14:paraId="5AF34AB9" w14:textId="45D6DD88"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13.92</w:t>
            </w:r>
          </w:p>
        </w:tc>
        <w:tc>
          <w:tcPr>
            <w:tcW w:w="975" w:type="dxa"/>
            <w:tcBorders>
              <w:top w:val="nil"/>
              <w:left w:val="nil"/>
              <w:bottom w:val="single" w:sz="4" w:space="0" w:color="auto"/>
              <w:right w:val="single" w:sz="4" w:space="0" w:color="auto"/>
            </w:tcBorders>
            <w:shd w:val="clear" w:color="auto" w:fill="auto"/>
            <w:vAlign w:val="bottom"/>
          </w:tcPr>
          <w:p w14:paraId="4286768B" w14:textId="549D3207"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0.336</w:t>
            </w:r>
          </w:p>
        </w:tc>
      </w:tr>
      <w:tr w:rsidR="007070C1" w:rsidRPr="007C459D" w14:paraId="6A5BB1CD"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0344951D"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120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791928E3" w14:textId="4E038A59"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13.73</w:t>
            </w:r>
          </w:p>
        </w:tc>
        <w:tc>
          <w:tcPr>
            <w:tcW w:w="1418" w:type="dxa"/>
            <w:tcBorders>
              <w:top w:val="nil"/>
              <w:left w:val="single" w:sz="4" w:space="0" w:color="auto"/>
              <w:bottom w:val="single" w:sz="4" w:space="0" w:color="auto"/>
              <w:right w:val="single" w:sz="4" w:space="0" w:color="auto"/>
            </w:tcBorders>
            <w:shd w:val="clear" w:color="auto" w:fill="auto"/>
            <w:vAlign w:val="bottom"/>
          </w:tcPr>
          <w:p w14:paraId="554284E0" w14:textId="3E291DAC"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14.14</w:t>
            </w:r>
          </w:p>
        </w:tc>
        <w:tc>
          <w:tcPr>
            <w:tcW w:w="975" w:type="dxa"/>
            <w:tcBorders>
              <w:top w:val="nil"/>
              <w:left w:val="nil"/>
              <w:bottom w:val="single" w:sz="4" w:space="0" w:color="auto"/>
              <w:right w:val="single" w:sz="4" w:space="0" w:color="auto"/>
            </w:tcBorders>
            <w:shd w:val="clear" w:color="auto" w:fill="auto"/>
            <w:vAlign w:val="bottom"/>
          </w:tcPr>
          <w:p w14:paraId="73F0723E" w14:textId="2D3FA271"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0.217</w:t>
            </w:r>
          </w:p>
        </w:tc>
      </w:tr>
      <w:tr w:rsidR="007070C1" w:rsidRPr="007C459D" w14:paraId="35D2ABDA"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5AC0FA49"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240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384EA32E" w14:textId="3EF36581"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16.45</w:t>
            </w:r>
          </w:p>
        </w:tc>
        <w:tc>
          <w:tcPr>
            <w:tcW w:w="1418" w:type="dxa"/>
            <w:tcBorders>
              <w:top w:val="nil"/>
              <w:left w:val="single" w:sz="4" w:space="0" w:color="auto"/>
              <w:bottom w:val="single" w:sz="4" w:space="0" w:color="auto"/>
              <w:right w:val="single" w:sz="4" w:space="0" w:color="auto"/>
            </w:tcBorders>
            <w:shd w:val="clear" w:color="auto" w:fill="auto"/>
            <w:vAlign w:val="bottom"/>
          </w:tcPr>
          <w:p w14:paraId="3BD6DB53" w14:textId="7EF9CDAD"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15.60</w:t>
            </w:r>
          </w:p>
        </w:tc>
        <w:tc>
          <w:tcPr>
            <w:tcW w:w="975" w:type="dxa"/>
            <w:tcBorders>
              <w:top w:val="nil"/>
              <w:left w:val="nil"/>
              <w:bottom w:val="single" w:sz="4" w:space="0" w:color="auto"/>
              <w:right w:val="single" w:sz="4" w:space="0" w:color="auto"/>
            </w:tcBorders>
            <w:shd w:val="clear" w:color="auto" w:fill="auto"/>
            <w:vAlign w:val="bottom"/>
          </w:tcPr>
          <w:p w14:paraId="3CA8E129" w14:textId="47878157"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0.544</w:t>
            </w:r>
          </w:p>
        </w:tc>
      </w:tr>
      <w:tr w:rsidR="007070C1" w:rsidRPr="007C459D" w14:paraId="42B0D3C7"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E178862"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240 Days</w:t>
            </w:r>
          </w:p>
        </w:tc>
        <w:tc>
          <w:tcPr>
            <w:tcW w:w="1292" w:type="dxa"/>
            <w:tcBorders>
              <w:top w:val="nil"/>
              <w:left w:val="single" w:sz="4" w:space="0" w:color="auto"/>
              <w:bottom w:val="single" w:sz="4" w:space="0" w:color="auto"/>
              <w:right w:val="single" w:sz="4" w:space="0" w:color="auto"/>
            </w:tcBorders>
            <w:shd w:val="clear" w:color="auto" w:fill="auto"/>
            <w:vAlign w:val="bottom"/>
          </w:tcPr>
          <w:p w14:paraId="17D80EAA" w14:textId="3FC710D8"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14.50</w:t>
            </w:r>
          </w:p>
        </w:tc>
        <w:tc>
          <w:tcPr>
            <w:tcW w:w="1418" w:type="dxa"/>
            <w:tcBorders>
              <w:top w:val="nil"/>
              <w:left w:val="single" w:sz="4" w:space="0" w:color="auto"/>
              <w:bottom w:val="single" w:sz="4" w:space="0" w:color="auto"/>
              <w:right w:val="single" w:sz="4" w:space="0" w:color="auto"/>
            </w:tcBorders>
            <w:shd w:val="clear" w:color="auto" w:fill="auto"/>
            <w:vAlign w:val="bottom"/>
          </w:tcPr>
          <w:p w14:paraId="56B75B5C" w14:textId="4F074779"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7.40</w:t>
            </w:r>
          </w:p>
        </w:tc>
        <w:tc>
          <w:tcPr>
            <w:tcW w:w="975" w:type="dxa"/>
            <w:tcBorders>
              <w:top w:val="nil"/>
              <w:left w:val="nil"/>
              <w:bottom w:val="single" w:sz="4" w:space="0" w:color="auto"/>
              <w:right w:val="single" w:sz="4" w:space="0" w:color="auto"/>
            </w:tcBorders>
            <w:shd w:val="clear" w:color="auto" w:fill="auto"/>
            <w:vAlign w:val="bottom"/>
          </w:tcPr>
          <w:p w14:paraId="5338BCD3" w14:textId="3F97CA74"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0.694</w:t>
            </w:r>
          </w:p>
        </w:tc>
      </w:tr>
      <w:tr w:rsidR="007070C1" w:rsidRPr="007C459D" w14:paraId="286FB692"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14B94D11"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Nifty 50 Index</w:t>
            </w:r>
          </w:p>
        </w:tc>
        <w:tc>
          <w:tcPr>
            <w:tcW w:w="1292" w:type="dxa"/>
            <w:tcBorders>
              <w:top w:val="nil"/>
              <w:left w:val="single" w:sz="4" w:space="0" w:color="auto"/>
              <w:bottom w:val="single" w:sz="4" w:space="0" w:color="auto"/>
              <w:right w:val="single" w:sz="4" w:space="0" w:color="auto"/>
            </w:tcBorders>
            <w:shd w:val="clear" w:color="auto" w:fill="auto"/>
            <w:vAlign w:val="bottom"/>
          </w:tcPr>
          <w:p w14:paraId="23CE3B80" w14:textId="23D85389"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39CD6B6D" w14:textId="76AD50CD"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12.21</w:t>
            </w:r>
          </w:p>
        </w:tc>
        <w:tc>
          <w:tcPr>
            <w:tcW w:w="975" w:type="dxa"/>
            <w:tcBorders>
              <w:top w:val="nil"/>
              <w:left w:val="nil"/>
              <w:bottom w:val="single" w:sz="4" w:space="0" w:color="auto"/>
              <w:right w:val="single" w:sz="4" w:space="0" w:color="auto"/>
            </w:tcBorders>
            <w:shd w:val="clear" w:color="auto" w:fill="auto"/>
            <w:vAlign w:val="bottom"/>
          </w:tcPr>
          <w:p w14:paraId="189F0AD8" w14:textId="22769C66" w:rsidR="007070C1" w:rsidRPr="007C459D"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0.378</w:t>
            </w:r>
          </w:p>
        </w:tc>
      </w:tr>
    </w:tbl>
    <w:p w14:paraId="2A9D2FF5" w14:textId="77777777" w:rsidR="00037D4A" w:rsidRDefault="00037D4A" w:rsidP="00037D4A">
      <w:pPr>
        <w:pStyle w:val="BodyTextIndent"/>
        <w:tabs>
          <w:tab w:val="left" w:pos="24"/>
        </w:tabs>
        <w:adjustRightInd w:val="0"/>
        <w:snapToGrid w:val="0"/>
        <w:spacing w:before="120"/>
        <w:ind w:left="792" w:firstLine="0"/>
        <w:rPr>
          <w:lang w:val="en-IN"/>
        </w:rPr>
      </w:pPr>
    </w:p>
    <w:p w14:paraId="3FEB87B4" w14:textId="125C96ED" w:rsidR="00037D4A" w:rsidRPr="00037D4A" w:rsidRDefault="00D42267" w:rsidP="00AC0E1A">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00AC7849" w:rsidRPr="00D42267">
        <w:rPr>
          <w:rFonts w:ascii="Helvetica" w:hAnsi="Helvetica" w:cs="Helvetica"/>
          <w:b/>
          <w:spacing w:val="0"/>
          <w:szCs w:val="22"/>
          <w:lang w:eastAsia="ko-KR"/>
        </w:rPr>
        <w:t xml:space="preserve">Nifty 50 </w:t>
      </w:r>
      <w:r w:rsidRPr="00D42267">
        <w:rPr>
          <w:rFonts w:ascii="Helvetica" w:hAnsi="Helvetica" w:cs="Helvetica"/>
          <w:b/>
          <w:spacing w:val="0"/>
          <w:szCs w:val="22"/>
          <w:lang w:eastAsia="ko-KR"/>
        </w:rPr>
        <w:t xml:space="preserve">with </w:t>
      </w:r>
      <w:r w:rsidR="00AC7849" w:rsidRPr="00D42267">
        <w:rPr>
          <w:rFonts w:ascii="Helvetica" w:hAnsi="Helvetica" w:cs="Helvetica"/>
          <w:b/>
          <w:spacing w:val="0"/>
          <w:szCs w:val="22"/>
          <w:lang w:eastAsia="ko-KR"/>
        </w:rPr>
        <w:t>20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AC7849" w:rsidRPr="00CA5BAA" w14:paraId="40D12142" w14:textId="77777777" w:rsidTr="00127FBB">
        <w:trPr>
          <w:jc w:val="center"/>
        </w:trPr>
        <w:tc>
          <w:tcPr>
            <w:tcW w:w="2927" w:type="dxa"/>
            <w:shd w:val="clear" w:color="auto" w:fill="4BACC6"/>
            <w:vAlign w:val="center"/>
          </w:tcPr>
          <w:p w14:paraId="1EFC271F"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4A758DB4"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1ACA0A22"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53F388BA"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AC7849" w14:paraId="0BC2E0FC"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34A26D"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E47EE2A" w14:textId="50BE7B0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8.64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8888E6F" w14:textId="3953449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14.60</w:t>
            </w:r>
          </w:p>
        </w:tc>
        <w:tc>
          <w:tcPr>
            <w:tcW w:w="1295" w:type="dxa"/>
            <w:tcBorders>
              <w:top w:val="nil"/>
              <w:left w:val="nil"/>
              <w:bottom w:val="single" w:sz="4" w:space="0" w:color="auto"/>
              <w:right w:val="single" w:sz="4" w:space="0" w:color="auto"/>
            </w:tcBorders>
            <w:shd w:val="clear" w:color="auto" w:fill="auto"/>
            <w:vAlign w:val="bottom"/>
          </w:tcPr>
          <w:p w14:paraId="39CD159C" w14:textId="25A639D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-0.040</w:t>
            </w:r>
          </w:p>
        </w:tc>
      </w:tr>
      <w:tr w:rsidR="007070C1" w:rsidRPr="00AC7849" w14:paraId="75287573"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E3DD8D2"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5B3CFC0" w14:textId="0A91411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10.94</w:t>
            </w:r>
          </w:p>
        </w:tc>
        <w:tc>
          <w:tcPr>
            <w:tcW w:w="1418" w:type="dxa"/>
            <w:tcBorders>
              <w:top w:val="nil"/>
              <w:left w:val="single" w:sz="4" w:space="0" w:color="auto"/>
              <w:bottom w:val="single" w:sz="4" w:space="0" w:color="auto"/>
              <w:right w:val="single" w:sz="4" w:space="0" w:color="auto"/>
            </w:tcBorders>
            <w:shd w:val="clear" w:color="auto" w:fill="auto"/>
            <w:vAlign w:val="bottom"/>
          </w:tcPr>
          <w:p w14:paraId="4E35BBF6" w14:textId="0C892846"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9.90</w:t>
            </w:r>
          </w:p>
        </w:tc>
        <w:tc>
          <w:tcPr>
            <w:tcW w:w="1295" w:type="dxa"/>
            <w:tcBorders>
              <w:top w:val="nil"/>
              <w:left w:val="nil"/>
              <w:bottom w:val="single" w:sz="4" w:space="0" w:color="auto"/>
              <w:right w:val="single" w:sz="4" w:space="0" w:color="auto"/>
            </w:tcBorders>
            <w:shd w:val="clear" w:color="auto" w:fill="auto"/>
            <w:vAlign w:val="bottom"/>
          </w:tcPr>
          <w:p w14:paraId="7E78A395" w14:textId="7BAC9A3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0.008</w:t>
            </w:r>
          </w:p>
        </w:tc>
      </w:tr>
      <w:tr w:rsidR="007070C1" w:rsidRPr="00AC7849" w14:paraId="58463596"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C2EB364"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6A4CB7D" w14:textId="6BC7E8B0"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10.07</w:t>
            </w:r>
          </w:p>
        </w:tc>
        <w:tc>
          <w:tcPr>
            <w:tcW w:w="1418" w:type="dxa"/>
            <w:tcBorders>
              <w:top w:val="nil"/>
              <w:left w:val="single" w:sz="4" w:space="0" w:color="auto"/>
              <w:bottom w:val="single" w:sz="4" w:space="0" w:color="auto"/>
              <w:right w:val="single" w:sz="4" w:space="0" w:color="auto"/>
            </w:tcBorders>
            <w:shd w:val="clear" w:color="auto" w:fill="auto"/>
            <w:vAlign w:val="bottom"/>
          </w:tcPr>
          <w:p w14:paraId="4B1F2AD0" w14:textId="55AF710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9.79</w:t>
            </w:r>
          </w:p>
        </w:tc>
        <w:tc>
          <w:tcPr>
            <w:tcW w:w="1295" w:type="dxa"/>
            <w:tcBorders>
              <w:top w:val="nil"/>
              <w:left w:val="nil"/>
              <w:bottom w:val="single" w:sz="4" w:space="0" w:color="auto"/>
              <w:right w:val="single" w:sz="4" w:space="0" w:color="auto"/>
            </w:tcBorders>
            <w:shd w:val="clear" w:color="auto" w:fill="auto"/>
            <w:vAlign w:val="bottom"/>
          </w:tcPr>
          <w:p w14:paraId="05BA5471" w14:textId="044D4BBD"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-0.029</w:t>
            </w:r>
          </w:p>
        </w:tc>
      </w:tr>
      <w:tr w:rsidR="007070C1" w:rsidRPr="00AC7849" w14:paraId="69A54C2D"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882A0B9"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65C9BE4" w14:textId="74D26E0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13.01</w:t>
            </w:r>
          </w:p>
        </w:tc>
        <w:tc>
          <w:tcPr>
            <w:tcW w:w="1418" w:type="dxa"/>
            <w:tcBorders>
              <w:top w:val="nil"/>
              <w:left w:val="single" w:sz="4" w:space="0" w:color="auto"/>
              <w:bottom w:val="single" w:sz="4" w:space="0" w:color="auto"/>
              <w:right w:val="single" w:sz="4" w:space="0" w:color="auto"/>
            </w:tcBorders>
            <w:shd w:val="clear" w:color="auto" w:fill="auto"/>
            <w:vAlign w:val="bottom"/>
          </w:tcPr>
          <w:p w14:paraId="09D56CFF" w14:textId="46F89344"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8.72</w:t>
            </w:r>
          </w:p>
        </w:tc>
        <w:tc>
          <w:tcPr>
            <w:tcW w:w="1295" w:type="dxa"/>
            <w:tcBorders>
              <w:top w:val="nil"/>
              <w:left w:val="nil"/>
              <w:bottom w:val="single" w:sz="4" w:space="0" w:color="auto"/>
              <w:right w:val="single" w:sz="4" w:space="0" w:color="auto"/>
            </w:tcBorders>
            <w:shd w:val="clear" w:color="auto" w:fill="auto"/>
            <w:vAlign w:val="bottom"/>
          </w:tcPr>
          <w:p w14:paraId="5BC32D14" w14:textId="183F777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0.088</w:t>
            </w:r>
          </w:p>
        </w:tc>
      </w:tr>
      <w:tr w:rsidR="007070C1" w:rsidRPr="00AC7849" w14:paraId="50741F71"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5685A7B"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F63C507" w14:textId="33374B2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9.47</w:t>
            </w:r>
          </w:p>
        </w:tc>
        <w:tc>
          <w:tcPr>
            <w:tcW w:w="1418" w:type="dxa"/>
            <w:tcBorders>
              <w:top w:val="nil"/>
              <w:left w:val="single" w:sz="4" w:space="0" w:color="auto"/>
              <w:bottom w:val="single" w:sz="4" w:space="0" w:color="auto"/>
              <w:right w:val="single" w:sz="4" w:space="0" w:color="auto"/>
            </w:tcBorders>
            <w:shd w:val="clear" w:color="auto" w:fill="auto"/>
            <w:vAlign w:val="bottom"/>
          </w:tcPr>
          <w:p w14:paraId="018A54B2" w14:textId="47BD3E0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13.35</w:t>
            </w:r>
          </w:p>
        </w:tc>
        <w:tc>
          <w:tcPr>
            <w:tcW w:w="1295" w:type="dxa"/>
            <w:tcBorders>
              <w:top w:val="nil"/>
              <w:left w:val="nil"/>
              <w:bottom w:val="single" w:sz="4" w:space="0" w:color="auto"/>
              <w:right w:val="single" w:sz="4" w:space="0" w:color="auto"/>
            </w:tcBorders>
            <w:shd w:val="clear" w:color="auto" w:fill="auto"/>
            <w:vAlign w:val="bottom"/>
          </w:tcPr>
          <w:p w14:paraId="32DFD827" w14:textId="6EF35EF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-0.129</w:t>
            </w:r>
          </w:p>
        </w:tc>
      </w:tr>
      <w:tr w:rsidR="007070C1" w:rsidRPr="00AC7849" w14:paraId="11E0C24B"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E71E23"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A7BEC0B" w14:textId="6CE56C16"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10.68</w:t>
            </w:r>
          </w:p>
        </w:tc>
        <w:tc>
          <w:tcPr>
            <w:tcW w:w="1418" w:type="dxa"/>
            <w:tcBorders>
              <w:top w:val="nil"/>
              <w:left w:val="single" w:sz="4" w:space="0" w:color="auto"/>
              <w:bottom w:val="single" w:sz="4" w:space="0" w:color="auto"/>
              <w:right w:val="single" w:sz="4" w:space="0" w:color="auto"/>
            </w:tcBorders>
            <w:shd w:val="clear" w:color="auto" w:fill="auto"/>
            <w:vAlign w:val="bottom"/>
          </w:tcPr>
          <w:p w14:paraId="2F1B5F34" w14:textId="5178BA4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11.43</w:t>
            </w:r>
          </w:p>
        </w:tc>
        <w:tc>
          <w:tcPr>
            <w:tcW w:w="1295" w:type="dxa"/>
            <w:tcBorders>
              <w:top w:val="nil"/>
              <w:left w:val="nil"/>
              <w:bottom w:val="single" w:sz="4" w:space="0" w:color="auto"/>
              <w:right w:val="single" w:sz="4" w:space="0" w:color="auto"/>
            </w:tcBorders>
            <w:shd w:val="clear" w:color="auto" w:fill="auto"/>
            <w:vAlign w:val="bottom"/>
          </w:tcPr>
          <w:p w14:paraId="4820155F" w14:textId="57EDD95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-0.032</w:t>
            </w:r>
          </w:p>
        </w:tc>
      </w:tr>
      <w:tr w:rsidR="007070C1" w:rsidRPr="00AC7849" w14:paraId="22D05DB5"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A767C"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8F05893" w14:textId="4DAE7559"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12.81</w:t>
            </w:r>
          </w:p>
        </w:tc>
        <w:tc>
          <w:tcPr>
            <w:tcW w:w="1418" w:type="dxa"/>
            <w:tcBorders>
              <w:top w:val="nil"/>
              <w:left w:val="single" w:sz="4" w:space="0" w:color="auto"/>
              <w:bottom w:val="single" w:sz="4" w:space="0" w:color="auto"/>
              <w:right w:val="single" w:sz="4" w:space="0" w:color="auto"/>
            </w:tcBorders>
            <w:shd w:val="clear" w:color="auto" w:fill="auto"/>
            <w:vAlign w:val="bottom"/>
          </w:tcPr>
          <w:p w14:paraId="7782DE09" w14:textId="5611328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10.20</w:t>
            </w:r>
          </w:p>
        </w:tc>
        <w:tc>
          <w:tcPr>
            <w:tcW w:w="1295" w:type="dxa"/>
            <w:tcBorders>
              <w:top w:val="nil"/>
              <w:left w:val="nil"/>
              <w:bottom w:val="single" w:sz="4" w:space="0" w:color="auto"/>
              <w:right w:val="single" w:sz="4" w:space="0" w:color="auto"/>
            </w:tcBorders>
            <w:shd w:val="clear" w:color="auto" w:fill="auto"/>
            <w:vAlign w:val="bottom"/>
          </w:tcPr>
          <w:p w14:paraId="728CE8EA" w14:textId="71F11BF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0.182</w:t>
            </w:r>
          </w:p>
        </w:tc>
      </w:tr>
      <w:tr w:rsidR="007070C1" w:rsidRPr="00AC7849" w14:paraId="7111999F"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EA7B69B"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3152794" w14:textId="6615F13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12.50</w:t>
            </w:r>
          </w:p>
        </w:tc>
        <w:tc>
          <w:tcPr>
            <w:tcW w:w="1418" w:type="dxa"/>
            <w:tcBorders>
              <w:top w:val="nil"/>
              <w:left w:val="single" w:sz="4" w:space="0" w:color="auto"/>
              <w:bottom w:val="single" w:sz="4" w:space="0" w:color="auto"/>
              <w:right w:val="single" w:sz="4" w:space="0" w:color="auto"/>
            </w:tcBorders>
            <w:shd w:val="clear" w:color="auto" w:fill="auto"/>
            <w:vAlign w:val="bottom"/>
          </w:tcPr>
          <w:p w14:paraId="0D9C5FB7" w14:textId="0FCCA54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12.05</w:t>
            </w:r>
          </w:p>
        </w:tc>
        <w:tc>
          <w:tcPr>
            <w:tcW w:w="1295" w:type="dxa"/>
            <w:tcBorders>
              <w:top w:val="nil"/>
              <w:left w:val="nil"/>
              <w:bottom w:val="single" w:sz="4" w:space="0" w:color="auto"/>
              <w:right w:val="single" w:sz="4" w:space="0" w:color="auto"/>
            </w:tcBorders>
            <w:shd w:val="clear" w:color="auto" w:fill="auto"/>
            <w:vAlign w:val="bottom"/>
          </w:tcPr>
          <w:p w14:paraId="4310A834" w14:textId="0670C1D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0.200</w:t>
            </w:r>
          </w:p>
        </w:tc>
      </w:tr>
      <w:tr w:rsidR="007070C1" w:rsidRPr="00AC7849" w14:paraId="4D1BDD30"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3F5495"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79CC0A7" w14:textId="56CFBF8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15.93</w:t>
            </w:r>
          </w:p>
        </w:tc>
        <w:tc>
          <w:tcPr>
            <w:tcW w:w="1418" w:type="dxa"/>
            <w:tcBorders>
              <w:top w:val="nil"/>
              <w:left w:val="single" w:sz="4" w:space="0" w:color="auto"/>
              <w:bottom w:val="single" w:sz="4" w:space="0" w:color="auto"/>
              <w:right w:val="single" w:sz="4" w:space="0" w:color="auto"/>
            </w:tcBorders>
            <w:shd w:val="clear" w:color="auto" w:fill="auto"/>
            <w:vAlign w:val="bottom"/>
          </w:tcPr>
          <w:p w14:paraId="3397AF6B" w14:textId="7938359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10.70</w:t>
            </w:r>
          </w:p>
        </w:tc>
        <w:tc>
          <w:tcPr>
            <w:tcW w:w="1295" w:type="dxa"/>
            <w:tcBorders>
              <w:top w:val="nil"/>
              <w:left w:val="nil"/>
              <w:bottom w:val="single" w:sz="4" w:space="0" w:color="auto"/>
              <w:right w:val="single" w:sz="4" w:space="0" w:color="auto"/>
            </w:tcBorders>
            <w:shd w:val="clear" w:color="auto" w:fill="auto"/>
            <w:vAlign w:val="bottom"/>
          </w:tcPr>
          <w:p w14:paraId="5D317329" w14:textId="69BA7C1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0.685</w:t>
            </w:r>
          </w:p>
        </w:tc>
      </w:tr>
      <w:tr w:rsidR="007070C1" w:rsidRPr="00AC7849" w14:paraId="4C17E1C4"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101467D"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Nifty 50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68FA1142" w14:textId="3CD3066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5C7507BD" w14:textId="13A02ED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12.21</w:t>
            </w:r>
          </w:p>
        </w:tc>
        <w:tc>
          <w:tcPr>
            <w:tcW w:w="1295" w:type="dxa"/>
            <w:tcBorders>
              <w:top w:val="nil"/>
              <w:left w:val="nil"/>
              <w:bottom w:val="single" w:sz="4" w:space="0" w:color="auto"/>
              <w:right w:val="single" w:sz="4" w:space="0" w:color="auto"/>
            </w:tcBorders>
            <w:shd w:val="clear" w:color="auto" w:fill="auto"/>
            <w:vAlign w:val="bottom"/>
          </w:tcPr>
          <w:p w14:paraId="10B6B3AE" w14:textId="6532E5DD"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0.378</w:t>
            </w:r>
          </w:p>
        </w:tc>
      </w:tr>
    </w:tbl>
    <w:p w14:paraId="49295F1E" w14:textId="77777777" w:rsidR="00AC7849" w:rsidRDefault="00AC7849" w:rsidP="00AC7849">
      <w:pPr>
        <w:pStyle w:val="BodyTextIndent"/>
        <w:tabs>
          <w:tab w:val="left" w:pos="24"/>
        </w:tabs>
        <w:adjustRightInd w:val="0"/>
        <w:snapToGrid w:val="0"/>
        <w:spacing w:before="120"/>
        <w:ind w:left="792" w:firstLine="0"/>
        <w:rPr>
          <w:lang w:val="en-IN"/>
        </w:rPr>
      </w:pPr>
    </w:p>
    <w:p w14:paraId="74348D3D" w14:textId="2B2163D2" w:rsidR="00D42267" w:rsidRPr="00037D4A" w:rsidRDefault="00D42267" w:rsidP="00D42267">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Nifty 50 with 2</w:t>
      </w:r>
      <w:r>
        <w:rPr>
          <w:rFonts w:ascii="Helvetica" w:hAnsi="Helvetica" w:cs="Helvetica"/>
          <w:b/>
          <w:spacing w:val="0"/>
          <w:szCs w:val="22"/>
          <w:lang w:eastAsia="ko-KR"/>
        </w:rPr>
        <w:t>5</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AC7849" w:rsidRPr="00CA5BAA" w14:paraId="1A55EFCE" w14:textId="77777777" w:rsidTr="00127FBB">
        <w:trPr>
          <w:jc w:val="center"/>
        </w:trPr>
        <w:tc>
          <w:tcPr>
            <w:tcW w:w="2927" w:type="dxa"/>
            <w:shd w:val="clear" w:color="auto" w:fill="4BACC6"/>
            <w:vAlign w:val="center"/>
          </w:tcPr>
          <w:p w14:paraId="758CCD1C"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35A5B1D2"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30A38880"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0CB86DB8"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AC7849" w14:paraId="722E1306"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356765"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ACC5673" w14:textId="0D3B044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8.86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C1D3B90" w14:textId="141BDD0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11.99</w:t>
            </w:r>
          </w:p>
        </w:tc>
        <w:tc>
          <w:tcPr>
            <w:tcW w:w="1295" w:type="dxa"/>
            <w:tcBorders>
              <w:top w:val="nil"/>
              <w:left w:val="nil"/>
              <w:bottom w:val="single" w:sz="4" w:space="0" w:color="auto"/>
              <w:right w:val="single" w:sz="4" w:space="0" w:color="auto"/>
            </w:tcBorders>
            <w:shd w:val="clear" w:color="auto" w:fill="auto"/>
            <w:vAlign w:val="bottom"/>
          </w:tcPr>
          <w:p w14:paraId="1882EF96" w14:textId="632703D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-0.057</w:t>
            </w:r>
          </w:p>
        </w:tc>
      </w:tr>
      <w:tr w:rsidR="007070C1" w:rsidRPr="00AC7849" w14:paraId="1510B126"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9CBC98"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3FC1751" w14:textId="1203AA0D"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9.77</w:t>
            </w:r>
          </w:p>
        </w:tc>
        <w:tc>
          <w:tcPr>
            <w:tcW w:w="1418" w:type="dxa"/>
            <w:tcBorders>
              <w:top w:val="nil"/>
              <w:left w:val="single" w:sz="4" w:space="0" w:color="auto"/>
              <w:bottom w:val="single" w:sz="4" w:space="0" w:color="auto"/>
              <w:right w:val="single" w:sz="4" w:space="0" w:color="auto"/>
            </w:tcBorders>
            <w:shd w:val="clear" w:color="auto" w:fill="auto"/>
            <w:vAlign w:val="bottom"/>
          </w:tcPr>
          <w:p w14:paraId="09176143" w14:textId="081DDE14"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9.94</w:t>
            </w:r>
          </w:p>
        </w:tc>
        <w:tc>
          <w:tcPr>
            <w:tcW w:w="1295" w:type="dxa"/>
            <w:tcBorders>
              <w:top w:val="nil"/>
              <w:left w:val="nil"/>
              <w:bottom w:val="single" w:sz="4" w:space="0" w:color="auto"/>
              <w:right w:val="single" w:sz="4" w:space="0" w:color="auto"/>
            </w:tcBorders>
            <w:shd w:val="clear" w:color="auto" w:fill="auto"/>
            <w:vAlign w:val="bottom"/>
          </w:tcPr>
          <w:p w14:paraId="60FAEADB" w14:textId="58ED879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-0.041</w:t>
            </w:r>
          </w:p>
        </w:tc>
      </w:tr>
      <w:tr w:rsidR="007070C1" w:rsidRPr="00AC7849" w14:paraId="027075C3"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68AD43"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6CBAE7F" w14:textId="18CE4863"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9.42</w:t>
            </w:r>
          </w:p>
        </w:tc>
        <w:tc>
          <w:tcPr>
            <w:tcW w:w="1418" w:type="dxa"/>
            <w:tcBorders>
              <w:top w:val="nil"/>
              <w:left w:val="single" w:sz="4" w:space="0" w:color="auto"/>
              <w:bottom w:val="single" w:sz="4" w:space="0" w:color="auto"/>
              <w:right w:val="single" w:sz="4" w:space="0" w:color="auto"/>
            </w:tcBorders>
            <w:shd w:val="clear" w:color="auto" w:fill="auto"/>
            <w:vAlign w:val="bottom"/>
          </w:tcPr>
          <w:p w14:paraId="1EF1F8BC" w14:textId="5010004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9.05</w:t>
            </w:r>
          </w:p>
        </w:tc>
        <w:tc>
          <w:tcPr>
            <w:tcW w:w="1295" w:type="dxa"/>
            <w:tcBorders>
              <w:top w:val="nil"/>
              <w:left w:val="nil"/>
              <w:bottom w:val="single" w:sz="4" w:space="0" w:color="auto"/>
              <w:right w:val="single" w:sz="4" w:space="0" w:color="auto"/>
            </w:tcBorders>
            <w:shd w:val="clear" w:color="auto" w:fill="auto"/>
            <w:vAlign w:val="bottom"/>
          </w:tcPr>
          <w:p w14:paraId="43DFF96C" w14:textId="3C48D25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-0.067</w:t>
            </w:r>
          </w:p>
        </w:tc>
      </w:tr>
      <w:tr w:rsidR="007070C1" w:rsidRPr="00AC7849" w14:paraId="1A1A9A6A"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F625EEE"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BE0A6EE" w14:textId="36AFD2F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12.24</w:t>
            </w:r>
          </w:p>
        </w:tc>
        <w:tc>
          <w:tcPr>
            <w:tcW w:w="1418" w:type="dxa"/>
            <w:tcBorders>
              <w:top w:val="nil"/>
              <w:left w:val="single" w:sz="4" w:space="0" w:color="auto"/>
              <w:bottom w:val="single" w:sz="4" w:space="0" w:color="auto"/>
              <w:right w:val="single" w:sz="4" w:space="0" w:color="auto"/>
            </w:tcBorders>
            <w:shd w:val="clear" w:color="auto" w:fill="auto"/>
            <w:vAlign w:val="bottom"/>
          </w:tcPr>
          <w:p w14:paraId="2470DA78" w14:textId="4D2D88B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8.67</w:t>
            </w:r>
          </w:p>
        </w:tc>
        <w:tc>
          <w:tcPr>
            <w:tcW w:w="1295" w:type="dxa"/>
            <w:tcBorders>
              <w:top w:val="nil"/>
              <w:left w:val="nil"/>
              <w:bottom w:val="single" w:sz="4" w:space="0" w:color="auto"/>
              <w:right w:val="single" w:sz="4" w:space="0" w:color="auto"/>
            </w:tcBorders>
            <w:shd w:val="clear" w:color="auto" w:fill="auto"/>
            <w:vAlign w:val="bottom"/>
          </w:tcPr>
          <w:p w14:paraId="1879F78D" w14:textId="05FAEB1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0.059</w:t>
            </w:r>
          </w:p>
        </w:tc>
      </w:tr>
      <w:tr w:rsidR="007070C1" w:rsidRPr="00AC7849" w14:paraId="1943D158"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A2A536"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FA8ADC8" w14:textId="4567549D"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8.63</w:t>
            </w:r>
          </w:p>
        </w:tc>
        <w:tc>
          <w:tcPr>
            <w:tcW w:w="1418" w:type="dxa"/>
            <w:tcBorders>
              <w:top w:val="nil"/>
              <w:left w:val="single" w:sz="4" w:space="0" w:color="auto"/>
              <w:bottom w:val="single" w:sz="4" w:space="0" w:color="auto"/>
              <w:right w:val="single" w:sz="4" w:space="0" w:color="auto"/>
            </w:tcBorders>
            <w:shd w:val="clear" w:color="auto" w:fill="auto"/>
            <w:vAlign w:val="bottom"/>
          </w:tcPr>
          <w:p w14:paraId="451FAF18" w14:textId="52691B8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12.81</w:t>
            </w:r>
          </w:p>
        </w:tc>
        <w:tc>
          <w:tcPr>
            <w:tcW w:w="1295" w:type="dxa"/>
            <w:tcBorders>
              <w:top w:val="nil"/>
              <w:left w:val="nil"/>
              <w:bottom w:val="single" w:sz="4" w:space="0" w:color="auto"/>
              <w:right w:val="single" w:sz="4" w:space="0" w:color="auto"/>
            </w:tcBorders>
            <w:shd w:val="clear" w:color="auto" w:fill="auto"/>
            <w:vAlign w:val="bottom"/>
          </w:tcPr>
          <w:p w14:paraId="6B8CF299" w14:textId="7DE92D8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-0.229</w:t>
            </w:r>
          </w:p>
        </w:tc>
      </w:tr>
      <w:tr w:rsidR="007070C1" w:rsidRPr="00AC7849" w14:paraId="7B86B3A6"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9C2D6E3"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2BAABF7" w14:textId="6F1A46A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10.44</w:t>
            </w:r>
          </w:p>
        </w:tc>
        <w:tc>
          <w:tcPr>
            <w:tcW w:w="1418" w:type="dxa"/>
            <w:tcBorders>
              <w:top w:val="nil"/>
              <w:left w:val="single" w:sz="4" w:space="0" w:color="auto"/>
              <w:bottom w:val="single" w:sz="4" w:space="0" w:color="auto"/>
              <w:right w:val="single" w:sz="4" w:space="0" w:color="auto"/>
            </w:tcBorders>
            <w:shd w:val="clear" w:color="auto" w:fill="auto"/>
            <w:vAlign w:val="bottom"/>
          </w:tcPr>
          <w:p w14:paraId="6E63F2FA" w14:textId="56DBAA8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9.62</w:t>
            </w:r>
          </w:p>
        </w:tc>
        <w:tc>
          <w:tcPr>
            <w:tcW w:w="1295" w:type="dxa"/>
            <w:tcBorders>
              <w:top w:val="nil"/>
              <w:left w:val="nil"/>
              <w:bottom w:val="single" w:sz="4" w:space="0" w:color="auto"/>
              <w:right w:val="single" w:sz="4" w:space="0" w:color="auto"/>
            </w:tcBorders>
            <w:shd w:val="clear" w:color="auto" w:fill="auto"/>
            <w:vAlign w:val="bottom"/>
          </w:tcPr>
          <w:p w14:paraId="0B6D4F45" w14:textId="44864B6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-0.083</w:t>
            </w:r>
          </w:p>
        </w:tc>
      </w:tr>
      <w:tr w:rsidR="007070C1" w:rsidRPr="00AC7849" w14:paraId="6BEA0D55"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9A6E03C"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1F56499" w14:textId="218CE82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12.44</w:t>
            </w:r>
          </w:p>
        </w:tc>
        <w:tc>
          <w:tcPr>
            <w:tcW w:w="1418" w:type="dxa"/>
            <w:tcBorders>
              <w:top w:val="nil"/>
              <w:left w:val="single" w:sz="4" w:space="0" w:color="auto"/>
              <w:bottom w:val="single" w:sz="4" w:space="0" w:color="auto"/>
              <w:right w:val="single" w:sz="4" w:space="0" w:color="auto"/>
            </w:tcBorders>
            <w:shd w:val="clear" w:color="auto" w:fill="auto"/>
            <w:vAlign w:val="bottom"/>
          </w:tcPr>
          <w:p w14:paraId="0E20EC5F" w14:textId="76FF3D80"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9.58</w:t>
            </w:r>
          </w:p>
        </w:tc>
        <w:tc>
          <w:tcPr>
            <w:tcW w:w="1295" w:type="dxa"/>
            <w:tcBorders>
              <w:top w:val="nil"/>
              <w:left w:val="nil"/>
              <w:bottom w:val="single" w:sz="4" w:space="0" w:color="auto"/>
              <w:right w:val="single" w:sz="4" w:space="0" w:color="auto"/>
            </w:tcBorders>
            <w:shd w:val="clear" w:color="auto" w:fill="auto"/>
            <w:vAlign w:val="bottom"/>
          </w:tcPr>
          <w:p w14:paraId="2018A120" w14:textId="7D0F60D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0.149</w:t>
            </w:r>
          </w:p>
        </w:tc>
      </w:tr>
      <w:tr w:rsidR="007070C1" w:rsidRPr="00AC7849" w14:paraId="19AF4D4D"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0E6560"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C53D223" w14:textId="5A1933D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13.10</w:t>
            </w:r>
          </w:p>
        </w:tc>
        <w:tc>
          <w:tcPr>
            <w:tcW w:w="1418" w:type="dxa"/>
            <w:tcBorders>
              <w:top w:val="nil"/>
              <w:left w:val="single" w:sz="4" w:space="0" w:color="auto"/>
              <w:bottom w:val="single" w:sz="4" w:space="0" w:color="auto"/>
              <w:right w:val="single" w:sz="4" w:space="0" w:color="auto"/>
            </w:tcBorders>
            <w:shd w:val="clear" w:color="auto" w:fill="auto"/>
            <w:vAlign w:val="bottom"/>
          </w:tcPr>
          <w:p w14:paraId="36B186BF" w14:textId="1D47AFB6"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8.67</w:t>
            </w:r>
          </w:p>
        </w:tc>
        <w:tc>
          <w:tcPr>
            <w:tcW w:w="1295" w:type="dxa"/>
            <w:tcBorders>
              <w:top w:val="nil"/>
              <w:left w:val="nil"/>
              <w:bottom w:val="single" w:sz="4" w:space="0" w:color="auto"/>
              <w:right w:val="single" w:sz="4" w:space="0" w:color="auto"/>
            </w:tcBorders>
            <w:shd w:val="clear" w:color="auto" w:fill="auto"/>
            <w:vAlign w:val="bottom"/>
          </w:tcPr>
          <w:p w14:paraId="538B14F1" w14:textId="3F7B1D8B"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0.358</w:t>
            </w:r>
          </w:p>
        </w:tc>
      </w:tr>
      <w:tr w:rsidR="007070C1" w:rsidRPr="00AC7849" w14:paraId="2DA3D760"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353E17"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69BDE43" w14:textId="5716FA93"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15.09</w:t>
            </w:r>
          </w:p>
        </w:tc>
        <w:tc>
          <w:tcPr>
            <w:tcW w:w="1418" w:type="dxa"/>
            <w:tcBorders>
              <w:top w:val="nil"/>
              <w:left w:val="single" w:sz="4" w:space="0" w:color="auto"/>
              <w:bottom w:val="single" w:sz="4" w:space="0" w:color="auto"/>
              <w:right w:val="single" w:sz="4" w:space="0" w:color="auto"/>
            </w:tcBorders>
            <w:shd w:val="clear" w:color="auto" w:fill="auto"/>
            <w:vAlign w:val="bottom"/>
          </w:tcPr>
          <w:p w14:paraId="74AA6503" w14:textId="62C9CD00"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8.72</w:t>
            </w:r>
          </w:p>
        </w:tc>
        <w:tc>
          <w:tcPr>
            <w:tcW w:w="1295" w:type="dxa"/>
            <w:tcBorders>
              <w:top w:val="nil"/>
              <w:left w:val="nil"/>
              <w:bottom w:val="single" w:sz="4" w:space="0" w:color="auto"/>
              <w:right w:val="single" w:sz="4" w:space="0" w:color="auto"/>
            </w:tcBorders>
            <w:shd w:val="clear" w:color="auto" w:fill="auto"/>
            <w:vAlign w:val="bottom"/>
          </w:tcPr>
          <w:p w14:paraId="47F21887" w14:textId="04D0C76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0.695</w:t>
            </w:r>
          </w:p>
        </w:tc>
      </w:tr>
      <w:tr w:rsidR="007070C1" w:rsidRPr="00AC7849" w14:paraId="25B86D65"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18A39AC"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Nifty 50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2ED32D03" w14:textId="785B50D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7672A866" w14:textId="5959D6F0"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12.21</w:t>
            </w:r>
          </w:p>
        </w:tc>
        <w:tc>
          <w:tcPr>
            <w:tcW w:w="1295" w:type="dxa"/>
            <w:tcBorders>
              <w:top w:val="nil"/>
              <w:left w:val="nil"/>
              <w:bottom w:val="single" w:sz="4" w:space="0" w:color="auto"/>
              <w:right w:val="single" w:sz="4" w:space="0" w:color="auto"/>
            </w:tcBorders>
            <w:shd w:val="clear" w:color="auto" w:fill="auto"/>
            <w:vAlign w:val="bottom"/>
          </w:tcPr>
          <w:p w14:paraId="27B3545E" w14:textId="1BDB33A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0.378</w:t>
            </w:r>
          </w:p>
        </w:tc>
      </w:tr>
    </w:tbl>
    <w:p w14:paraId="6291C2E8" w14:textId="77777777" w:rsidR="00AC7849" w:rsidRDefault="00AC7849" w:rsidP="00AC7849">
      <w:pPr>
        <w:pStyle w:val="BodyTextIndent"/>
        <w:tabs>
          <w:tab w:val="left" w:pos="24"/>
        </w:tabs>
        <w:adjustRightInd w:val="0"/>
        <w:snapToGrid w:val="0"/>
        <w:spacing w:before="120"/>
        <w:ind w:left="792" w:firstLine="0"/>
        <w:rPr>
          <w:lang w:val="en-IN"/>
        </w:rPr>
      </w:pPr>
    </w:p>
    <w:p w14:paraId="01C5E29D" w14:textId="60104969" w:rsidR="007721B8" w:rsidRPr="00037D4A" w:rsidRDefault="007721B8" w:rsidP="007721B8">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50 with </w:t>
      </w:r>
      <w:r>
        <w:rPr>
          <w:rFonts w:ascii="Helvetica" w:hAnsi="Helvetica" w:cs="Helvetica"/>
          <w:b/>
          <w:spacing w:val="0"/>
          <w:szCs w:val="22"/>
          <w:lang w:eastAsia="ko-KR"/>
        </w:rPr>
        <w:t>30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AC7849" w:rsidRPr="00CA5BAA" w14:paraId="69DE9688" w14:textId="77777777" w:rsidTr="00127FBB">
        <w:trPr>
          <w:jc w:val="center"/>
        </w:trPr>
        <w:tc>
          <w:tcPr>
            <w:tcW w:w="2927" w:type="dxa"/>
            <w:shd w:val="clear" w:color="auto" w:fill="4BACC6"/>
            <w:vAlign w:val="center"/>
          </w:tcPr>
          <w:p w14:paraId="3A618993"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lastRenderedPageBreak/>
              <w:t>Lookback / Holding Period</w:t>
            </w:r>
          </w:p>
        </w:tc>
        <w:tc>
          <w:tcPr>
            <w:tcW w:w="1417" w:type="dxa"/>
            <w:shd w:val="clear" w:color="auto" w:fill="4BACC6"/>
            <w:vAlign w:val="center"/>
          </w:tcPr>
          <w:p w14:paraId="4AE79EC0"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32C1F721"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56327C7C" w14:textId="77777777" w:rsidR="00AC7849" w:rsidRPr="00CA5BAA" w:rsidRDefault="00AC7849"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AC7849" w14:paraId="30FFD4F0"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BDC110E"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487464A" w14:textId="663C90B4"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8.70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4A056A2" w14:textId="086A7A2F"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11.19</w:t>
            </w:r>
          </w:p>
        </w:tc>
        <w:tc>
          <w:tcPr>
            <w:tcW w:w="1295" w:type="dxa"/>
            <w:tcBorders>
              <w:top w:val="nil"/>
              <w:left w:val="nil"/>
              <w:bottom w:val="single" w:sz="4" w:space="0" w:color="auto"/>
              <w:right w:val="single" w:sz="4" w:space="0" w:color="auto"/>
            </w:tcBorders>
            <w:shd w:val="clear" w:color="auto" w:fill="auto"/>
            <w:vAlign w:val="bottom"/>
          </w:tcPr>
          <w:p w14:paraId="66283ED8" w14:textId="3B1DE38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-0.072</w:t>
            </w:r>
          </w:p>
        </w:tc>
      </w:tr>
      <w:tr w:rsidR="007070C1" w:rsidRPr="00AC7849" w14:paraId="5B3615E3"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198C750"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D2336E2" w14:textId="536DE9E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9.78</w:t>
            </w:r>
          </w:p>
        </w:tc>
        <w:tc>
          <w:tcPr>
            <w:tcW w:w="1418" w:type="dxa"/>
            <w:tcBorders>
              <w:top w:val="nil"/>
              <w:left w:val="single" w:sz="4" w:space="0" w:color="auto"/>
              <w:bottom w:val="single" w:sz="4" w:space="0" w:color="auto"/>
              <w:right w:val="single" w:sz="4" w:space="0" w:color="auto"/>
            </w:tcBorders>
            <w:shd w:val="clear" w:color="auto" w:fill="auto"/>
            <w:vAlign w:val="bottom"/>
          </w:tcPr>
          <w:p w14:paraId="0AFD4862" w14:textId="78BF4926"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8.00</w:t>
            </w:r>
          </w:p>
        </w:tc>
        <w:tc>
          <w:tcPr>
            <w:tcW w:w="1295" w:type="dxa"/>
            <w:tcBorders>
              <w:top w:val="nil"/>
              <w:left w:val="nil"/>
              <w:bottom w:val="single" w:sz="4" w:space="0" w:color="auto"/>
              <w:right w:val="single" w:sz="4" w:space="0" w:color="auto"/>
            </w:tcBorders>
            <w:shd w:val="clear" w:color="auto" w:fill="auto"/>
            <w:vAlign w:val="bottom"/>
          </w:tcPr>
          <w:p w14:paraId="31CE87A2" w14:textId="42B9F236"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-0.062</w:t>
            </w:r>
          </w:p>
        </w:tc>
      </w:tr>
      <w:tr w:rsidR="007070C1" w:rsidRPr="00AC7849" w14:paraId="6DA85617"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F27C9B"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5A329AA" w14:textId="463D33C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9.05</w:t>
            </w:r>
          </w:p>
        </w:tc>
        <w:tc>
          <w:tcPr>
            <w:tcW w:w="1418" w:type="dxa"/>
            <w:tcBorders>
              <w:top w:val="nil"/>
              <w:left w:val="single" w:sz="4" w:space="0" w:color="auto"/>
              <w:bottom w:val="single" w:sz="4" w:space="0" w:color="auto"/>
              <w:right w:val="single" w:sz="4" w:space="0" w:color="auto"/>
            </w:tcBorders>
            <w:shd w:val="clear" w:color="auto" w:fill="auto"/>
            <w:vAlign w:val="bottom"/>
          </w:tcPr>
          <w:p w14:paraId="7F82330C" w14:textId="33EC20E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9.20</w:t>
            </w:r>
          </w:p>
        </w:tc>
        <w:tc>
          <w:tcPr>
            <w:tcW w:w="1295" w:type="dxa"/>
            <w:tcBorders>
              <w:top w:val="nil"/>
              <w:left w:val="nil"/>
              <w:bottom w:val="single" w:sz="4" w:space="0" w:color="auto"/>
              <w:right w:val="single" w:sz="4" w:space="0" w:color="auto"/>
            </w:tcBorders>
            <w:shd w:val="clear" w:color="auto" w:fill="auto"/>
            <w:vAlign w:val="bottom"/>
          </w:tcPr>
          <w:p w14:paraId="40ED60D3" w14:textId="459E9DF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-0.083</w:t>
            </w:r>
          </w:p>
        </w:tc>
      </w:tr>
      <w:tr w:rsidR="007070C1" w:rsidRPr="00AC7849" w14:paraId="0EEFF6E4"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DFBAF95"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B8BD173" w14:textId="72C6E54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11.52</w:t>
            </w:r>
          </w:p>
        </w:tc>
        <w:tc>
          <w:tcPr>
            <w:tcW w:w="1418" w:type="dxa"/>
            <w:tcBorders>
              <w:top w:val="nil"/>
              <w:left w:val="single" w:sz="4" w:space="0" w:color="auto"/>
              <w:bottom w:val="single" w:sz="4" w:space="0" w:color="auto"/>
              <w:right w:val="single" w:sz="4" w:space="0" w:color="auto"/>
            </w:tcBorders>
            <w:shd w:val="clear" w:color="auto" w:fill="auto"/>
            <w:vAlign w:val="bottom"/>
          </w:tcPr>
          <w:p w14:paraId="6DEF1F63" w14:textId="7CA77B35"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8.25</w:t>
            </w:r>
          </w:p>
        </w:tc>
        <w:tc>
          <w:tcPr>
            <w:tcW w:w="1295" w:type="dxa"/>
            <w:tcBorders>
              <w:top w:val="nil"/>
              <w:left w:val="nil"/>
              <w:bottom w:val="single" w:sz="4" w:space="0" w:color="auto"/>
              <w:right w:val="single" w:sz="4" w:space="0" w:color="auto"/>
            </w:tcBorders>
            <w:shd w:val="clear" w:color="auto" w:fill="auto"/>
            <w:vAlign w:val="bottom"/>
          </w:tcPr>
          <w:p w14:paraId="0994077D" w14:textId="22CE68B1"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0.028</w:t>
            </w:r>
          </w:p>
        </w:tc>
      </w:tr>
      <w:tr w:rsidR="007070C1" w:rsidRPr="00AC7849" w14:paraId="18588BE7"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6DF5050"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018CB7A" w14:textId="1EB167AD"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8.56</w:t>
            </w:r>
          </w:p>
        </w:tc>
        <w:tc>
          <w:tcPr>
            <w:tcW w:w="1418" w:type="dxa"/>
            <w:tcBorders>
              <w:top w:val="nil"/>
              <w:left w:val="single" w:sz="4" w:space="0" w:color="auto"/>
              <w:bottom w:val="single" w:sz="4" w:space="0" w:color="auto"/>
              <w:right w:val="single" w:sz="4" w:space="0" w:color="auto"/>
            </w:tcBorders>
            <w:shd w:val="clear" w:color="auto" w:fill="auto"/>
            <w:vAlign w:val="bottom"/>
          </w:tcPr>
          <w:p w14:paraId="3242ECED" w14:textId="59864663"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13.07</w:t>
            </w:r>
          </w:p>
        </w:tc>
        <w:tc>
          <w:tcPr>
            <w:tcW w:w="1295" w:type="dxa"/>
            <w:tcBorders>
              <w:top w:val="nil"/>
              <w:left w:val="nil"/>
              <w:bottom w:val="single" w:sz="4" w:space="0" w:color="auto"/>
              <w:right w:val="single" w:sz="4" w:space="0" w:color="auto"/>
            </w:tcBorders>
            <w:shd w:val="clear" w:color="auto" w:fill="auto"/>
            <w:vAlign w:val="bottom"/>
          </w:tcPr>
          <w:p w14:paraId="4C87FF43" w14:textId="06FA85CB"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-0.229</w:t>
            </w:r>
          </w:p>
        </w:tc>
      </w:tr>
      <w:tr w:rsidR="007070C1" w:rsidRPr="00AC7849" w14:paraId="4B0559B2"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FBD93D"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3C9B51B" w14:textId="092BF8AB"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11.14</w:t>
            </w:r>
          </w:p>
        </w:tc>
        <w:tc>
          <w:tcPr>
            <w:tcW w:w="1418" w:type="dxa"/>
            <w:tcBorders>
              <w:top w:val="nil"/>
              <w:left w:val="single" w:sz="4" w:space="0" w:color="auto"/>
              <w:bottom w:val="single" w:sz="4" w:space="0" w:color="auto"/>
              <w:right w:val="single" w:sz="4" w:space="0" w:color="auto"/>
            </w:tcBorders>
            <w:shd w:val="clear" w:color="auto" w:fill="auto"/>
            <w:vAlign w:val="bottom"/>
          </w:tcPr>
          <w:p w14:paraId="5C358C45" w14:textId="397CB4E9"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7.32</w:t>
            </w:r>
          </w:p>
        </w:tc>
        <w:tc>
          <w:tcPr>
            <w:tcW w:w="1295" w:type="dxa"/>
            <w:tcBorders>
              <w:top w:val="nil"/>
              <w:left w:val="nil"/>
              <w:bottom w:val="single" w:sz="4" w:space="0" w:color="auto"/>
              <w:right w:val="single" w:sz="4" w:space="0" w:color="auto"/>
            </w:tcBorders>
            <w:shd w:val="clear" w:color="auto" w:fill="auto"/>
            <w:vAlign w:val="bottom"/>
          </w:tcPr>
          <w:p w14:paraId="0D532D81" w14:textId="568AC18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-0.016</w:t>
            </w:r>
          </w:p>
        </w:tc>
      </w:tr>
      <w:tr w:rsidR="007070C1" w:rsidRPr="00AC7849" w14:paraId="2C364E2B"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74EE578"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8C60456" w14:textId="49DD1D9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12.84</w:t>
            </w:r>
          </w:p>
        </w:tc>
        <w:tc>
          <w:tcPr>
            <w:tcW w:w="1418" w:type="dxa"/>
            <w:tcBorders>
              <w:top w:val="nil"/>
              <w:left w:val="single" w:sz="4" w:space="0" w:color="auto"/>
              <w:bottom w:val="single" w:sz="4" w:space="0" w:color="auto"/>
              <w:right w:val="single" w:sz="4" w:space="0" w:color="auto"/>
            </w:tcBorders>
            <w:shd w:val="clear" w:color="auto" w:fill="auto"/>
            <w:vAlign w:val="bottom"/>
          </w:tcPr>
          <w:p w14:paraId="7FA1259D" w14:textId="10006A02"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9.04</w:t>
            </w:r>
          </w:p>
        </w:tc>
        <w:tc>
          <w:tcPr>
            <w:tcW w:w="1295" w:type="dxa"/>
            <w:tcBorders>
              <w:top w:val="nil"/>
              <w:left w:val="nil"/>
              <w:bottom w:val="single" w:sz="4" w:space="0" w:color="auto"/>
              <w:right w:val="single" w:sz="4" w:space="0" w:color="auto"/>
            </w:tcBorders>
            <w:shd w:val="clear" w:color="auto" w:fill="auto"/>
            <w:vAlign w:val="bottom"/>
          </w:tcPr>
          <w:p w14:paraId="642CF816" w14:textId="754B765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0.199</w:t>
            </w:r>
          </w:p>
        </w:tc>
      </w:tr>
      <w:tr w:rsidR="007070C1" w:rsidRPr="00AC7849" w14:paraId="63D698CC"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6189DC"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AF28647" w14:textId="52452A6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12.79</w:t>
            </w:r>
          </w:p>
        </w:tc>
        <w:tc>
          <w:tcPr>
            <w:tcW w:w="1418" w:type="dxa"/>
            <w:tcBorders>
              <w:top w:val="nil"/>
              <w:left w:val="single" w:sz="4" w:space="0" w:color="auto"/>
              <w:bottom w:val="single" w:sz="4" w:space="0" w:color="auto"/>
              <w:right w:val="single" w:sz="4" w:space="0" w:color="auto"/>
            </w:tcBorders>
            <w:shd w:val="clear" w:color="auto" w:fill="auto"/>
            <w:vAlign w:val="bottom"/>
          </w:tcPr>
          <w:p w14:paraId="551624F6" w14:textId="5525D99B"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7.43</w:t>
            </w:r>
          </w:p>
        </w:tc>
        <w:tc>
          <w:tcPr>
            <w:tcW w:w="1295" w:type="dxa"/>
            <w:tcBorders>
              <w:top w:val="nil"/>
              <w:left w:val="nil"/>
              <w:bottom w:val="single" w:sz="4" w:space="0" w:color="auto"/>
              <w:right w:val="single" w:sz="4" w:space="0" w:color="auto"/>
            </w:tcBorders>
            <w:shd w:val="clear" w:color="auto" w:fill="auto"/>
            <w:vAlign w:val="bottom"/>
          </w:tcPr>
          <w:p w14:paraId="4D94E308" w14:textId="09F5A01A"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0.340</w:t>
            </w:r>
          </w:p>
        </w:tc>
      </w:tr>
      <w:tr w:rsidR="007070C1" w:rsidRPr="00AC7849" w14:paraId="56C5A18A"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B0C3B8"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A513C1E" w14:textId="6D5AE314"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15.00</w:t>
            </w:r>
          </w:p>
        </w:tc>
        <w:tc>
          <w:tcPr>
            <w:tcW w:w="1418" w:type="dxa"/>
            <w:tcBorders>
              <w:top w:val="nil"/>
              <w:left w:val="single" w:sz="4" w:space="0" w:color="auto"/>
              <w:bottom w:val="single" w:sz="4" w:space="0" w:color="auto"/>
              <w:right w:val="single" w:sz="4" w:space="0" w:color="auto"/>
            </w:tcBorders>
            <w:shd w:val="clear" w:color="auto" w:fill="auto"/>
            <w:vAlign w:val="bottom"/>
          </w:tcPr>
          <w:p w14:paraId="097C0F50" w14:textId="058AE30C"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9.81</w:t>
            </w:r>
          </w:p>
        </w:tc>
        <w:tc>
          <w:tcPr>
            <w:tcW w:w="1295" w:type="dxa"/>
            <w:tcBorders>
              <w:top w:val="nil"/>
              <w:left w:val="nil"/>
              <w:bottom w:val="single" w:sz="4" w:space="0" w:color="auto"/>
              <w:right w:val="single" w:sz="4" w:space="0" w:color="auto"/>
            </w:tcBorders>
            <w:shd w:val="clear" w:color="auto" w:fill="auto"/>
            <w:vAlign w:val="bottom"/>
          </w:tcPr>
          <w:p w14:paraId="77641D51" w14:textId="0C35F368"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0.611</w:t>
            </w:r>
          </w:p>
        </w:tc>
      </w:tr>
      <w:tr w:rsidR="007070C1" w:rsidRPr="00AC7849" w14:paraId="1B9FFF0E" w14:textId="77777777" w:rsidTr="00806881">
        <w:trPr>
          <w:jc w:val="center"/>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D3015F" w14:textId="77777777" w:rsidR="007070C1" w:rsidRPr="00806881" w:rsidRDefault="007070C1" w:rsidP="00806881">
            <w:pPr>
              <w:jc w:val="center"/>
              <w:rPr>
                <w:rFonts w:ascii="Calibri" w:hAnsi="Calibri"/>
                <w:color w:val="000000"/>
                <w:sz w:val="22"/>
                <w:szCs w:val="22"/>
              </w:rPr>
            </w:pPr>
            <w:r w:rsidRPr="00806881">
              <w:rPr>
                <w:rFonts w:ascii="Calibri" w:hAnsi="Calibri"/>
                <w:color w:val="000000"/>
                <w:sz w:val="22"/>
                <w:szCs w:val="22"/>
              </w:rPr>
              <w:t>Nifty 50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17E89C57" w14:textId="5D7D7697"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51C26EC6" w14:textId="59ABA1DB"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12.21</w:t>
            </w:r>
          </w:p>
        </w:tc>
        <w:tc>
          <w:tcPr>
            <w:tcW w:w="1295" w:type="dxa"/>
            <w:tcBorders>
              <w:top w:val="nil"/>
              <w:left w:val="nil"/>
              <w:bottom w:val="single" w:sz="4" w:space="0" w:color="auto"/>
              <w:right w:val="single" w:sz="4" w:space="0" w:color="auto"/>
            </w:tcBorders>
            <w:shd w:val="clear" w:color="auto" w:fill="auto"/>
            <w:vAlign w:val="bottom"/>
          </w:tcPr>
          <w:p w14:paraId="2B209279" w14:textId="0294BD5E" w:rsidR="007070C1" w:rsidRPr="00AC7849"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0.378</w:t>
            </w:r>
          </w:p>
        </w:tc>
      </w:tr>
    </w:tbl>
    <w:p w14:paraId="1DE3092D" w14:textId="62CD38BD" w:rsidR="00A564EC" w:rsidRDefault="00A564EC" w:rsidP="00A564EC">
      <w:pPr>
        <w:pStyle w:val="BodyTextIndent"/>
        <w:tabs>
          <w:tab w:val="left" w:pos="24"/>
        </w:tabs>
        <w:adjustRightInd w:val="0"/>
        <w:snapToGrid w:val="0"/>
        <w:spacing w:before="120"/>
        <w:ind w:left="720" w:firstLine="244"/>
        <w:jc w:val="center"/>
        <w:rPr>
          <w:lang w:val="en-IN"/>
        </w:rPr>
      </w:pPr>
      <w:r>
        <w:rPr>
          <w:lang w:val="en-IN"/>
        </w:rPr>
        <w:t xml:space="preserve">Nifty 50 Performance Images -&gt; </w:t>
      </w:r>
      <w:hyperlink r:id="rId14" w:history="1">
        <w:r w:rsidRPr="00321950">
          <w:rPr>
            <w:rStyle w:val="Hyperlink"/>
            <w:lang w:val="en-IN"/>
          </w:rPr>
          <w:t>Link Here</w:t>
        </w:r>
      </w:hyperlink>
    </w:p>
    <w:p w14:paraId="7DD57987" w14:textId="50452C31" w:rsidR="00374429" w:rsidRPr="00FF10CE" w:rsidRDefault="00374429" w:rsidP="00374429">
      <w:pPr>
        <w:tabs>
          <w:tab w:val="left" w:pos="24"/>
        </w:tabs>
        <w:adjustRightInd w:val="0"/>
        <w:snapToGrid w:val="0"/>
        <w:spacing w:before="120" w:after="240"/>
        <w:jc w:val="center"/>
        <w:rPr>
          <w:rFonts w:ascii="Helvetica" w:eastAsia="Malgun Gothic" w:hAnsi="Helvetica" w:cs="Helvetica"/>
          <w:b/>
          <w:sz w:val="22"/>
          <w:szCs w:val="22"/>
          <w:lang w:eastAsia="ko-KR"/>
        </w:rPr>
      </w:pPr>
    </w:p>
    <w:p w14:paraId="0F31F87F" w14:textId="1B1B5664" w:rsidR="00806881" w:rsidRDefault="00806881" w:rsidP="00806881">
      <w:pPr>
        <w:pStyle w:val="BodyTextIndent"/>
        <w:tabs>
          <w:tab w:val="left" w:pos="24"/>
        </w:tabs>
        <w:adjustRightInd w:val="0"/>
        <w:snapToGrid w:val="0"/>
        <w:spacing w:before="120"/>
        <w:ind w:left="720" w:firstLine="244"/>
        <w:rPr>
          <w:lang w:val="en-IN"/>
        </w:rPr>
      </w:pPr>
      <w:r>
        <w:rPr>
          <w:lang w:val="en-IN"/>
        </w:rPr>
        <w:t>For Nifty 50 Index constituents we observe that Momentum strategy underperforms index returns and is not able to outperform in any combinations. We also find that best combinations with maximum Annual returns is for 120 days Lookback Period with 240 days Holding Period and 10 Number of Constituents. We observe that concentrated portfolio in Nifty Large Cap Index (Nifty 50) gives better risk adjusted returns.</w:t>
      </w:r>
    </w:p>
    <w:p w14:paraId="6924B9F7" w14:textId="77777777" w:rsidR="00374429" w:rsidRDefault="00374429" w:rsidP="00374429">
      <w:pPr>
        <w:pStyle w:val="BodyTextIndent"/>
        <w:tabs>
          <w:tab w:val="left" w:pos="24"/>
        </w:tabs>
        <w:adjustRightInd w:val="0"/>
        <w:snapToGrid w:val="0"/>
        <w:spacing w:before="120"/>
        <w:jc w:val="left"/>
        <w:rPr>
          <w:lang w:val="en-IN"/>
        </w:rPr>
      </w:pPr>
    </w:p>
    <w:p w14:paraId="6E6DD1FF" w14:textId="3F703B4D" w:rsidR="007721B8" w:rsidRPr="00374429" w:rsidRDefault="007721B8" w:rsidP="00806881">
      <w:pPr>
        <w:pStyle w:val="BodyTextIndent"/>
        <w:numPr>
          <w:ilvl w:val="1"/>
          <w:numId w:val="26"/>
        </w:numPr>
        <w:tabs>
          <w:tab w:val="left" w:pos="24"/>
        </w:tabs>
        <w:adjustRightInd w:val="0"/>
        <w:snapToGrid w:val="0"/>
        <w:spacing w:before="120"/>
        <w:rPr>
          <w:lang w:val="en-IN"/>
        </w:rPr>
      </w:pPr>
      <w:r>
        <w:rPr>
          <w:lang w:val="en-IN"/>
        </w:rPr>
        <w:t>Long term Nifty Midcap 100</w:t>
      </w:r>
    </w:p>
    <w:p w14:paraId="4935B02F" w14:textId="77777777" w:rsidR="007721B8" w:rsidRDefault="007721B8" w:rsidP="00AC0E1A">
      <w:pPr>
        <w:pStyle w:val="BodyTextIndent"/>
        <w:tabs>
          <w:tab w:val="left" w:pos="24"/>
        </w:tabs>
        <w:adjustRightInd w:val="0"/>
        <w:snapToGrid w:val="0"/>
        <w:spacing w:before="120"/>
        <w:ind w:left="2584" w:firstLine="0"/>
        <w:rPr>
          <w:lang w:val="en-IN"/>
        </w:rPr>
      </w:pPr>
    </w:p>
    <w:p w14:paraId="204BCB20" w14:textId="2286BDAD" w:rsidR="00374429" w:rsidRPr="00037D4A" w:rsidRDefault="00374429" w:rsidP="00806881">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r>
        <w:rPr>
          <w:rFonts w:ascii="Helvetica" w:hAnsi="Helvetica" w:cs="Helvetica"/>
          <w:b/>
          <w:spacing w:val="0"/>
          <w:szCs w:val="22"/>
          <w:lang w:eastAsia="ko-KR"/>
        </w:rPr>
        <w:t>Midcap 10</w:t>
      </w:r>
      <w:r w:rsidRPr="00D42267">
        <w:rPr>
          <w:rFonts w:ascii="Helvetica" w:hAnsi="Helvetica" w:cs="Helvetica"/>
          <w:b/>
          <w:spacing w:val="0"/>
          <w:szCs w:val="22"/>
          <w:lang w:eastAsia="ko-KR"/>
        </w:rPr>
        <w:t xml:space="preserve">0 with </w:t>
      </w:r>
      <w:r w:rsidR="00FA2901">
        <w:rPr>
          <w:rFonts w:ascii="Helvetica" w:hAnsi="Helvetica" w:cs="Helvetica"/>
          <w:b/>
          <w:spacing w:val="0"/>
          <w:szCs w:val="22"/>
          <w:lang w:eastAsia="ko-KR"/>
        </w:rPr>
        <w:t>10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66"/>
        <w:gridCol w:w="1418"/>
        <w:gridCol w:w="1295"/>
      </w:tblGrid>
      <w:tr w:rsidR="00127FBB" w:rsidRPr="00CA5BAA" w14:paraId="70AA58D3" w14:textId="77777777" w:rsidTr="00806881">
        <w:trPr>
          <w:jc w:val="center"/>
        </w:trPr>
        <w:tc>
          <w:tcPr>
            <w:tcW w:w="2122" w:type="dxa"/>
            <w:shd w:val="clear" w:color="auto" w:fill="4BACC6"/>
            <w:vAlign w:val="center"/>
          </w:tcPr>
          <w:p w14:paraId="6EC6098C"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66" w:type="dxa"/>
            <w:shd w:val="clear" w:color="auto" w:fill="4BACC6"/>
            <w:vAlign w:val="center"/>
          </w:tcPr>
          <w:p w14:paraId="3E693B44"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66137FD6"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151C104F"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127FBB" w14:paraId="1A13A0F6"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26720F3D"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20 Days / 60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00BF6FD8" w14:textId="3FCBE17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10.32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B3250AD" w14:textId="1FD2BCB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18.07</w:t>
            </w:r>
          </w:p>
        </w:tc>
        <w:tc>
          <w:tcPr>
            <w:tcW w:w="1295" w:type="dxa"/>
            <w:tcBorders>
              <w:top w:val="nil"/>
              <w:left w:val="nil"/>
              <w:bottom w:val="single" w:sz="4" w:space="0" w:color="auto"/>
              <w:right w:val="single" w:sz="4" w:space="0" w:color="auto"/>
            </w:tcBorders>
            <w:shd w:val="clear" w:color="auto" w:fill="auto"/>
            <w:vAlign w:val="bottom"/>
          </w:tcPr>
          <w:p w14:paraId="644DDC91" w14:textId="011EBDC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0.022</w:t>
            </w:r>
          </w:p>
        </w:tc>
      </w:tr>
      <w:tr w:rsidR="007070C1" w:rsidRPr="00127FBB" w14:paraId="0306DD7B"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7E12C1A0"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60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309B032C" w14:textId="367D201B"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17.90</w:t>
            </w:r>
          </w:p>
        </w:tc>
        <w:tc>
          <w:tcPr>
            <w:tcW w:w="1418" w:type="dxa"/>
            <w:tcBorders>
              <w:top w:val="nil"/>
              <w:left w:val="single" w:sz="4" w:space="0" w:color="auto"/>
              <w:bottom w:val="single" w:sz="4" w:space="0" w:color="auto"/>
              <w:right w:val="single" w:sz="4" w:space="0" w:color="auto"/>
            </w:tcBorders>
            <w:shd w:val="clear" w:color="auto" w:fill="auto"/>
            <w:vAlign w:val="bottom"/>
          </w:tcPr>
          <w:p w14:paraId="45D58620" w14:textId="6EEBDF6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14.64</w:t>
            </w:r>
          </w:p>
        </w:tc>
        <w:tc>
          <w:tcPr>
            <w:tcW w:w="1295" w:type="dxa"/>
            <w:tcBorders>
              <w:top w:val="nil"/>
              <w:left w:val="nil"/>
              <w:bottom w:val="single" w:sz="4" w:space="0" w:color="auto"/>
              <w:right w:val="single" w:sz="4" w:space="0" w:color="auto"/>
            </w:tcBorders>
            <w:shd w:val="clear" w:color="auto" w:fill="auto"/>
            <w:vAlign w:val="bottom"/>
          </w:tcPr>
          <w:p w14:paraId="2B875CFB" w14:textId="74CC7D0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0.170</w:t>
            </w:r>
          </w:p>
        </w:tc>
      </w:tr>
      <w:tr w:rsidR="007070C1" w:rsidRPr="00127FBB" w14:paraId="5E6D0EC9"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396B786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60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6AF79EAD" w14:textId="6275E66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20.63</w:t>
            </w:r>
          </w:p>
        </w:tc>
        <w:tc>
          <w:tcPr>
            <w:tcW w:w="1418" w:type="dxa"/>
            <w:tcBorders>
              <w:top w:val="nil"/>
              <w:left w:val="single" w:sz="4" w:space="0" w:color="auto"/>
              <w:bottom w:val="single" w:sz="4" w:space="0" w:color="auto"/>
              <w:right w:val="single" w:sz="4" w:space="0" w:color="auto"/>
            </w:tcBorders>
            <w:shd w:val="clear" w:color="auto" w:fill="auto"/>
            <w:vAlign w:val="bottom"/>
          </w:tcPr>
          <w:p w14:paraId="388F42B7" w14:textId="1D45649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14.33</w:t>
            </w:r>
          </w:p>
        </w:tc>
        <w:tc>
          <w:tcPr>
            <w:tcW w:w="1295" w:type="dxa"/>
            <w:tcBorders>
              <w:top w:val="nil"/>
              <w:left w:val="nil"/>
              <w:bottom w:val="single" w:sz="4" w:space="0" w:color="auto"/>
              <w:right w:val="single" w:sz="4" w:space="0" w:color="auto"/>
            </w:tcBorders>
            <w:shd w:val="clear" w:color="auto" w:fill="auto"/>
            <w:vAlign w:val="bottom"/>
          </w:tcPr>
          <w:p w14:paraId="6AFF47A9" w14:textId="57D3081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0.217</w:t>
            </w:r>
          </w:p>
        </w:tc>
      </w:tr>
      <w:tr w:rsidR="007070C1" w:rsidRPr="00127FBB" w14:paraId="63915F42"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18DD208B"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60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76364112" w14:textId="2046D09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20.25</w:t>
            </w:r>
          </w:p>
        </w:tc>
        <w:tc>
          <w:tcPr>
            <w:tcW w:w="1418" w:type="dxa"/>
            <w:tcBorders>
              <w:top w:val="nil"/>
              <w:left w:val="single" w:sz="4" w:space="0" w:color="auto"/>
              <w:bottom w:val="single" w:sz="4" w:space="0" w:color="auto"/>
              <w:right w:val="single" w:sz="4" w:space="0" w:color="auto"/>
            </w:tcBorders>
            <w:shd w:val="clear" w:color="auto" w:fill="auto"/>
            <w:vAlign w:val="bottom"/>
          </w:tcPr>
          <w:p w14:paraId="1A6B41CF" w14:textId="7224AEF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13.69</w:t>
            </w:r>
          </w:p>
        </w:tc>
        <w:tc>
          <w:tcPr>
            <w:tcW w:w="1295" w:type="dxa"/>
            <w:tcBorders>
              <w:top w:val="nil"/>
              <w:left w:val="nil"/>
              <w:bottom w:val="single" w:sz="4" w:space="0" w:color="auto"/>
              <w:right w:val="single" w:sz="4" w:space="0" w:color="auto"/>
            </w:tcBorders>
            <w:shd w:val="clear" w:color="auto" w:fill="auto"/>
            <w:vAlign w:val="bottom"/>
          </w:tcPr>
          <w:p w14:paraId="1FC855D4" w14:textId="1EF2457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0.217</w:t>
            </w:r>
          </w:p>
        </w:tc>
      </w:tr>
      <w:tr w:rsidR="007070C1" w:rsidRPr="00127FBB" w14:paraId="610A7673"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5B005E7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120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3835B063" w14:textId="3EF5543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15.81</w:t>
            </w:r>
          </w:p>
        </w:tc>
        <w:tc>
          <w:tcPr>
            <w:tcW w:w="1418" w:type="dxa"/>
            <w:tcBorders>
              <w:top w:val="nil"/>
              <w:left w:val="single" w:sz="4" w:space="0" w:color="auto"/>
              <w:bottom w:val="single" w:sz="4" w:space="0" w:color="auto"/>
              <w:right w:val="single" w:sz="4" w:space="0" w:color="auto"/>
            </w:tcBorders>
            <w:shd w:val="clear" w:color="auto" w:fill="auto"/>
            <w:vAlign w:val="bottom"/>
          </w:tcPr>
          <w:p w14:paraId="7EBC8AAC" w14:textId="070C17C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19.73</w:t>
            </w:r>
          </w:p>
        </w:tc>
        <w:tc>
          <w:tcPr>
            <w:tcW w:w="1295" w:type="dxa"/>
            <w:tcBorders>
              <w:top w:val="nil"/>
              <w:left w:val="nil"/>
              <w:bottom w:val="single" w:sz="4" w:space="0" w:color="auto"/>
              <w:right w:val="single" w:sz="4" w:space="0" w:color="auto"/>
            </w:tcBorders>
            <w:shd w:val="clear" w:color="auto" w:fill="auto"/>
            <w:vAlign w:val="bottom"/>
          </w:tcPr>
          <w:p w14:paraId="2220D7FB" w14:textId="08599E1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0.278</w:t>
            </w:r>
          </w:p>
        </w:tc>
      </w:tr>
      <w:tr w:rsidR="007070C1" w:rsidRPr="00127FBB" w14:paraId="2A755EFE"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696EF171"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120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603169D2" w14:textId="4E62D9F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22.80</w:t>
            </w:r>
          </w:p>
        </w:tc>
        <w:tc>
          <w:tcPr>
            <w:tcW w:w="1418" w:type="dxa"/>
            <w:tcBorders>
              <w:top w:val="nil"/>
              <w:left w:val="single" w:sz="4" w:space="0" w:color="auto"/>
              <w:bottom w:val="single" w:sz="4" w:space="0" w:color="auto"/>
              <w:right w:val="single" w:sz="4" w:space="0" w:color="auto"/>
            </w:tcBorders>
            <w:shd w:val="clear" w:color="auto" w:fill="auto"/>
            <w:vAlign w:val="bottom"/>
          </w:tcPr>
          <w:p w14:paraId="62B57B19" w14:textId="3F70286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19.19</w:t>
            </w:r>
          </w:p>
        </w:tc>
        <w:tc>
          <w:tcPr>
            <w:tcW w:w="1295" w:type="dxa"/>
            <w:tcBorders>
              <w:top w:val="nil"/>
              <w:left w:val="nil"/>
              <w:bottom w:val="single" w:sz="4" w:space="0" w:color="auto"/>
              <w:right w:val="single" w:sz="4" w:space="0" w:color="auto"/>
            </w:tcBorders>
            <w:shd w:val="clear" w:color="auto" w:fill="auto"/>
            <w:vAlign w:val="bottom"/>
          </w:tcPr>
          <w:p w14:paraId="674057CE" w14:textId="29B05EA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0.534</w:t>
            </w:r>
          </w:p>
        </w:tc>
      </w:tr>
      <w:tr w:rsidR="007070C1" w:rsidRPr="00127FBB" w14:paraId="5654EF09"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73C9F1FD"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120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25556E33" w14:textId="51B0F1D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22.73</w:t>
            </w:r>
          </w:p>
        </w:tc>
        <w:tc>
          <w:tcPr>
            <w:tcW w:w="1418" w:type="dxa"/>
            <w:tcBorders>
              <w:top w:val="nil"/>
              <w:left w:val="single" w:sz="4" w:space="0" w:color="auto"/>
              <w:bottom w:val="single" w:sz="4" w:space="0" w:color="auto"/>
              <w:right w:val="single" w:sz="4" w:space="0" w:color="auto"/>
            </w:tcBorders>
            <w:shd w:val="clear" w:color="auto" w:fill="auto"/>
            <w:vAlign w:val="bottom"/>
          </w:tcPr>
          <w:p w14:paraId="59715498" w14:textId="3AC27DF8"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22.76</w:t>
            </w:r>
          </w:p>
        </w:tc>
        <w:tc>
          <w:tcPr>
            <w:tcW w:w="1295" w:type="dxa"/>
            <w:tcBorders>
              <w:top w:val="nil"/>
              <w:left w:val="nil"/>
              <w:bottom w:val="single" w:sz="4" w:space="0" w:color="auto"/>
              <w:right w:val="single" w:sz="4" w:space="0" w:color="auto"/>
            </w:tcBorders>
            <w:shd w:val="clear" w:color="auto" w:fill="auto"/>
            <w:vAlign w:val="bottom"/>
          </w:tcPr>
          <w:p w14:paraId="6BC742A7" w14:textId="12F112B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0.468</w:t>
            </w:r>
          </w:p>
        </w:tc>
      </w:tr>
      <w:tr w:rsidR="007070C1" w:rsidRPr="00127FBB" w14:paraId="24D22B3E" w14:textId="77777777" w:rsidTr="00806881">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13631B8B"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240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5C244CDB" w14:textId="3EF3FA5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20.97</w:t>
            </w:r>
          </w:p>
        </w:tc>
        <w:tc>
          <w:tcPr>
            <w:tcW w:w="1418" w:type="dxa"/>
            <w:tcBorders>
              <w:top w:val="nil"/>
              <w:left w:val="single" w:sz="4" w:space="0" w:color="auto"/>
              <w:bottom w:val="single" w:sz="4" w:space="0" w:color="auto"/>
              <w:right w:val="single" w:sz="4" w:space="0" w:color="auto"/>
            </w:tcBorders>
            <w:shd w:val="clear" w:color="auto" w:fill="auto"/>
            <w:vAlign w:val="bottom"/>
          </w:tcPr>
          <w:p w14:paraId="77A55196" w14:textId="632CF11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22.79</w:t>
            </w:r>
          </w:p>
        </w:tc>
        <w:tc>
          <w:tcPr>
            <w:tcW w:w="1295" w:type="dxa"/>
            <w:tcBorders>
              <w:top w:val="nil"/>
              <w:left w:val="nil"/>
              <w:bottom w:val="single" w:sz="4" w:space="0" w:color="auto"/>
              <w:right w:val="single" w:sz="4" w:space="0" w:color="auto"/>
            </w:tcBorders>
            <w:shd w:val="clear" w:color="auto" w:fill="auto"/>
            <w:vAlign w:val="bottom"/>
          </w:tcPr>
          <w:p w14:paraId="1C37D424" w14:textId="3CFB595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0.652</w:t>
            </w:r>
          </w:p>
        </w:tc>
      </w:tr>
      <w:tr w:rsidR="007070C1" w:rsidRPr="00127FBB" w14:paraId="25A7E634" w14:textId="77777777" w:rsidTr="00806881">
        <w:trPr>
          <w:trHeight w:val="51"/>
          <w:jc w:val="center"/>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2DD1ABE9"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240 Days</w:t>
            </w:r>
          </w:p>
        </w:tc>
        <w:tc>
          <w:tcPr>
            <w:tcW w:w="1466" w:type="dxa"/>
            <w:tcBorders>
              <w:top w:val="nil"/>
              <w:left w:val="single" w:sz="4" w:space="0" w:color="auto"/>
              <w:bottom w:val="single" w:sz="4" w:space="0" w:color="auto"/>
              <w:right w:val="single" w:sz="4" w:space="0" w:color="auto"/>
            </w:tcBorders>
            <w:shd w:val="clear" w:color="auto" w:fill="auto"/>
            <w:vAlign w:val="bottom"/>
          </w:tcPr>
          <w:p w14:paraId="5FBCE0EF" w14:textId="4B0240E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19.21</w:t>
            </w:r>
          </w:p>
        </w:tc>
        <w:tc>
          <w:tcPr>
            <w:tcW w:w="1418" w:type="dxa"/>
            <w:tcBorders>
              <w:top w:val="nil"/>
              <w:left w:val="single" w:sz="4" w:space="0" w:color="auto"/>
              <w:bottom w:val="single" w:sz="4" w:space="0" w:color="auto"/>
              <w:right w:val="single" w:sz="4" w:space="0" w:color="auto"/>
            </w:tcBorders>
            <w:shd w:val="clear" w:color="auto" w:fill="auto"/>
            <w:vAlign w:val="bottom"/>
          </w:tcPr>
          <w:p w14:paraId="6C0E221D" w14:textId="615CF71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25.76</w:t>
            </w:r>
          </w:p>
        </w:tc>
        <w:tc>
          <w:tcPr>
            <w:tcW w:w="1295" w:type="dxa"/>
            <w:tcBorders>
              <w:top w:val="nil"/>
              <w:left w:val="nil"/>
              <w:bottom w:val="single" w:sz="4" w:space="0" w:color="auto"/>
              <w:right w:val="single" w:sz="4" w:space="0" w:color="auto"/>
            </w:tcBorders>
            <w:shd w:val="clear" w:color="auto" w:fill="auto"/>
            <w:vAlign w:val="bottom"/>
          </w:tcPr>
          <w:p w14:paraId="753FA4F3" w14:textId="1CD499C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0.514</w:t>
            </w:r>
          </w:p>
        </w:tc>
      </w:tr>
      <w:tr w:rsidR="001B3547" w:rsidRPr="00127FBB" w14:paraId="30930A8F" w14:textId="77777777" w:rsidTr="00724C97">
        <w:trPr>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bottom"/>
          </w:tcPr>
          <w:p w14:paraId="35373055" w14:textId="34E4B81C" w:rsidR="001B3547" w:rsidRPr="00806881"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66" w:type="dxa"/>
            <w:tcBorders>
              <w:top w:val="nil"/>
              <w:left w:val="single" w:sz="4" w:space="0" w:color="auto"/>
              <w:bottom w:val="single" w:sz="4" w:space="0" w:color="auto"/>
              <w:right w:val="single" w:sz="4" w:space="0" w:color="auto"/>
            </w:tcBorders>
            <w:shd w:val="clear" w:color="auto" w:fill="auto"/>
            <w:vAlign w:val="bottom"/>
          </w:tcPr>
          <w:p w14:paraId="214605BF" w14:textId="221FE806"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26.67</w:t>
            </w:r>
          </w:p>
        </w:tc>
        <w:tc>
          <w:tcPr>
            <w:tcW w:w="1418" w:type="dxa"/>
            <w:tcBorders>
              <w:top w:val="nil"/>
              <w:left w:val="single" w:sz="4" w:space="0" w:color="auto"/>
              <w:bottom w:val="single" w:sz="4" w:space="0" w:color="auto"/>
              <w:right w:val="single" w:sz="4" w:space="0" w:color="auto"/>
            </w:tcBorders>
            <w:shd w:val="clear" w:color="auto" w:fill="auto"/>
            <w:vAlign w:val="bottom"/>
          </w:tcPr>
          <w:p w14:paraId="16573433" w14:textId="68F30FBB"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17.47</w:t>
            </w:r>
          </w:p>
        </w:tc>
        <w:tc>
          <w:tcPr>
            <w:tcW w:w="1295" w:type="dxa"/>
            <w:tcBorders>
              <w:top w:val="nil"/>
              <w:left w:val="nil"/>
              <w:bottom w:val="single" w:sz="4" w:space="0" w:color="auto"/>
              <w:right w:val="single" w:sz="4" w:space="0" w:color="auto"/>
            </w:tcBorders>
            <w:shd w:val="clear" w:color="auto" w:fill="auto"/>
            <w:vAlign w:val="bottom"/>
          </w:tcPr>
          <w:p w14:paraId="2A7A4AC4" w14:textId="16B368D3"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0.379</w:t>
            </w:r>
          </w:p>
        </w:tc>
      </w:tr>
    </w:tbl>
    <w:p w14:paraId="794EF223" w14:textId="25359EDB" w:rsidR="00FA2901" w:rsidRPr="00037D4A" w:rsidRDefault="00FA2901" w:rsidP="00FA2901">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r>
        <w:rPr>
          <w:rFonts w:ascii="Helvetica" w:hAnsi="Helvetica" w:cs="Helvetica"/>
          <w:b/>
          <w:spacing w:val="0"/>
          <w:szCs w:val="22"/>
          <w:lang w:eastAsia="ko-KR"/>
        </w:rPr>
        <w:t>Midcap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20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1417"/>
        <w:gridCol w:w="1418"/>
        <w:gridCol w:w="1295"/>
      </w:tblGrid>
      <w:tr w:rsidR="00127FBB" w:rsidRPr="00CA5BAA" w14:paraId="7FE4C016" w14:textId="77777777" w:rsidTr="001B3547">
        <w:trPr>
          <w:jc w:val="center"/>
        </w:trPr>
        <w:tc>
          <w:tcPr>
            <w:tcW w:w="2223" w:type="dxa"/>
            <w:shd w:val="clear" w:color="auto" w:fill="4BACC7"/>
            <w:vAlign w:val="center"/>
          </w:tcPr>
          <w:p w14:paraId="7195DC75"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1D376CEB"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725A22F3"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06FBAB3C"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127FBB" w14:paraId="13085A6D"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05A9FB0A"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5106999" w14:textId="41DF55D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10.11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1B010E9" w14:textId="53C4984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17.51</w:t>
            </w:r>
          </w:p>
        </w:tc>
        <w:tc>
          <w:tcPr>
            <w:tcW w:w="1295" w:type="dxa"/>
            <w:tcBorders>
              <w:top w:val="nil"/>
              <w:left w:val="nil"/>
              <w:bottom w:val="single" w:sz="4" w:space="0" w:color="auto"/>
              <w:right w:val="single" w:sz="4" w:space="0" w:color="auto"/>
            </w:tcBorders>
            <w:shd w:val="clear" w:color="auto" w:fill="auto"/>
            <w:vAlign w:val="bottom"/>
          </w:tcPr>
          <w:p w14:paraId="1A859DED" w14:textId="12D4C9E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0.017</w:t>
            </w:r>
          </w:p>
        </w:tc>
      </w:tr>
      <w:tr w:rsidR="007070C1" w:rsidRPr="00127FBB" w14:paraId="5425DBD1"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281CC75"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88D7B93" w14:textId="35F33F1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12.97</w:t>
            </w:r>
          </w:p>
        </w:tc>
        <w:tc>
          <w:tcPr>
            <w:tcW w:w="1418" w:type="dxa"/>
            <w:tcBorders>
              <w:top w:val="nil"/>
              <w:left w:val="single" w:sz="4" w:space="0" w:color="auto"/>
              <w:bottom w:val="single" w:sz="4" w:space="0" w:color="auto"/>
              <w:right w:val="single" w:sz="4" w:space="0" w:color="auto"/>
            </w:tcBorders>
            <w:shd w:val="clear" w:color="auto" w:fill="auto"/>
            <w:vAlign w:val="bottom"/>
          </w:tcPr>
          <w:p w14:paraId="36CA6C6D" w14:textId="240DCEA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12.37</w:t>
            </w:r>
          </w:p>
        </w:tc>
        <w:tc>
          <w:tcPr>
            <w:tcW w:w="1295" w:type="dxa"/>
            <w:tcBorders>
              <w:top w:val="nil"/>
              <w:left w:val="nil"/>
              <w:bottom w:val="single" w:sz="4" w:space="0" w:color="auto"/>
              <w:right w:val="single" w:sz="4" w:space="0" w:color="auto"/>
            </w:tcBorders>
            <w:shd w:val="clear" w:color="auto" w:fill="auto"/>
            <w:vAlign w:val="bottom"/>
          </w:tcPr>
          <w:p w14:paraId="0EAE6A04" w14:textId="18ABCBA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0.077</w:t>
            </w:r>
          </w:p>
        </w:tc>
      </w:tr>
      <w:tr w:rsidR="007070C1" w:rsidRPr="00127FBB" w14:paraId="40CC4353"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B6EBBE3"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22AE0EF" w14:textId="479DB6E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19.94</w:t>
            </w:r>
          </w:p>
        </w:tc>
        <w:tc>
          <w:tcPr>
            <w:tcW w:w="1418" w:type="dxa"/>
            <w:tcBorders>
              <w:top w:val="nil"/>
              <w:left w:val="single" w:sz="4" w:space="0" w:color="auto"/>
              <w:bottom w:val="single" w:sz="4" w:space="0" w:color="auto"/>
              <w:right w:val="single" w:sz="4" w:space="0" w:color="auto"/>
            </w:tcBorders>
            <w:shd w:val="clear" w:color="auto" w:fill="auto"/>
            <w:vAlign w:val="bottom"/>
          </w:tcPr>
          <w:p w14:paraId="7204191F" w14:textId="2BE09B05"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14.63</w:t>
            </w:r>
          </w:p>
        </w:tc>
        <w:tc>
          <w:tcPr>
            <w:tcW w:w="1295" w:type="dxa"/>
            <w:tcBorders>
              <w:top w:val="nil"/>
              <w:left w:val="nil"/>
              <w:bottom w:val="single" w:sz="4" w:space="0" w:color="auto"/>
              <w:right w:val="single" w:sz="4" w:space="0" w:color="auto"/>
            </w:tcBorders>
            <w:shd w:val="clear" w:color="auto" w:fill="auto"/>
            <w:vAlign w:val="bottom"/>
          </w:tcPr>
          <w:p w14:paraId="2244B479" w14:textId="7232E7F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0.202</w:t>
            </w:r>
          </w:p>
        </w:tc>
      </w:tr>
      <w:tr w:rsidR="007070C1" w:rsidRPr="00127FBB" w14:paraId="500D8E4E"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773F97E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DB43198" w14:textId="1BC71C3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20.60</w:t>
            </w:r>
          </w:p>
        </w:tc>
        <w:tc>
          <w:tcPr>
            <w:tcW w:w="1418" w:type="dxa"/>
            <w:tcBorders>
              <w:top w:val="nil"/>
              <w:left w:val="single" w:sz="4" w:space="0" w:color="auto"/>
              <w:bottom w:val="single" w:sz="4" w:space="0" w:color="auto"/>
              <w:right w:val="single" w:sz="4" w:space="0" w:color="auto"/>
            </w:tcBorders>
            <w:shd w:val="clear" w:color="auto" w:fill="auto"/>
            <w:vAlign w:val="bottom"/>
          </w:tcPr>
          <w:p w14:paraId="64DF6D9B" w14:textId="59DB1D2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12.59</w:t>
            </w:r>
          </w:p>
        </w:tc>
        <w:tc>
          <w:tcPr>
            <w:tcW w:w="1295" w:type="dxa"/>
            <w:tcBorders>
              <w:top w:val="nil"/>
              <w:left w:val="nil"/>
              <w:bottom w:val="single" w:sz="4" w:space="0" w:color="auto"/>
              <w:right w:val="single" w:sz="4" w:space="0" w:color="auto"/>
            </w:tcBorders>
            <w:shd w:val="clear" w:color="auto" w:fill="auto"/>
            <w:vAlign w:val="bottom"/>
          </w:tcPr>
          <w:p w14:paraId="6A7CC7E5" w14:textId="6E5BC8F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0.236</w:t>
            </w:r>
          </w:p>
        </w:tc>
      </w:tr>
      <w:tr w:rsidR="007070C1" w:rsidRPr="00127FBB" w14:paraId="3F5CC819"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331938AD"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9A025BA" w14:textId="5E14560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11.97</w:t>
            </w:r>
          </w:p>
        </w:tc>
        <w:tc>
          <w:tcPr>
            <w:tcW w:w="1418" w:type="dxa"/>
            <w:tcBorders>
              <w:top w:val="nil"/>
              <w:left w:val="single" w:sz="4" w:space="0" w:color="auto"/>
              <w:bottom w:val="single" w:sz="4" w:space="0" w:color="auto"/>
              <w:right w:val="single" w:sz="4" w:space="0" w:color="auto"/>
            </w:tcBorders>
            <w:shd w:val="clear" w:color="auto" w:fill="auto"/>
            <w:vAlign w:val="bottom"/>
          </w:tcPr>
          <w:p w14:paraId="3FD44B74" w14:textId="27302185"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11.27</w:t>
            </w:r>
          </w:p>
        </w:tc>
        <w:tc>
          <w:tcPr>
            <w:tcW w:w="1295" w:type="dxa"/>
            <w:tcBorders>
              <w:top w:val="nil"/>
              <w:left w:val="nil"/>
              <w:bottom w:val="single" w:sz="4" w:space="0" w:color="auto"/>
              <w:right w:val="single" w:sz="4" w:space="0" w:color="auto"/>
            </w:tcBorders>
            <w:shd w:val="clear" w:color="auto" w:fill="auto"/>
            <w:vAlign w:val="bottom"/>
          </w:tcPr>
          <w:p w14:paraId="4E5F76C8" w14:textId="3E3626F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0.091</w:t>
            </w:r>
          </w:p>
        </w:tc>
      </w:tr>
      <w:tr w:rsidR="007070C1" w:rsidRPr="00127FBB" w14:paraId="62EEF241"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65754112"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E4E2F25" w14:textId="2D7B19D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19.91</w:t>
            </w:r>
          </w:p>
        </w:tc>
        <w:tc>
          <w:tcPr>
            <w:tcW w:w="1418" w:type="dxa"/>
            <w:tcBorders>
              <w:top w:val="nil"/>
              <w:left w:val="single" w:sz="4" w:space="0" w:color="auto"/>
              <w:bottom w:val="single" w:sz="4" w:space="0" w:color="auto"/>
              <w:right w:val="single" w:sz="4" w:space="0" w:color="auto"/>
            </w:tcBorders>
            <w:shd w:val="clear" w:color="auto" w:fill="auto"/>
            <w:vAlign w:val="bottom"/>
          </w:tcPr>
          <w:p w14:paraId="787395F3" w14:textId="3BADB0E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20.15</w:t>
            </w:r>
          </w:p>
        </w:tc>
        <w:tc>
          <w:tcPr>
            <w:tcW w:w="1295" w:type="dxa"/>
            <w:tcBorders>
              <w:top w:val="nil"/>
              <w:left w:val="nil"/>
              <w:bottom w:val="single" w:sz="4" w:space="0" w:color="auto"/>
              <w:right w:val="single" w:sz="4" w:space="0" w:color="auto"/>
            </w:tcBorders>
            <w:shd w:val="clear" w:color="auto" w:fill="auto"/>
            <w:vAlign w:val="bottom"/>
          </w:tcPr>
          <w:p w14:paraId="054C809E" w14:textId="22CBF36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0.422</w:t>
            </w:r>
          </w:p>
        </w:tc>
      </w:tr>
      <w:tr w:rsidR="007070C1" w:rsidRPr="00127FBB" w14:paraId="369346AD"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03D0A50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6587361" w14:textId="4D5668E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20.05</w:t>
            </w:r>
          </w:p>
        </w:tc>
        <w:tc>
          <w:tcPr>
            <w:tcW w:w="1418" w:type="dxa"/>
            <w:tcBorders>
              <w:top w:val="nil"/>
              <w:left w:val="single" w:sz="4" w:space="0" w:color="auto"/>
              <w:bottom w:val="single" w:sz="4" w:space="0" w:color="auto"/>
              <w:right w:val="single" w:sz="4" w:space="0" w:color="auto"/>
            </w:tcBorders>
            <w:shd w:val="clear" w:color="auto" w:fill="auto"/>
            <w:vAlign w:val="bottom"/>
          </w:tcPr>
          <w:p w14:paraId="3A4F4F05" w14:textId="0DBD9A6F"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22.28</w:t>
            </w:r>
          </w:p>
        </w:tc>
        <w:tc>
          <w:tcPr>
            <w:tcW w:w="1295" w:type="dxa"/>
            <w:tcBorders>
              <w:top w:val="nil"/>
              <w:left w:val="nil"/>
              <w:bottom w:val="single" w:sz="4" w:space="0" w:color="auto"/>
              <w:right w:val="single" w:sz="4" w:space="0" w:color="auto"/>
            </w:tcBorders>
            <w:shd w:val="clear" w:color="auto" w:fill="auto"/>
            <w:vAlign w:val="bottom"/>
          </w:tcPr>
          <w:p w14:paraId="0F97332F" w14:textId="161BB41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0.397</w:t>
            </w:r>
          </w:p>
        </w:tc>
      </w:tr>
      <w:tr w:rsidR="007070C1" w:rsidRPr="00127FBB" w14:paraId="5B9AD023"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B0B21F4"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52275F2" w14:textId="5805A3B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17.15</w:t>
            </w:r>
          </w:p>
        </w:tc>
        <w:tc>
          <w:tcPr>
            <w:tcW w:w="1418" w:type="dxa"/>
            <w:tcBorders>
              <w:top w:val="nil"/>
              <w:left w:val="single" w:sz="4" w:space="0" w:color="auto"/>
              <w:bottom w:val="single" w:sz="4" w:space="0" w:color="auto"/>
              <w:right w:val="single" w:sz="4" w:space="0" w:color="auto"/>
            </w:tcBorders>
            <w:shd w:val="clear" w:color="auto" w:fill="auto"/>
            <w:vAlign w:val="bottom"/>
          </w:tcPr>
          <w:p w14:paraId="16137266" w14:textId="7C4BBAC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17.62</w:t>
            </w:r>
          </w:p>
        </w:tc>
        <w:tc>
          <w:tcPr>
            <w:tcW w:w="1295" w:type="dxa"/>
            <w:tcBorders>
              <w:top w:val="nil"/>
              <w:left w:val="nil"/>
              <w:bottom w:val="single" w:sz="4" w:space="0" w:color="auto"/>
              <w:right w:val="single" w:sz="4" w:space="0" w:color="auto"/>
            </w:tcBorders>
            <w:shd w:val="clear" w:color="auto" w:fill="auto"/>
            <w:vAlign w:val="bottom"/>
          </w:tcPr>
          <w:p w14:paraId="0318705A" w14:textId="43088CD8"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0.546</w:t>
            </w:r>
          </w:p>
        </w:tc>
      </w:tr>
      <w:tr w:rsidR="007070C1" w:rsidRPr="00127FBB" w14:paraId="614E0E02"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5D2FA555"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lastRenderedPageBreak/>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7E69DD3" w14:textId="15DC6CE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17.12</w:t>
            </w:r>
          </w:p>
        </w:tc>
        <w:tc>
          <w:tcPr>
            <w:tcW w:w="1418" w:type="dxa"/>
            <w:tcBorders>
              <w:top w:val="nil"/>
              <w:left w:val="single" w:sz="4" w:space="0" w:color="auto"/>
              <w:bottom w:val="single" w:sz="4" w:space="0" w:color="auto"/>
              <w:right w:val="single" w:sz="4" w:space="0" w:color="auto"/>
            </w:tcBorders>
            <w:shd w:val="clear" w:color="auto" w:fill="auto"/>
            <w:vAlign w:val="bottom"/>
          </w:tcPr>
          <w:p w14:paraId="3541695E" w14:textId="7E4FB40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26.31</w:t>
            </w:r>
          </w:p>
        </w:tc>
        <w:tc>
          <w:tcPr>
            <w:tcW w:w="1295" w:type="dxa"/>
            <w:tcBorders>
              <w:top w:val="nil"/>
              <w:left w:val="nil"/>
              <w:bottom w:val="single" w:sz="4" w:space="0" w:color="auto"/>
              <w:right w:val="single" w:sz="4" w:space="0" w:color="auto"/>
            </w:tcBorders>
            <w:shd w:val="clear" w:color="auto" w:fill="auto"/>
            <w:vAlign w:val="bottom"/>
          </w:tcPr>
          <w:p w14:paraId="2973FA17" w14:textId="2841BA98"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0.413</w:t>
            </w:r>
          </w:p>
        </w:tc>
      </w:tr>
      <w:tr w:rsidR="001B3547" w:rsidRPr="00127FBB" w14:paraId="728E2D80" w14:textId="77777777" w:rsidTr="000C3B20">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vAlign w:val="bottom"/>
          </w:tcPr>
          <w:p w14:paraId="0A7C51C6" w14:textId="544EDFA4" w:rsidR="001B3547" w:rsidRPr="00806881"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5E59D3BF" w14:textId="56A9A58E"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26.67</w:t>
            </w:r>
          </w:p>
        </w:tc>
        <w:tc>
          <w:tcPr>
            <w:tcW w:w="1418" w:type="dxa"/>
            <w:tcBorders>
              <w:top w:val="nil"/>
              <w:left w:val="single" w:sz="4" w:space="0" w:color="auto"/>
              <w:bottom w:val="single" w:sz="4" w:space="0" w:color="auto"/>
              <w:right w:val="single" w:sz="4" w:space="0" w:color="auto"/>
            </w:tcBorders>
            <w:shd w:val="clear" w:color="auto" w:fill="auto"/>
            <w:vAlign w:val="bottom"/>
          </w:tcPr>
          <w:p w14:paraId="371D36C8" w14:textId="6DF39FAE"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17.47</w:t>
            </w:r>
          </w:p>
        </w:tc>
        <w:tc>
          <w:tcPr>
            <w:tcW w:w="1295" w:type="dxa"/>
            <w:tcBorders>
              <w:top w:val="nil"/>
              <w:left w:val="nil"/>
              <w:bottom w:val="single" w:sz="4" w:space="0" w:color="auto"/>
              <w:right w:val="single" w:sz="4" w:space="0" w:color="auto"/>
            </w:tcBorders>
            <w:shd w:val="clear" w:color="auto" w:fill="auto"/>
            <w:vAlign w:val="bottom"/>
          </w:tcPr>
          <w:p w14:paraId="76CB5BD0" w14:textId="13395B62"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0.379</w:t>
            </w:r>
          </w:p>
        </w:tc>
      </w:tr>
    </w:tbl>
    <w:p w14:paraId="5865D9FB" w14:textId="160C41B2" w:rsidR="00FA2901" w:rsidRPr="00037D4A" w:rsidRDefault="00FA2901" w:rsidP="00FA2901">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r>
        <w:rPr>
          <w:rFonts w:ascii="Helvetica" w:hAnsi="Helvetica" w:cs="Helvetica"/>
          <w:b/>
          <w:spacing w:val="0"/>
          <w:szCs w:val="22"/>
          <w:lang w:eastAsia="ko-KR"/>
        </w:rPr>
        <w:t>Midcap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25</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1417"/>
        <w:gridCol w:w="1418"/>
        <w:gridCol w:w="1295"/>
      </w:tblGrid>
      <w:tr w:rsidR="00127FBB" w:rsidRPr="00CA5BAA" w14:paraId="3203C792" w14:textId="77777777" w:rsidTr="001B3547">
        <w:trPr>
          <w:jc w:val="center"/>
        </w:trPr>
        <w:tc>
          <w:tcPr>
            <w:tcW w:w="2223" w:type="dxa"/>
            <w:shd w:val="clear" w:color="auto" w:fill="4BACC6"/>
            <w:vAlign w:val="center"/>
          </w:tcPr>
          <w:p w14:paraId="1CB7B1A5"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4E26BA0B"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3EBC1B04"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51653089"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127FBB" w14:paraId="27548CF7"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560BF0A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31CDF03" w14:textId="653E2F2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11.20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5A4387A" w14:textId="69E192FF"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16.29</w:t>
            </w:r>
          </w:p>
        </w:tc>
        <w:tc>
          <w:tcPr>
            <w:tcW w:w="1295" w:type="dxa"/>
            <w:tcBorders>
              <w:top w:val="nil"/>
              <w:left w:val="nil"/>
              <w:bottom w:val="single" w:sz="4" w:space="0" w:color="auto"/>
              <w:right w:val="single" w:sz="4" w:space="0" w:color="auto"/>
            </w:tcBorders>
            <w:shd w:val="clear" w:color="auto" w:fill="auto"/>
            <w:vAlign w:val="bottom"/>
          </w:tcPr>
          <w:p w14:paraId="2817779D" w14:textId="3B9E062B"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0.037</w:t>
            </w:r>
          </w:p>
        </w:tc>
      </w:tr>
      <w:tr w:rsidR="007070C1" w:rsidRPr="00127FBB" w14:paraId="507794C7"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71B0ABC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1BAFF82" w14:textId="3F034C3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13.45</w:t>
            </w:r>
          </w:p>
        </w:tc>
        <w:tc>
          <w:tcPr>
            <w:tcW w:w="1418" w:type="dxa"/>
            <w:tcBorders>
              <w:top w:val="nil"/>
              <w:left w:val="single" w:sz="4" w:space="0" w:color="auto"/>
              <w:bottom w:val="single" w:sz="4" w:space="0" w:color="auto"/>
              <w:right w:val="single" w:sz="4" w:space="0" w:color="auto"/>
            </w:tcBorders>
            <w:shd w:val="clear" w:color="auto" w:fill="auto"/>
            <w:vAlign w:val="bottom"/>
          </w:tcPr>
          <w:p w14:paraId="1DE8EEC7" w14:textId="1916E6A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12.42</w:t>
            </w:r>
          </w:p>
        </w:tc>
        <w:tc>
          <w:tcPr>
            <w:tcW w:w="1295" w:type="dxa"/>
            <w:tcBorders>
              <w:top w:val="nil"/>
              <w:left w:val="nil"/>
              <w:bottom w:val="single" w:sz="4" w:space="0" w:color="auto"/>
              <w:right w:val="single" w:sz="4" w:space="0" w:color="auto"/>
            </w:tcBorders>
            <w:shd w:val="clear" w:color="auto" w:fill="auto"/>
            <w:vAlign w:val="bottom"/>
          </w:tcPr>
          <w:p w14:paraId="0C1D05E3" w14:textId="58300D3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0.090</w:t>
            </w:r>
          </w:p>
        </w:tc>
      </w:tr>
      <w:tr w:rsidR="007070C1" w:rsidRPr="00127FBB" w14:paraId="1882036A"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169382CB"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40D59D3" w14:textId="5BBB1FBF"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16.97</w:t>
            </w:r>
          </w:p>
        </w:tc>
        <w:tc>
          <w:tcPr>
            <w:tcW w:w="1418" w:type="dxa"/>
            <w:tcBorders>
              <w:top w:val="nil"/>
              <w:left w:val="single" w:sz="4" w:space="0" w:color="auto"/>
              <w:bottom w:val="single" w:sz="4" w:space="0" w:color="auto"/>
              <w:right w:val="single" w:sz="4" w:space="0" w:color="auto"/>
            </w:tcBorders>
            <w:shd w:val="clear" w:color="auto" w:fill="auto"/>
            <w:vAlign w:val="bottom"/>
          </w:tcPr>
          <w:p w14:paraId="7F3BB057" w14:textId="2006DC6F"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14.07</w:t>
            </w:r>
          </w:p>
        </w:tc>
        <w:tc>
          <w:tcPr>
            <w:tcW w:w="1295" w:type="dxa"/>
            <w:tcBorders>
              <w:top w:val="nil"/>
              <w:left w:val="nil"/>
              <w:bottom w:val="single" w:sz="4" w:space="0" w:color="auto"/>
              <w:right w:val="single" w:sz="4" w:space="0" w:color="auto"/>
            </w:tcBorders>
            <w:shd w:val="clear" w:color="auto" w:fill="auto"/>
            <w:vAlign w:val="bottom"/>
          </w:tcPr>
          <w:p w14:paraId="2FE8FEC1" w14:textId="7466C77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0.159</w:t>
            </w:r>
          </w:p>
        </w:tc>
      </w:tr>
      <w:tr w:rsidR="007070C1" w:rsidRPr="00127FBB" w14:paraId="64D66A8F"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EC9B00E"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A73EBEB" w14:textId="59EDA04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20.39</w:t>
            </w:r>
          </w:p>
        </w:tc>
        <w:tc>
          <w:tcPr>
            <w:tcW w:w="1418" w:type="dxa"/>
            <w:tcBorders>
              <w:top w:val="nil"/>
              <w:left w:val="single" w:sz="4" w:space="0" w:color="auto"/>
              <w:bottom w:val="single" w:sz="4" w:space="0" w:color="auto"/>
              <w:right w:val="single" w:sz="4" w:space="0" w:color="auto"/>
            </w:tcBorders>
            <w:shd w:val="clear" w:color="auto" w:fill="auto"/>
            <w:vAlign w:val="bottom"/>
          </w:tcPr>
          <w:p w14:paraId="3C2E6040" w14:textId="2E6D4B87"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12.58</w:t>
            </w:r>
          </w:p>
        </w:tc>
        <w:tc>
          <w:tcPr>
            <w:tcW w:w="1295" w:type="dxa"/>
            <w:tcBorders>
              <w:top w:val="nil"/>
              <w:left w:val="nil"/>
              <w:bottom w:val="single" w:sz="4" w:space="0" w:color="auto"/>
              <w:right w:val="single" w:sz="4" w:space="0" w:color="auto"/>
            </w:tcBorders>
            <w:shd w:val="clear" w:color="auto" w:fill="auto"/>
            <w:vAlign w:val="bottom"/>
          </w:tcPr>
          <w:p w14:paraId="5A2F54D6" w14:textId="16BA559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0.232</w:t>
            </w:r>
          </w:p>
        </w:tc>
      </w:tr>
      <w:tr w:rsidR="007070C1" w:rsidRPr="00127FBB" w14:paraId="6B552B36"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10C2E17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F507331" w14:textId="2C9CDAA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12.12</w:t>
            </w:r>
          </w:p>
        </w:tc>
        <w:tc>
          <w:tcPr>
            <w:tcW w:w="1418" w:type="dxa"/>
            <w:tcBorders>
              <w:top w:val="nil"/>
              <w:left w:val="single" w:sz="4" w:space="0" w:color="auto"/>
              <w:bottom w:val="single" w:sz="4" w:space="0" w:color="auto"/>
              <w:right w:val="single" w:sz="4" w:space="0" w:color="auto"/>
            </w:tcBorders>
            <w:shd w:val="clear" w:color="auto" w:fill="auto"/>
            <w:vAlign w:val="bottom"/>
          </w:tcPr>
          <w:p w14:paraId="6C5FD3EC" w14:textId="75491A1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9.51</w:t>
            </w:r>
          </w:p>
        </w:tc>
        <w:tc>
          <w:tcPr>
            <w:tcW w:w="1295" w:type="dxa"/>
            <w:tcBorders>
              <w:top w:val="nil"/>
              <w:left w:val="nil"/>
              <w:bottom w:val="single" w:sz="4" w:space="0" w:color="auto"/>
              <w:right w:val="single" w:sz="4" w:space="0" w:color="auto"/>
            </w:tcBorders>
            <w:shd w:val="clear" w:color="auto" w:fill="auto"/>
            <w:vAlign w:val="bottom"/>
          </w:tcPr>
          <w:p w14:paraId="3351FC9F" w14:textId="16BC0CEA"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0.114</w:t>
            </w:r>
          </w:p>
        </w:tc>
      </w:tr>
      <w:tr w:rsidR="007070C1" w:rsidRPr="00127FBB" w14:paraId="4C21D2F2"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3D67B373"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E5C0DEE" w14:textId="37888A6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17.66</w:t>
            </w:r>
          </w:p>
        </w:tc>
        <w:tc>
          <w:tcPr>
            <w:tcW w:w="1418" w:type="dxa"/>
            <w:tcBorders>
              <w:top w:val="nil"/>
              <w:left w:val="single" w:sz="4" w:space="0" w:color="auto"/>
              <w:bottom w:val="single" w:sz="4" w:space="0" w:color="auto"/>
              <w:right w:val="single" w:sz="4" w:space="0" w:color="auto"/>
            </w:tcBorders>
            <w:shd w:val="clear" w:color="auto" w:fill="auto"/>
            <w:vAlign w:val="bottom"/>
          </w:tcPr>
          <w:p w14:paraId="3C8F446B" w14:textId="406EE7A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18.07</w:t>
            </w:r>
          </w:p>
        </w:tc>
        <w:tc>
          <w:tcPr>
            <w:tcW w:w="1295" w:type="dxa"/>
            <w:tcBorders>
              <w:top w:val="nil"/>
              <w:left w:val="nil"/>
              <w:bottom w:val="single" w:sz="4" w:space="0" w:color="auto"/>
              <w:right w:val="single" w:sz="4" w:space="0" w:color="auto"/>
            </w:tcBorders>
            <w:shd w:val="clear" w:color="auto" w:fill="auto"/>
            <w:vAlign w:val="bottom"/>
          </w:tcPr>
          <w:p w14:paraId="5F40985B" w14:textId="52C0547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0.370</w:t>
            </w:r>
          </w:p>
        </w:tc>
      </w:tr>
      <w:tr w:rsidR="007070C1" w:rsidRPr="00127FBB" w14:paraId="5BEC236A"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8A6595E"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0BF419E" w14:textId="21D9BD6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19.18</w:t>
            </w:r>
          </w:p>
        </w:tc>
        <w:tc>
          <w:tcPr>
            <w:tcW w:w="1418" w:type="dxa"/>
            <w:tcBorders>
              <w:top w:val="nil"/>
              <w:left w:val="single" w:sz="4" w:space="0" w:color="auto"/>
              <w:bottom w:val="single" w:sz="4" w:space="0" w:color="auto"/>
              <w:right w:val="single" w:sz="4" w:space="0" w:color="auto"/>
            </w:tcBorders>
            <w:shd w:val="clear" w:color="auto" w:fill="auto"/>
            <w:vAlign w:val="bottom"/>
          </w:tcPr>
          <w:p w14:paraId="34451567" w14:textId="717D3BC5"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22.20</w:t>
            </w:r>
          </w:p>
        </w:tc>
        <w:tc>
          <w:tcPr>
            <w:tcW w:w="1295" w:type="dxa"/>
            <w:tcBorders>
              <w:top w:val="nil"/>
              <w:left w:val="nil"/>
              <w:bottom w:val="single" w:sz="4" w:space="0" w:color="auto"/>
              <w:right w:val="single" w:sz="4" w:space="0" w:color="auto"/>
            </w:tcBorders>
            <w:shd w:val="clear" w:color="auto" w:fill="auto"/>
            <w:vAlign w:val="bottom"/>
          </w:tcPr>
          <w:p w14:paraId="5952E370" w14:textId="539C0D0B"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0.371</w:t>
            </w:r>
          </w:p>
        </w:tc>
      </w:tr>
      <w:tr w:rsidR="007070C1" w:rsidRPr="00127FBB" w14:paraId="4F2B3AA2"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0D1790A6"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C14DC70" w14:textId="26D43F9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18.70</w:t>
            </w:r>
          </w:p>
        </w:tc>
        <w:tc>
          <w:tcPr>
            <w:tcW w:w="1418" w:type="dxa"/>
            <w:tcBorders>
              <w:top w:val="nil"/>
              <w:left w:val="single" w:sz="4" w:space="0" w:color="auto"/>
              <w:bottom w:val="single" w:sz="4" w:space="0" w:color="auto"/>
              <w:right w:val="single" w:sz="4" w:space="0" w:color="auto"/>
            </w:tcBorders>
            <w:shd w:val="clear" w:color="auto" w:fill="auto"/>
            <w:vAlign w:val="bottom"/>
          </w:tcPr>
          <w:p w14:paraId="27598E01" w14:textId="5D6844E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20.62</w:t>
            </w:r>
          </w:p>
        </w:tc>
        <w:tc>
          <w:tcPr>
            <w:tcW w:w="1295" w:type="dxa"/>
            <w:tcBorders>
              <w:top w:val="nil"/>
              <w:left w:val="nil"/>
              <w:bottom w:val="single" w:sz="4" w:space="0" w:color="auto"/>
              <w:right w:val="single" w:sz="4" w:space="0" w:color="auto"/>
            </w:tcBorders>
            <w:shd w:val="clear" w:color="auto" w:fill="auto"/>
            <w:vAlign w:val="bottom"/>
          </w:tcPr>
          <w:p w14:paraId="31A9839F" w14:textId="4CCCEC0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0.578</w:t>
            </w:r>
          </w:p>
        </w:tc>
      </w:tr>
      <w:tr w:rsidR="007070C1" w:rsidRPr="00127FBB" w14:paraId="0C56CD06"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8754AD1"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6C41854" w14:textId="0BDA1B6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16.15</w:t>
            </w:r>
          </w:p>
        </w:tc>
        <w:tc>
          <w:tcPr>
            <w:tcW w:w="1418" w:type="dxa"/>
            <w:tcBorders>
              <w:top w:val="nil"/>
              <w:left w:val="single" w:sz="4" w:space="0" w:color="auto"/>
              <w:bottom w:val="single" w:sz="4" w:space="0" w:color="auto"/>
              <w:right w:val="single" w:sz="4" w:space="0" w:color="auto"/>
            </w:tcBorders>
            <w:shd w:val="clear" w:color="auto" w:fill="auto"/>
            <w:vAlign w:val="bottom"/>
          </w:tcPr>
          <w:p w14:paraId="3BE637A4" w14:textId="7817063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25.37</w:t>
            </w:r>
          </w:p>
        </w:tc>
        <w:tc>
          <w:tcPr>
            <w:tcW w:w="1295" w:type="dxa"/>
            <w:tcBorders>
              <w:top w:val="nil"/>
              <w:left w:val="nil"/>
              <w:bottom w:val="single" w:sz="4" w:space="0" w:color="auto"/>
              <w:right w:val="single" w:sz="4" w:space="0" w:color="auto"/>
            </w:tcBorders>
            <w:shd w:val="clear" w:color="auto" w:fill="auto"/>
            <w:vAlign w:val="bottom"/>
          </w:tcPr>
          <w:p w14:paraId="09F1625A" w14:textId="1E5BE7B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0.371</w:t>
            </w:r>
          </w:p>
        </w:tc>
      </w:tr>
      <w:tr w:rsidR="001B3547" w:rsidRPr="00127FBB" w14:paraId="4989C813" w14:textId="77777777" w:rsidTr="00192F6A">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vAlign w:val="bottom"/>
          </w:tcPr>
          <w:p w14:paraId="790406BD" w14:textId="0B1D6CB6" w:rsidR="001B3547" w:rsidRPr="00806881"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2A837D44" w14:textId="70F5DD0C"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26.67</w:t>
            </w:r>
          </w:p>
        </w:tc>
        <w:tc>
          <w:tcPr>
            <w:tcW w:w="1418" w:type="dxa"/>
            <w:tcBorders>
              <w:top w:val="nil"/>
              <w:left w:val="single" w:sz="4" w:space="0" w:color="auto"/>
              <w:bottom w:val="single" w:sz="4" w:space="0" w:color="auto"/>
              <w:right w:val="single" w:sz="4" w:space="0" w:color="auto"/>
            </w:tcBorders>
            <w:shd w:val="clear" w:color="auto" w:fill="auto"/>
            <w:vAlign w:val="bottom"/>
          </w:tcPr>
          <w:p w14:paraId="1169763E" w14:textId="3A2EFBDD"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17.47</w:t>
            </w:r>
          </w:p>
        </w:tc>
        <w:tc>
          <w:tcPr>
            <w:tcW w:w="1295" w:type="dxa"/>
            <w:tcBorders>
              <w:top w:val="nil"/>
              <w:left w:val="nil"/>
              <w:bottom w:val="single" w:sz="4" w:space="0" w:color="auto"/>
              <w:right w:val="single" w:sz="4" w:space="0" w:color="auto"/>
            </w:tcBorders>
            <w:shd w:val="clear" w:color="auto" w:fill="auto"/>
            <w:vAlign w:val="bottom"/>
          </w:tcPr>
          <w:p w14:paraId="15E9E884" w14:textId="7164E12E"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0.379</w:t>
            </w:r>
          </w:p>
        </w:tc>
      </w:tr>
    </w:tbl>
    <w:p w14:paraId="16BEF02B" w14:textId="38429A49" w:rsidR="00FA2901" w:rsidRPr="00037D4A" w:rsidRDefault="00FA2901" w:rsidP="00FA2901">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r>
        <w:rPr>
          <w:rFonts w:ascii="Helvetica" w:hAnsi="Helvetica" w:cs="Helvetica"/>
          <w:b/>
          <w:spacing w:val="0"/>
          <w:szCs w:val="22"/>
          <w:lang w:eastAsia="ko-KR"/>
        </w:rPr>
        <w:t>Midcap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30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1417"/>
        <w:gridCol w:w="1418"/>
        <w:gridCol w:w="1295"/>
      </w:tblGrid>
      <w:tr w:rsidR="00127FBB" w:rsidRPr="00CA5BAA" w14:paraId="56CC94D7" w14:textId="77777777" w:rsidTr="001B3547">
        <w:trPr>
          <w:jc w:val="center"/>
        </w:trPr>
        <w:tc>
          <w:tcPr>
            <w:tcW w:w="2223" w:type="dxa"/>
            <w:shd w:val="clear" w:color="auto" w:fill="4BACC6"/>
            <w:vAlign w:val="center"/>
          </w:tcPr>
          <w:p w14:paraId="79CDD7CB"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68DC90C3"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70AA7928"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56F6D815"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070C1" w:rsidRPr="00127FBB" w14:paraId="6A40EEA2"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0176D593"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6EC173C" w14:textId="66985D8F"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11.59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A44206D" w14:textId="5228B2EB"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15.67</w:t>
            </w:r>
          </w:p>
        </w:tc>
        <w:tc>
          <w:tcPr>
            <w:tcW w:w="1295" w:type="dxa"/>
            <w:tcBorders>
              <w:top w:val="nil"/>
              <w:left w:val="nil"/>
              <w:bottom w:val="single" w:sz="4" w:space="0" w:color="auto"/>
              <w:right w:val="single" w:sz="4" w:space="0" w:color="auto"/>
            </w:tcBorders>
            <w:shd w:val="clear" w:color="auto" w:fill="auto"/>
            <w:vAlign w:val="bottom"/>
          </w:tcPr>
          <w:p w14:paraId="529CF3C7" w14:textId="236E15A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0.045</w:t>
            </w:r>
          </w:p>
        </w:tc>
      </w:tr>
      <w:tr w:rsidR="007070C1" w:rsidRPr="00127FBB" w14:paraId="592E5518"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580FB8C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E30BB20" w14:textId="7335FCD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11.89</w:t>
            </w:r>
          </w:p>
        </w:tc>
        <w:tc>
          <w:tcPr>
            <w:tcW w:w="1418" w:type="dxa"/>
            <w:tcBorders>
              <w:top w:val="nil"/>
              <w:left w:val="single" w:sz="4" w:space="0" w:color="auto"/>
              <w:bottom w:val="single" w:sz="4" w:space="0" w:color="auto"/>
              <w:right w:val="single" w:sz="4" w:space="0" w:color="auto"/>
            </w:tcBorders>
            <w:shd w:val="clear" w:color="auto" w:fill="auto"/>
            <w:vAlign w:val="bottom"/>
          </w:tcPr>
          <w:p w14:paraId="5E87BF19" w14:textId="7C1BE53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12.43</w:t>
            </w:r>
          </w:p>
        </w:tc>
        <w:tc>
          <w:tcPr>
            <w:tcW w:w="1295" w:type="dxa"/>
            <w:tcBorders>
              <w:top w:val="nil"/>
              <w:left w:val="nil"/>
              <w:bottom w:val="single" w:sz="4" w:space="0" w:color="auto"/>
              <w:right w:val="single" w:sz="4" w:space="0" w:color="auto"/>
            </w:tcBorders>
            <w:shd w:val="clear" w:color="auto" w:fill="auto"/>
            <w:vAlign w:val="bottom"/>
          </w:tcPr>
          <w:p w14:paraId="18BB0152" w14:textId="0AB20A6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0.048</w:t>
            </w:r>
          </w:p>
        </w:tc>
      </w:tr>
      <w:tr w:rsidR="007070C1" w:rsidRPr="00127FBB" w14:paraId="12376D91"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61835D4C"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79F15D0" w14:textId="5D07018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13.72</w:t>
            </w:r>
          </w:p>
        </w:tc>
        <w:tc>
          <w:tcPr>
            <w:tcW w:w="1418" w:type="dxa"/>
            <w:tcBorders>
              <w:top w:val="nil"/>
              <w:left w:val="single" w:sz="4" w:space="0" w:color="auto"/>
              <w:bottom w:val="single" w:sz="4" w:space="0" w:color="auto"/>
              <w:right w:val="single" w:sz="4" w:space="0" w:color="auto"/>
            </w:tcBorders>
            <w:shd w:val="clear" w:color="auto" w:fill="auto"/>
            <w:vAlign w:val="bottom"/>
          </w:tcPr>
          <w:p w14:paraId="7D1480EF" w14:textId="5574026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12.89</w:t>
            </w:r>
          </w:p>
        </w:tc>
        <w:tc>
          <w:tcPr>
            <w:tcW w:w="1295" w:type="dxa"/>
            <w:tcBorders>
              <w:top w:val="nil"/>
              <w:left w:val="nil"/>
              <w:bottom w:val="single" w:sz="4" w:space="0" w:color="auto"/>
              <w:right w:val="single" w:sz="4" w:space="0" w:color="auto"/>
            </w:tcBorders>
            <w:shd w:val="clear" w:color="auto" w:fill="auto"/>
            <w:vAlign w:val="bottom"/>
          </w:tcPr>
          <w:p w14:paraId="16A34FC1" w14:textId="3B8FEE9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0.095</w:t>
            </w:r>
          </w:p>
        </w:tc>
      </w:tr>
      <w:tr w:rsidR="007070C1" w:rsidRPr="00127FBB" w14:paraId="12F0CF03"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73730DF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FEBC913" w14:textId="27F7680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17.93</w:t>
            </w:r>
          </w:p>
        </w:tc>
        <w:tc>
          <w:tcPr>
            <w:tcW w:w="1418" w:type="dxa"/>
            <w:tcBorders>
              <w:top w:val="nil"/>
              <w:left w:val="single" w:sz="4" w:space="0" w:color="auto"/>
              <w:bottom w:val="single" w:sz="4" w:space="0" w:color="auto"/>
              <w:right w:val="single" w:sz="4" w:space="0" w:color="auto"/>
            </w:tcBorders>
            <w:shd w:val="clear" w:color="auto" w:fill="auto"/>
            <w:vAlign w:val="bottom"/>
          </w:tcPr>
          <w:p w14:paraId="338D999F" w14:textId="098E2DD5"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12.23</w:t>
            </w:r>
          </w:p>
        </w:tc>
        <w:tc>
          <w:tcPr>
            <w:tcW w:w="1295" w:type="dxa"/>
            <w:tcBorders>
              <w:top w:val="nil"/>
              <w:left w:val="nil"/>
              <w:bottom w:val="single" w:sz="4" w:space="0" w:color="auto"/>
              <w:right w:val="single" w:sz="4" w:space="0" w:color="auto"/>
            </w:tcBorders>
            <w:shd w:val="clear" w:color="auto" w:fill="auto"/>
            <w:vAlign w:val="bottom"/>
          </w:tcPr>
          <w:p w14:paraId="5A4B39AF" w14:textId="40D79DB0"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0.192</w:t>
            </w:r>
          </w:p>
        </w:tc>
      </w:tr>
      <w:tr w:rsidR="007070C1" w:rsidRPr="00127FBB" w14:paraId="3EA656E8"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3B4250CD"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A22907A" w14:textId="02E62291"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11.32</w:t>
            </w:r>
          </w:p>
        </w:tc>
        <w:tc>
          <w:tcPr>
            <w:tcW w:w="1418" w:type="dxa"/>
            <w:tcBorders>
              <w:top w:val="nil"/>
              <w:left w:val="single" w:sz="4" w:space="0" w:color="auto"/>
              <w:bottom w:val="single" w:sz="4" w:space="0" w:color="auto"/>
              <w:right w:val="single" w:sz="4" w:space="0" w:color="auto"/>
            </w:tcBorders>
            <w:shd w:val="clear" w:color="auto" w:fill="auto"/>
            <w:vAlign w:val="bottom"/>
          </w:tcPr>
          <w:p w14:paraId="1B0D8784" w14:textId="23CE487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9.84</w:t>
            </w:r>
          </w:p>
        </w:tc>
        <w:tc>
          <w:tcPr>
            <w:tcW w:w="1295" w:type="dxa"/>
            <w:tcBorders>
              <w:top w:val="nil"/>
              <w:left w:val="nil"/>
              <w:bottom w:val="single" w:sz="4" w:space="0" w:color="auto"/>
              <w:right w:val="single" w:sz="4" w:space="0" w:color="auto"/>
            </w:tcBorders>
            <w:shd w:val="clear" w:color="auto" w:fill="auto"/>
            <w:vAlign w:val="bottom"/>
          </w:tcPr>
          <w:p w14:paraId="71149BB5" w14:textId="2B616D0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0.022</w:t>
            </w:r>
          </w:p>
        </w:tc>
      </w:tr>
      <w:tr w:rsidR="007070C1" w:rsidRPr="00127FBB" w14:paraId="7B7A6397"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0E60C85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1F28514" w14:textId="34BE15B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15.20</w:t>
            </w:r>
          </w:p>
        </w:tc>
        <w:tc>
          <w:tcPr>
            <w:tcW w:w="1418" w:type="dxa"/>
            <w:tcBorders>
              <w:top w:val="nil"/>
              <w:left w:val="single" w:sz="4" w:space="0" w:color="auto"/>
              <w:bottom w:val="single" w:sz="4" w:space="0" w:color="auto"/>
              <w:right w:val="single" w:sz="4" w:space="0" w:color="auto"/>
            </w:tcBorders>
            <w:shd w:val="clear" w:color="auto" w:fill="auto"/>
            <w:vAlign w:val="bottom"/>
          </w:tcPr>
          <w:p w14:paraId="3FE81114" w14:textId="09496AD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14.55</w:t>
            </w:r>
          </w:p>
        </w:tc>
        <w:tc>
          <w:tcPr>
            <w:tcW w:w="1295" w:type="dxa"/>
            <w:tcBorders>
              <w:top w:val="nil"/>
              <w:left w:val="nil"/>
              <w:bottom w:val="single" w:sz="4" w:space="0" w:color="auto"/>
              <w:right w:val="single" w:sz="4" w:space="0" w:color="auto"/>
            </w:tcBorders>
            <w:shd w:val="clear" w:color="auto" w:fill="auto"/>
            <w:vAlign w:val="bottom"/>
          </w:tcPr>
          <w:p w14:paraId="44E40AAD" w14:textId="1D9A4976"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0.301</w:t>
            </w:r>
          </w:p>
        </w:tc>
      </w:tr>
      <w:tr w:rsidR="007070C1" w:rsidRPr="00127FBB" w14:paraId="359EFAB6"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214B8268"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8D68EA5" w14:textId="1861027C"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16.83</w:t>
            </w:r>
          </w:p>
        </w:tc>
        <w:tc>
          <w:tcPr>
            <w:tcW w:w="1418" w:type="dxa"/>
            <w:tcBorders>
              <w:top w:val="nil"/>
              <w:left w:val="single" w:sz="4" w:space="0" w:color="auto"/>
              <w:bottom w:val="single" w:sz="4" w:space="0" w:color="auto"/>
              <w:right w:val="single" w:sz="4" w:space="0" w:color="auto"/>
            </w:tcBorders>
            <w:shd w:val="clear" w:color="auto" w:fill="auto"/>
            <w:vAlign w:val="bottom"/>
          </w:tcPr>
          <w:p w14:paraId="0A2B38FF" w14:textId="5B119924"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19.03</w:t>
            </w:r>
          </w:p>
        </w:tc>
        <w:tc>
          <w:tcPr>
            <w:tcW w:w="1295" w:type="dxa"/>
            <w:tcBorders>
              <w:top w:val="nil"/>
              <w:left w:val="nil"/>
              <w:bottom w:val="single" w:sz="4" w:space="0" w:color="auto"/>
              <w:right w:val="single" w:sz="4" w:space="0" w:color="auto"/>
            </w:tcBorders>
            <w:shd w:val="clear" w:color="auto" w:fill="auto"/>
            <w:vAlign w:val="bottom"/>
          </w:tcPr>
          <w:p w14:paraId="37363513" w14:textId="571FF4F9"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0.323</w:t>
            </w:r>
          </w:p>
        </w:tc>
      </w:tr>
      <w:tr w:rsidR="007070C1" w:rsidRPr="00127FBB" w14:paraId="72CD7233"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2F04E5AB"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9EBAAE2" w14:textId="7A5D848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18.25</w:t>
            </w:r>
          </w:p>
        </w:tc>
        <w:tc>
          <w:tcPr>
            <w:tcW w:w="1418" w:type="dxa"/>
            <w:tcBorders>
              <w:top w:val="nil"/>
              <w:left w:val="single" w:sz="4" w:space="0" w:color="auto"/>
              <w:bottom w:val="single" w:sz="4" w:space="0" w:color="auto"/>
              <w:right w:val="single" w:sz="4" w:space="0" w:color="auto"/>
            </w:tcBorders>
            <w:shd w:val="clear" w:color="auto" w:fill="auto"/>
            <w:vAlign w:val="bottom"/>
          </w:tcPr>
          <w:p w14:paraId="1107912C" w14:textId="4DAABA72"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17.65</w:t>
            </w:r>
          </w:p>
        </w:tc>
        <w:tc>
          <w:tcPr>
            <w:tcW w:w="1295" w:type="dxa"/>
            <w:tcBorders>
              <w:top w:val="nil"/>
              <w:left w:val="nil"/>
              <w:bottom w:val="single" w:sz="4" w:space="0" w:color="auto"/>
              <w:right w:val="single" w:sz="4" w:space="0" w:color="auto"/>
            </w:tcBorders>
            <w:shd w:val="clear" w:color="auto" w:fill="auto"/>
            <w:vAlign w:val="bottom"/>
          </w:tcPr>
          <w:p w14:paraId="6A58FC21" w14:textId="0F8EBE25"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0.625</w:t>
            </w:r>
          </w:p>
        </w:tc>
      </w:tr>
      <w:tr w:rsidR="007070C1" w:rsidRPr="00127FBB" w14:paraId="0B4293BF" w14:textId="77777777" w:rsidTr="001B3547">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tcPr>
          <w:p w14:paraId="4EA3042A" w14:textId="77777777" w:rsidR="007070C1" w:rsidRPr="00806881" w:rsidRDefault="007070C1" w:rsidP="00806881">
            <w:pPr>
              <w:jc w:val="center"/>
              <w:rPr>
                <w:rFonts w:ascii="Calibri" w:eastAsia="Times New Roman" w:hAnsi="Calibri"/>
                <w:color w:val="000000"/>
                <w:sz w:val="22"/>
                <w:szCs w:val="22"/>
                <w:lang w:val="en-IN" w:eastAsia="en-GB"/>
              </w:rPr>
            </w:pPr>
            <w:r w:rsidRPr="00806881">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EE39FFD" w14:textId="03CAA11D"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15.08</w:t>
            </w:r>
          </w:p>
        </w:tc>
        <w:tc>
          <w:tcPr>
            <w:tcW w:w="1418" w:type="dxa"/>
            <w:tcBorders>
              <w:top w:val="nil"/>
              <w:left w:val="single" w:sz="4" w:space="0" w:color="auto"/>
              <w:bottom w:val="single" w:sz="4" w:space="0" w:color="auto"/>
              <w:right w:val="single" w:sz="4" w:space="0" w:color="auto"/>
            </w:tcBorders>
            <w:shd w:val="clear" w:color="auto" w:fill="auto"/>
            <w:vAlign w:val="bottom"/>
          </w:tcPr>
          <w:p w14:paraId="5D7D99DB" w14:textId="3316490E"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20.95</w:t>
            </w:r>
          </w:p>
        </w:tc>
        <w:tc>
          <w:tcPr>
            <w:tcW w:w="1295" w:type="dxa"/>
            <w:tcBorders>
              <w:top w:val="nil"/>
              <w:left w:val="nil"/>
              <w:bottom w:val="single" w:sz="4" w:space="0" w:color="auto"/>
              <w:right w:val="single" w:sz="4" w:space="0" w:color="auto"/>
            </w:tcBorders>
            <w:shd w:val="clear" w:color="auto" w:fill="auto"/>
            <w:vAlign w:val="bottom"/>
          </w:tcPr>
          <w:p w14:paraId="36844472" w14:textId="14606AC3" w:rsidR="007070C1" w:rsidRPr="00127FBB" w:rsidRDefault="007070C1" w:rsidP="007070C1">
            <w:pPr>
              <w:tabs>
                <w:tab w:val="left" w:pos="24"/>
              </w:tabs>
              <w:adjustRightInd w:val="0"/>
              <w:snapToGrid w:val="0"/>
              <w:jc w:val="center"/>
              <w:rPr>
                <w:sz w:val="22"/>
                <w:szCs w:val="22"/>
                <w:lang w:eastAsia="ko-KR"/>
              </w:rPr>
            </w:pPr>
            <w:r>
              <w:rPr>
                <w:rFonts w:ascii="Calibri" w:hAnsi="Calibri" w:cs="Calibri"/>
                <w:color w:val="000000"/>
                <w:sz w:val="22"/>
                <w:szCs w:val="22"/>
              </w:rPr>
              <w:t>0.351</w:t>
            </w:r>
          </w:p>
        </w:tc>
      </w:tr>
      <w:tr w:rsidR="001B3547" w:rsidRPr="00127FBB" w14:paraId="266EBA8D" w14:textId="77777777" w:rsidTr="00105E60">
        <w:trPr>
          <w:jc w:val="center"/>
        </w:trPr>
        <w:tc>
          <w:tcPr>
            <w:tcW w:w="2223" w:type="dxa"/>
            <w:tcBorders>
              <w:top w:val="single" w:sz="4" w:space="0" w:color="auto"/>
              <w:left w:val="single" w:sz="4" w:space="0" w:color="auto"/>
              <w:bottom w:val="single" w:sz="4" w:space="0" w:color="auto"/>
              <w:right w:val="single" w:sz="4" w:space="0" w:color="auto"/>
            </w:tcBorders>
            <w:shd w:val="clear" w:color="auto" w:fill="auto"/>
            <w:vAlign w:val="bottom"/>
          </w:tcPr>
          <w:p w14:paraId="142AC10F" w14:textId="12F969CE" w:rsidR="001B3547" w:rsidRPr="00806881"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473D188B" w14:textId="52025D73"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26.67</w:t>
            </w:r>
          </w:p>
        </w:tc>
        <w:tc>
          <w:tcPr>
            <w:tcW w:w="1418" w:type="dxa"/>
            <w:tcBorders>
              <w:top w:val="nil"/>
              <w:left w:val="single" w:sz="4" w:space="0" w:color="auto"/>
              <w:bottom w:val="single" w:sz="4" w:space="0" w:color="auto"/>
              <w:right w:val="single" w:sz="4" w:space="0" w:color="auto"/>
            </w:tcBorders>
            <w:shd w:val="clear" w:color="auto" w:fill="auto"/>
            <w:vAlign w:val="bottom"/>
          </w:tcPr>
          <w:p w14:paraId="0DE359E7" w14:textId="7075136C"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17.47</w:t>
            </w:r>
          </w:p>
        </w:tc>
        <w:tc>
          <w:tcPr>
            <w:tcW w:w="1295" w:type="dxa"/>
            <w:tcBorders>
              <w:top w:val="nil"/>
              <w:left w:val="nil"/>
              <w:bottom w:val="single" w:sz="4" w:space="0" w:color="auto"/>
              <w:right w:val="single" w:sz="4" w:space="0" w:color="auto"/>
            </w:tcBorders>
            <w:shd w:val="clear" w:color="auto" w:fill="auto"/>
            <w:vAlign w:val="bottom"/>
          </w:tcPr>
          <w:p w14:paraId="65FC9861" w14:textId="31233E55" w:rsidR="001B3547" w:rsidRPr="00127FBB"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0.379</w:t>
            </w:r>
          </w:p>
        </w:tc>
      </w:tr>
    </w:tbl>
    <w:p w14:paraId="770E2C5A" w14:textId="0A839027" w:rsidR="00A564EC" w:rsidRDefault="00A564EC" w:rsidP="00A564EC">
      <w:pPr>
        <w:pStyle w:val="BodyTextIndent"/>
        <w:tabs>
          <w:tab w:val="left" w:pos="24"/>
        </w:tabs>
        <w:adjustRightInd w:val="0"/>
        <w:snapToGrid w:val="0"/>
        <w:spacing w:before="120"/>
        <w:ind w:left="720" w:firstLine="244"/>
        <w:jc w:val="center"/>
        <w:rPr>
          <w:lang w:val="en-IN"/>
        </w:rPr>
      </w:pPr>
      <w:r>
        <w:rPr>
          <w:lang w:val="en-IN"/>
        </w:rPr>
        <w:t>Midcap 100 Performance Images -&gt;</w:t>
      </w:r>
      <w:hyperlink r:id="rId15" w:history="1">
        <w:r w:rsidRPr="00043E4B">
          <w:rPr>
            <w:rStyle w:val="Hyperlink"/>
            <w:lang w:val="en-IN"/>
          </w:rPr>
          <w:t xml:space="preserve"> Link Here</w:t>
        </w:r>
      </w:hyperlink>
    </w:p>
    <w:p w14:paraId="75C9DB63" w14:textId="6AAD53BE" w:rsidR="00FA2901" w:rsidRDefault="00FA2901" w:rsidP="00FA2901">
      <w:pPr>
        <w:tabs>
          <w:tab w:val="left" w:pos="24"/>
        </w:tabs>
        <w:adjustRightInd w:val="0"/>
        <w:snapToGrid w:val="0"/>
        <w:spacing w:before="120" w:after="240"/>
        <w:jc w:val="center"/>
        <w:rPr>
          <w:rFonts w:ascii="Helvetica" w:eastAsia="Malgun Gothic" w:hAnsi="Helvetica" w:cs="Helvetica"/>
          <w:b/>
          <w:sz w:val="22"/>
          <w:szCs w:val="22"/>
          <w:lang w:eastAsia="ko-KR"/>
        </w:rPr>
      </w:pPr>
    </w:p>
    <w:p w14:paraId="6CA582DF" w14:textId="457A09A0" w:rsidR="00806881" w:rsidRDefault="00806881" w:rsidP="00806881">
      <w:pPr>
        <w:pStyle w:val="BodyTextIndent"/>
        <w:tabs>
          <w:tab w:val="left" w:pos="24"/>
        </w:tabs>
        <w:adjustRightInd w:val="0"/>
        <w:snapToGrid w:val="0"/>
        <w:spacing w:before="120"/>
        <w:ind w:left="720" w:firstLine="244"/>
        <w:rPr>
          <w:lang w:val="en-IN"/>
        </w:rPr>
      </w:pPr>
      <w:r>
        <w:rPr>
          <w:lang w:val="en-IN"/>
        </w:rPr>
        <w:t xml:space="preserve">For Midcap 100 Index constituents we observe that Momentum strategy can outperform index returns in certain combinations. We also find that best combinations with maximum Returns is for 120 days Lookback Period with </w:t>
      </w:r>
      <w:r w:rsidR="001B3547">
        <w:rPr>
          <w:lang w:val="en-IN"/>
        </w:rPr>
        <w:t>120</w:t>
      </w:r>
      <w:r>
        <w:rPr>
          <w:lang w:val="en-IN"/>
        </w:rPr>
        <w:t xml:space="preserve"> days Holding Period and 10 Number of Constituents. We observe that concentrated portfolio in Nifty Midcap Cap Index (Nifty 50) gives better risk adjusted returns and with diversification by increasing index constituents decreases absolute returns.</w:t>
      </w:r>
    </w:p>
    <w:p w14:paraId="40EA03ED" w14:textId="77777777" w:rsidR="00806881" w:rsidRDefault="00806881" w:rsidP="00FA2901">
      <w:pPr>
        <w:tabs>
          <w:tab w:val="left" w:pos="24"/>
        </w:tabs>
        <w:adjustRightInd w:val="0"/>
        <w:snapToGrid w:val="0"/>
        <w:spacing w:before="120" w:after="240"/>
        <w:jc w:val="center"/>
        <w:rPr>
          <w:rFonts w:ascii="Helvetica" w:eastAsia="Malgun Gothic" w:hAnsi="Helvetica" w:cs="Helvetica"/>
          <w:b/>
          <w:sz w:val="22"/>
          <w:szCs w:val="22"/>
          <w:lang w:eastAsia="ko-KR"/>
        </w:rPr>
      </w:pPr>
    </w:p>
    <w:p w14:paraId="66B76F33" w14:textId="63733D5C" w:rsidR="00FA2901" w:rsidRPr="00FA2901" w:rsidRDefault="00FA2901" w:rsidP="00B07DBA">
      <w:pPr>
        <w:pStyle w:val="BodyTextIndent"/>
        <w:numPr>
          <w:ilvl w:val="1"/>
          <w:numId w:val="35"/>
        </w:numPr>
        <w:tabs>
          <w:tab w:val="left" w:pos="24"/>
        </w:tabs>
        <w:adjustRightInd w:val="0"/>
        <w:snapToGrid w:val="0"/>
        <w:spacing w:before="120"/>
        <w:rPr>
          <w:lang w:val="en-IN"/>
        </w:rPr>
      </w:pPr>
      <w:r>
        <w:rPr>
          <w:lang w:val="en-IN"/>
        </w:rPr>
        <w:t xml:space="preserve">Long term Nifty </w:t>
      </w:r>
      <w:proofErr w:type="spellStart"/>
      <w:r>
        <w:rPr>
          <w:lang w:val="en-IN"/>
        </w:rPr>
        <w:t>Smallcap</w:t>
      </w:r>
      <w:proofErr w:type="spellEnd"/>
      <w:r>
        <w:rPr>
          <w:lang w:val="en-IN"/>
        </w:rPr>
        <w:t xml:space="preserve"> 100</w:t>
      </w:r>
    </w:p>
    <w:p w14:paraId="09F3274D" w14:textId="764C1C11" w:rsidR="00FA2901" w:rsidRPr="00037D4A" w:rsidRDefault="00FA2901" w:rsidP="00FA2901">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10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127FBB" w:rsidRPr="00CA5BAA" w14:paraId="19D8C25F" w14:textId="77777777" w:rsidTr="00127FBB">
        <w:trPr>
          <w:jc w:val="center"/>
        </w:trPr>
        <w:tc>
          <w:tcPr>
            <w:tcW w:w="2927" w:type="dxa"/>
            <w:shd w:val="clear" w:color="auto" w:fill="4BACC6"/>
            <w:vAlign w:val="center"/>
          </w:tcPr>
          <w:p w14:paraId="3BD89D4D"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00175E6E"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1B8E5211"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3DEF212E" w14:textId="77777777" w:rsidR="00127FBB" w:rsidRPr="00CA5BAA" w:rsidRDefault="00127FBB" w:rsidP="00127FBB">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84BCB" w:rsidRPr="00E60F81" w14:paraId="02ECE608"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442FAEF"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8A18B6D" w14:textId="58798DE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19.06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86EA97D" w14:textId="59DEBB79"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22.41</w:t>
            </w:r>
          </w:p>
        </w:tc>
        <w:tc>
          <w:tcPr>
            <w:tcW w:w="1295" w:type="dxa"/>
            <w:tcBorders>
              <w:top w:val="nil"/>
              <w:left w:val="single" w:sz="4" w:space="0" w:color="auto"/>
              <w:bottom w:val="single" w:sz="4" w:space="0" w:color="auto"/>
              <w:right w:val="single" w:sz="4" w:space="0" w:color="auto"/>
            </w:tcBorders>
            <w:shd w:val="clear" w:color="auto" w:fill="auto"/>
            <w:vAlign w:val="bottom"/>
          </w:tcPr>
          <w:p w14:paraId="486918E5" w14:textId="7FCC015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0.151</w:t>
            </w:r>
          </w:p>
        </w:tc>
      </w:tr>
      <w:tr w:rsidR="00784BCB" w:rsidRPr="00E60F81" w14:paraId="6F3F7440"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5417667"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B6841C9" w14:textId="2722C2A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28.06</w:t>
            </w:r>
          </w:p>
        </w:tc>
        <w:tc>
          <w:tcPr>
            <w:tcW w:w="1418" w:type="dxa"/>
            <w:tcBorders>
              <w:top w:val="nil"/>
              <w:left w:val="single" w:sz="4" w:space="0" w:color="auto"/>
              <w:bottom w:val="single" w:sz="4" w:space="0" w:color="auto"/>
              <w:right w:val="single" w:sz="4" w:space="0" w:color="auto"/>
            </w:tcBorders>
            <w:shd w:val="clear" w:color="auto" w:fill="auto"/>
            <w:vAlign w:val="bottom"/>
          </w:tcPr>
          <w:p w14:paraId="79B089DE" w14:textId="60CF505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26.94</w:t>
            </w:r>
          </w:p>
        </w:tc>
        <w:tc>
          <w:tcPr>
            <w:tcW w:w="1295" w:type="dxa"/>
            <w:tcBorders>
              <w:top w:val="nil"/>
              <w:left w:val="single" w:sz="4" w:space="0" w:color="auto"/>
              <w:bottom w:val="single" w:sz="4" w:space="0" w:color="auto"/>
              <w:right w:val="single" w:sz="4" w:space="0" w:color="auto"/>
            </w:tcBorders>
            <w:shd w:val="clear" w:color="auto" w:fill="auto"/>
            <w:vAlign w:val="bottom"/>
          </w:tcPr>
          <w:p w14:paraId="04A5FF4A" w14:textId="0A8D672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0.204</w:t>
            </w:r>
          </w:p>
        </w:tc>
      </w:tr>
      <w:tr w:rsidR="00784BCB" w:rsidRPr="00E60F81" w14:paraId="198AD8DE"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05BA831"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7506434" w14:textId="2C6F8B9B"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32.10</w:t>
            </w:r>
          </w:p>
        </w:tc>
        <w:tc>
          <w:tcPr>
            <w:tcW w:w="1418" w:type="dxa"/>
            <w:tcBorders>
              <w:top w:val="nil"/>
              <w:left w:val="single" w:sz="4" w:space="0" w:color="auto"/>
              <w:bottom w:val="single" w:sz="4" w:space="0" w:color="auto"/>
              <w:right w:val="single" w:sz="4" w:space="0" w:color="auto"/>
            </w:tcBorders>
            <w:shd w:val="clear" w:color="auto" w:fill="auto"/>
            <w:vAlign w:val="bottom"/>
          </w:tcPr>
          <w:p w14:paraId="3220D0DE" w14:textId="66D43AC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24.45</w:t>
            </w:r>
          </w:p>
        </w:tc>
        <w:tc>
          <w:tcPr>
            <w:tcW w:w="1295" w:type="dxa"/>
            <w:tcBorders>
              <w:top w:val="nil"/>
              <w:left w:val="single" w:sz="4" w:space="0" w:color="auto"/>
              <w:bottom w:val="single" w:sz="4" w:space="0" w:color="auto"/>
              <w:right w:val="single" w:sz="4" w:space="0" w:color="auto"/>
            </w:tcBorders>
            <w:shd w:val="clear" w:color="auto" w:fill="auto"/>
            <w:vAlign w:val="bottom"/>
          </w:tcPr>
          <w:p w14:paraId="2FF9B468" w14:textId="0DEF94C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0.237</w:t>
            </w:r>
          </w:p>
        </w:tc>
      </w:tr>
      <w:tr w:rsidR="00784BCB" w:rsidRPr="00E60F81" w14:paraId="6599588B"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EAE8361"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7F30C10" w14:textId="4395734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31.16</w:t>
            </w:r>
          </w:p>
        </w:tc>
        <w:tc>
          <w:tcPr>
            <w:tcW w:w="1418" w:type="dxa"/>
            <w:tcBorders>
              <w:top w:val="nil"/>
              <w:left w:val="single" w:sz="4" w:space="0" w:color="auto"/>
              <w:bottom w:val="single" w:sz="4" w:space="0" w:color="auto"/>
              <w:right w:val="single" w:sz="4" w:space="0" w:color="auto"/>
            </w:tcBorders>
            <w:shd w:val="clear" w:color="auto" w:fill="auto"/>
            <w:vAlign w:val="bottom"/>
          </w:tcPr>
          <w:p w14:paraId="122283FA" w14:textId="23937CA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24.70</w:t>
            </w:r>
          </w:p>
        </w:tc>
        <w:tc>
          <w:tcPr>
            <w:tcW w:w="1295" w:type="dxa"/>
            <w:tcBorders>
              <w:top w:val="nil"/>
              <w:left w:val="single" w:sz="4" w:space="0" w:color="auto"/>
              <w:bottom w:val="single" w:sz="4" w:space="0" w:color="auto"/>
              <w:right w:val="single" w:sz="4" w:space="0" w:color="auto"/>
            </w:tcBorders>
            <w:shd w:val="clear" w:color="auto" w:fill="auto"/>
            <w:vAlign w:val="bottom"/>
          </w:tcPr>
          <w:p w14:paraId="512DD035" w14:textId="235612B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0.229</w:t>
            </w:r>
          </w:p>
        </w:tc>
      </w:tr>
      <w:tr w:rsidR="00784BCB" w:rsidRPr="00E60F81" w14:paraId="6FF60767"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6E6BDCA"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D0BBA70" w14:textId="18A97D8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29.94</w:t>
            </w:r>
          </w:p>
        </w:tc>
        <w:tc>
          <w:tcPr>
            <w:tcW w:w="1418" w:type="dxa"/>
            <w:tcBorders>
              <w:top w:val="nil"/>
              <w:left w:val="single" w:sz="4" w:space="0" w:color="auto"/>
              <w:bottom w:val="single" w:sz="4" w:space="0" w:color="auto"/>
              <w:right w:val="single" w:sz="4" w:space="0" w:color="auto"/>
            </w:tcBorders>
            <w:shd w:val="clear" w:color="auto" w:fill="auto"/>
            <w:vAlign w:val="bottom"/>
          </w:tcPr>
          <w:p w14:paraId="65FC1C2C" w14:textId="71E48A9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20.78</w:t>
            </w:r>
          </w:p>
        </w:tc>
        <w:tc>
          <w:tcPr>
            <w:tcW w:w="1295" w:type="dxa"/>
            <w:tcBorders>
              <w:top w:val="nil"/>
              <w:left w:val="single" w:sz="4" w:space="0" w:color="auto"/>
              <w:bottom w:val="single" w:sz="4" w:space="0" w:color="auto"/>
              <w:right w:val="single" w:sz="4" w:space="0" w:color="auto"/>
            </w:tcBorders>
            <w:shd w:val="clear" w:color="auto" w:fill="auto"/>
            <w:vAlign w:val="bottom"/>
          </w:tcPr>
          <w:p w14:paraId="13D1BAC0" w14:textId="2C94D919"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0.683</w:t>
            </w:r>
          </w:p>
        </w:tc>
      </w:tr>
      <w:tr w:rsidR="00784BCB" w:rsidRPr="00E60F81" w14:paraId="26C1AD6B"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C86E856"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lastRenderedPageBreak/>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E8C1710" w14:textId="480D518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25.40</w:t>
            </w:r>
          </w:p>
        </w:tc>
        <w:tc>
          <w:tcPr>
            <w:tcW w:w="1418" w:type="dxa"/>
            <w:tcBorders>
              <w:top w:val="nil"/>
              <w:left w:val="single" w:sz="4" w:space="0" w:color="auto"/>
              <w:bottom w:val="single" w:sz="4" w:space="0" w:color="auto"/>
              <w:right w:val="single" w:sz="4" w:space="0" w:color="auto"/>
            </w:tcBorders>
            <w:shd w:val="clear" w:color="auto" w:fill="auto"/>
            <w:vAlign w:val="bottom"/>
          </w:tcPr>
          <w:p w14:paraId="0F5DA944" w14:textId="30716BF3"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35.82</w:t>
            </w:r>
          </w:p>
        </w:tc>
        <w:tc>
          <w:tcPr>
            <w:tcW w:w="1295" w:type="dxa"/>
            <w:tcBorders>
              <w:top w:val="nil"/>
              <w:left w:val="single" w:sz="4" w:space="0" w:color="auto"/>
              <w:bottom w:val="single" w:sz="4" w:space="0" w:color="auto"/>
              <w:right w:val="single" w:sz="4" w:space="0" w:color="auto"/>
            </w:tcBorders>
            <w:shd w:val="clear" w:color="auto" w:fill="auto"/>
            <w:vAlign w:val="bottom"/>
          </w:tcPr>
          <w:p w14:paraId="17335146" w14:textId="3153D9F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0.392</w:t>
            </w:r>
          </w:p>
        </w:tc>
      </w:tr>
      <w:tr w:rsidR="00784BCB" w:rsidRPr="00E60F81" w14:paraId="34F19E6C"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F26A42E"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8756F66" w14:textId="51620AC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25.32</w:t>
            </w:r>
          </w:p>
        </w:tc>
        <w:tc>
          <w:tcPr>
            <w:tcW w:w="1418" w:type="dxa"/>
            <w:tcBorders>
              <w:top w:val="nil"/>
              <w:left w:val="single" w:sz="4" w:space="0" w:color="auto"/>
              <w:bottom w:val="single" w:sz="4" w:space="0" w:color="auto"/>
              <w:right w:val="single" w:sz="4" w:space="0" w:color="auto"/>
            </w:tcBorders>
            <w:shd w:val="clear" w:color="auto" w:fill="auto"/>
            <w:vAlign w:val="bottom"/>
          </w:tcPr>
          <w:p w14:paraId="0C3F6B1C" w14:textId="639FC42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33.63</w:t>
            </w:r>
          </w:p>
        </w:tc>
        <w:tc>
          <w:tcPr>
            <w:tcW w:w="1295" w:type="dxa"/>
            <w:tcBorders>
              <w:top w:val="nil"/>
              <w:left w:val="single" w:sz="4" w:space="0" w:color="auto"/>
              <w:bottom w:val="single" w:sz="4" w:space="0" w:color="auto"/>
              <w:right w:val="single" w:sz="4" w:space="0" w:color="auto"/>
            </w:tcBorders>
            <w:shd w:val="clear" w:color="auto" w:fill="auto"/>
            <w:vAlign w:val="bottom"/>
          </w:tcPr>
          <w:p w14:paraId="77FCB67C" w14:textId="17C625A3"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0.408</w:t>
            </w:r>
          </w:p>
        </w:tc>
      </w:tr>
      <w:tr w:rsidR="00784BCB" w:rsidRPr="00E60F81" w14:paraId="5DD616A2"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45753F3"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53C6C65" w14:textId="67236DE7"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32.04</w:t>
            </w:r>
          </w:p>
        </w:tc>
        <w:tc>
          <w:tcPr>
            <w:tcW w:w="1418" w:type="dxa"/>
            <w:tcBorders>
              <w:top w:val="nil"/>
              <w:left w:val="single" w:sz="4" w:space="0" w:color="auto"/>
              <w:bottom w:val="single" w:sz="4" w:space="0" w:color="auto"/>
              <w:right w:val="single" w:sz="4" w:space="0" w:color="auto"/>
            </w:tcBorders>
            <w:shd w:val="clear" w:color="auto" w:fill="auto"/>
            <w:vAlign w:val="bottom"/>
          </w:tcPr>
          <w:p w14:paraId="4A170D5F" w14:textId="1DD91E61"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41.20</w:t>
            </w:r>
          </w:p>
        </w:tc>
        <w:tc>
          <w:tcPr>
            <w:tcW w:w="1295" w:type="dxa"/>
            <w:tcBorders>
              <w:top w:val="nil"/>
              <w:left w:val="single" w:sz="4" w:space="0" w:color="auto"/>
              <w:bottom w:val="single" w:sz="4" w:space="0" w:color="auto"/>
              <w:right w:val="single" w:sz="4" w:space="0" w:color="auto"/>
            </w:tcBorders>
            <w:shd w:val="clear" w:color="auto" w:fill="auto"/>
            <w:vAlign w:val="bottom"/>
          </w:tcPr>
          <w:p w14:paraId="7168D591" w14:textId="09F47D37"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0.678</w:t>
            </w:r>
          </w:p>
        </w:tc>
      </w:tr>
      <w:tr w:rsidR="00784BCB" w:rsidRPr="00E60F81" w14:paraId="47A58C60"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92F2189"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026790F" w14:textId="7CB1F04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22.32</w:t>
            </w:r>
          </w:p>
        </w:tc>
        <w:tc>
          <w:tcPr>
            <w:tcW w:w="1418" w:type="dxa"/>
            <w:tcBorders>
              <w:top w:val="nil"/>
              <w:left w:val="single" w:sz="4" w:space="0" w:color="auto"/>
              <w:bottom w:val="single" w:sz="4" w:space="0" w:color="auto"/>
              <w:right w:val="single" w:sz="4" w:space="0" w:color="auto"/>
            </w:tcBorders>
            <w:shd w:val="clear" w:color="auto" w:fill="auto"/>
            <w:vAlign w:val="bottom"/>
          </w:tcPr>
          <w:p w14:paraId="7EFF0AB0" w14:textId="1B1DD47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48.88</w:t>
            </w:r>
          </w:p>
        </w:tc>
        <w:tc>
          <w:tcPr>
            <w:tcW w:w="1295" w:type="dxa"/>
            <w:tcBorders>
              <w:top w:val="nil"/>
              <w:left w:val="single" w:sz="4" w:space="0" w:color="auto"/>
              <w:bottom w:val="single" w:sz="4" w:space="0" w:color="auto"/>
              <w:right w:val="single" w:sz="4" w:space="0" w:color="auto"/>
            </w:tcBorders>
            <w:shd w:val="clear" w:color="auto" w:fill="auto"/>
            <w:vAlign w:val="bottom"/>
          </w:tcPr>
          <w:p w14:paraId="194A04C4" w14:textId="24DE283A"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0.438</w:t>
            </w:r>
          </w:p>
        </w:tc>
      </w:tr>
      <w:tr w:rsidR="001B3547" w:rsidRPr="00E60F81" w14:paraId="772148FA" w14:textId="77777777" w:rsidTr="00D15D84">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507090E" w14:textId="2329553B" w:rsidR="001B3547" w:rsidRPr="001B3547"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69F3312E" w14:textId="319939F4"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21.80</w:t>
            </w:r>
          </w:p>
        </w:tc>
        <w:tc>
          <w:tcPr>
            <w:tcW w:w="1418" w:type="dxa"/>
            <w:tcBorders>
              <w:top w:val="nil"/>
              <w:left w:val="single" w:sz="4" w:space="0" w:color="auto"/>
              <w:bottom w:val="single" w:sz="4" w:space="0" w:color="auto"/>
              <w:right w:val="single" w:sz="4" w:space="0" w:color="auto"/>
            </w:tcBorders>
            <w:shd w:val="clear" w:color="auto" w:fill="auto"/>
            <w:vAlign w:val="bottom"/>
          </w:tcPr>
          <w:p w14:paraId="31B29C69" w14:textId="65043376"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10.52</w:t>
            </w:r>
          </w:p>
        </w:tc>
        <w:tc>
          <w:tcPr>
            <w:tcW w:w="1295" w:type="dxa"/>
            <w:tcBorders>
              <w:top w:val="nil"/>
              <w:left w:val="single" w:sz="4" w:space="0" w:color="auto"/>
              <w:bottom w:val="single" w:sz="4" w:space="0" w:color="auto"/>
              <w:right w:val="single" w:sz="4" w:space="0" w:color="auto"/>
            </w:tcBorders>
            <w:shd w:val="clear" w:color="auto" w:fill="auto"/>
            <w:vAlign w:val="bottom"/>
          </w:tcPr>
          <w:p w14:paraId="2C2734CC" w14:textId="79D76592"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0.248</w:t>
            </w:r>
          </w:p>
        </w:tc>
      </w:tr>
    </w:tbl>
    <w:p w14:paraId="0704C472" w14:textId="4BCA83A1" w:rsidR="00784BCB" w:rsidRPr="00037D4A" w:rsidRDefault="00784BCB" w:rsidP="00784BCB">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20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E60F81" w:rsidRPr="00CA5BAA" w14:paraId="1712A803" w14:textId="77777777" w:rsidTr="00FA2901">
        <w:trPr>
          <w:jc w:val="center"/>
        </w:trPr>
        <w:tc>
          <w:tcPr>
            <w:tcW w:w="2927" w:type="dxa"/>
            <w:shd w:val="clear" w:color="auto" w:fill="4BACC6"/>
            <w:vAlign w:val="center"/>
          </w:tcPr>
          <w:p w14:paraId="65DA392C"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7FD04B29"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74E05F99"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5EC06C96"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84BCB" w:rsidRPr="00E60F81" w14:paraId="688A9621"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1C435AF"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F4C5610" w14:textId="6BA898F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17.07</w:t>
            </w:r>
          </w:p>
        </w:tc>
        <w:tc>
          <w:tcPr>
            <w:tcW w:w="1418" w:type="dxa"/>
            <w:tcBorders>
              <w:top w:val="nil"/>
              <w:left w:val="nil"/>
              <w:bottom w:val="single" w:sz="4" w:space="0" w:color="auto"/>
              <w:right w:val="single" w:sz="4" w:space="0" w:color="auto"/>
            </w:tcBorders>
            <w:shd w:val="clear" w:color="auto" w:fill="auto"/>
            <w:vAlign w:val="bottom"/>
          </w:tcPr>
          <w:p w14:paraId="4E8E7555" w14:textId="3B4F5CCA"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20.36</w:t>
            </w:r>
          </w:p>
        </w:tc>
        <w:tc>
          <w:tcPr>
            <w:tcW w:w="1295" w:type="dxa"/>
            <w:tcBorders>
              <w:top w:val="nil"/>
              <w:left w:val="nil"/>
              <w:bottom w:val="single" w:sz="4" w:space="0" w:color="auto"/>
              <w:right w:val="single" w:sz="4" w:space="0" w:color="auto"/>
            </w:tcBorders>
            <w:shd w:val="clear" w:color="auto" w:fill="auto"/>
            <w:vAlign w:val="bottom"/>
          </w:tcPr>
          <w:p w14:paraId="4A382FB2" w14:textId="2D5E125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0.135</w:t>
            </w:r>
          </w:p>
        </w:tc>
      </w:tr>
      <w:tr w:rsidR="00784BCB" w:rsidRPr="00E60F81" w14:paraId="4B1B0AA4"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7AE615B"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7D9B314" w14:textId="371069E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31.95</w:t>
            </w:r>
          </w:p>
        </w:tc>
        <w:tc>
          <w:tcPr>
            <w:tcW w:w="1418" w:type="dxa"/>
            <w:tcBorders>
              <w:top w:val="nil"/>
              <w:left w:val="nil"/>
              <w:bottom w:val="single" w:sz="4" w:space="0" w:color="auto"/>
              <w:right w:val="single" w:sz="4" w:space="0" w:color="auto"/>
            </w:tcBorders>
            <w:shd w:val="clear" w:color="auto" w:fill="auto"/>
            <w:vAlign w:val="bottom"/>
          </w:tcPr>
          <w:p w14:paraId="25B7E9FF" w14:textId="3E6A003A"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19.83</w:t>
            </w:r>
          </w:p>
        </w:tc>
        <w:tc>
          <w:tcPr>
            <w:tcW w:w="1295" w:type="dxa"/>
            <w:tcBorders>
              <w:top w:val="nil"/>
              <w:left w:val="nil"/>
              <w:bottom w:val="single" w:sz="4" w:space="0" w:color="auto"/>
              <w:right w:val="single" w:sz="4" w:space="0" w:color="auto"/>
            </w:tcBorders>
            <w:shd w:val="clear" w:color="auto" w:fill="auto"/>
            <w:vAlign w:val="bottom"/>
          </w:tcPr>
          <w:p w14:paraId="1B98AC69" w14:textId="656E78B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0.273</w:t>
            </w:r>
          </w:p>
        </w:tc>
      </w:tr>
      <w:tr w:rsidR="00784BCB" w:rsidRPr="00E60F81" w14:paraId="44C30E78"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7740EE4"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A6C2E72" w14:textId="15E410CA"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29.64</w:t>
            </w:r>
          </w:p>
        </w:tc>
        <w:tc>
          <w:tcPr>
            <w:tcW w:w="1418" w:type="dxa"/>
            <w:tcBorders>
              <w:top w:val="nil"/>
              <w:left w:val="nil"/>
              <w:bottom w:val="single" w:sz="4" w:space="0" w:color="auto"/>
              <w:right w:val="single" w:sz="4" w:space="0" w:color="auto"/>
            </w:tcBorders>
            <w:shd w:val="clear" w:color="auto" w:fill="auto"/>
            <w:vAlign w:val="bottom"/>
          </w:tcPr>
          <w:p w14:paraId="533EC1A6" w14:textId="5C8B59C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21.43</w:t>
            </w:r>
          </w:p>
        </w:tc>
        <w:tc>
          <w:tcPr>
            <w:tcW w:w="1295" w:type="dxa"/>
            <w:tcBorders>
              <w:top w:val="nil"/>
              <w:left w:val="nil"/>
              <w:bottom w:val="single" w:sz="4" w:space="0" w:color="auto"/>
              <w:right w:val="single" w:sz="4" w:space="0" w:color="auto"/>
            </w:tcBorders>
            <w:shd w:val="clear" w:color="auto" w:fill="auto"/>
            <w:vAlign w:val="bottom"/>
          </w:tcPr>
          <w:p w14:paraId="2997EF46" w14:textId="5E3EAD3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0.241</w:t>
            </w:r>
          </w:p>
        </w:tc>
      </w:tr>
      <w:tr w:rsidR="00784BCB" w:rsidRPr="00E60F81" w14:paraId="2CCAAC8B"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A0EFAB9"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BB5389C" w14:textId="5E338F7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23.28</w:t>
            </w:r>
          </w:p>
        </w:tc>
        <w:tc>
          <w:tcPr>
            <w:tcW w:w="1418" w:type="dxa"/>
            <w:tcBorders>
              <w:top w:val="nil"/>
              <w:left w:val="nil"/>
              <w:bottom w:val="single" w:sz="4" w:space="0" w:color="auto"/>
              <w:right w:val="single" w:sz="4" w:space="0" w:color="auto"/>
            </w:tcBorders>
            <w:shd w:val="clear" w:color="auto" w:fill="auto"/>
            <w:vAlign w:val="bottom"/>
          </w:tcPr>
          <w:p w14:paraId="7249BBB8" w14:textId="3674D54E"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20.66</w:t>
            </w:r>
          </w:p>
        </w:tc>
        <w:tc>
          <w:tcPr>
            <w:tcW w:w="1295" w:type="dxa"/>
            <w:tcBorders>
              <w:top w:val="nil"/>
              <w:left w:val="nil"/>
              <w:bottom w:val="single" w:sz="4" w:space="0" w:color="auto"/>
              <w:right w:val="single" w:sz="4" w:space="0" w:color="auto"/>
            </w:tcBorders>
            <w:shd w:val="clear" w:color="auto" w:fill="auto"/>
            <w:vAlign w:val="bottom"/>
          </w:tcPr>
          <w:p w14:paraId="11B37636" w14:textId="0405FF9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0.198</w:t>
            </w:r>
          </w:p>
        </w:tc>
      </w:tr>
      <w:tr w:rsidR="00784BCB" w:rsidRPr="00E60F81" w14:paraId="201E8FD0"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A0970"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1590FB1" w14:textId="799EE18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20.58</w:t>
            </w:r>
          </w:p>
        </w:tc>
        <w:tc>
          <w:tcPr>
            <w:tcW w:w="1418" w:type="dxa"/>
            <w:tcBorders>
              <w:top w:val="nil"/>
              <w:left w:val="nil"/>
              <w:bottom w:val="single" w:sz="4" w:space="0" w:color="auto"/>
              <w:right w:val="single" w:sz="4" w:space="0" w:color="auto"/>
            </w:tcBorders>
            <w:shd w:val="clear" w:color="auto" w:fill="auto"/>
            <w:vAlign w:val="bottom"/>
          </w:tcPr>
          <w:p w14:paraId="20BBB279" w14:textId="047A45B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19.46</w:t>
            </w:r>
          </w:p>
        </w:tc>
        <w:tc>
          <w:tcPr>
            <w:tcW w:w="1295" w:type="dxa"/>
            <w:tcBorders>
              <w:top w:val="nil"/>
              <w:left w:val="nil"/>
              <w:bottom w:val="single" w:sz="4" w:space="0" w:color="auto"/>
              <w:right w:val="single" w:sz="4" w:space="0" w:color="auto"/>
            </w:tcBorders>
            <w:shd w:val="clear" w:color="auto" w:fill="auto"/>
            <w:vAlign w:val="bottom"/>
          </w:tcPr>
          <w:p w14:paraId="5BBA9622" w14:textId="37B94ED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0.460</w:t>
            </w:r>
          </w:p>
        </w:tc>
      </w:tr>
      <w:tr w:rsidR="00784BCB" w:rsidRPr="00E60F81" w14:paraId="7ED3D8B3"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F7FE2E6"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8305E34" w14:textId="5EA87C2A"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30.25</w:t>
            </w:r>
          </w:p>
        </w:tc>
        <w:tc>
          <w:tcPr>
            <w:tcW w:w="1418" w:type="dxa"/>
            <w:tcBorders>
              <w:top w:val="nil"/>
              <w:left w:val="nil"/>
              <w:bottom w:val="single" w:sz="4" w:space="0" w:color="auto"/>
              <w:right w:val="single" w:sz="4" w:space="0" w:color="auto"/>
            </w:tcBorders>
            <w:shd w:val="clear" w:color="auto" w:fill="auto"/>
            <w:vAlign w:val="bottom"/>
          </w:tcPr>
          <w:p w14:paraId="729AEA1F" w14:textId="03976F67"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34.11</w:t>
            </w:r>
          </w:p>
        </w:tc>
        <w:tc>
          <w:tcPr>
            <w:tcW w:w="1295" w:type="dxa"/>
            <w:tcBorders>
              <w:top w:val="nil"/>
              <w:left w:val="nil"/>
              <w:bottom w:val="single" w:sz="4" w:space="0" w:color="auto"/>
              <w:right w:val="single" w:sz="4" w:space="0" w:color="auto"/>
            </w:tcBorders>
            <w:shd w:val="clear" w:color="auto" w:fill="auto"/>
            <w:vAlign w:val="bottom"/>
          </w:tcPr>
          <w:p w14:paraId="3C14A391" w14:textId="11AB8B1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0.470</w:t>
            </w:r>
          </w:p>
        </w:tc>
      </w:tr>
      <w:tr w:rsidR="00784BCB" w:rsidRPr="00E60F81" w14:paraId="75830526"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41DE"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344986D" w14:textId="1931C553"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23.09</w:t>
            </w:r>
          </w:p>
        </w:tc>
        <w:tc>
          <w:tcPr>
            <w:tcW w:w="1418" w:type="dxa"/>
            <w:tcBorders>
              <w:top w:val="nil"/>
              <w:left w:val="nil"/>
              <w:bottom w:val="single" w:sz="4" w:space="0" w:color="auto"/>
              <w:right w:val="single" w:sz="4" w:space="0" w:color="auto"/>
            </w:tcBorders>
            <w:shd w:val="clear" w:color="auto" w:fill="auto"/>
            <w:vAlign w:val="bottom"/>
          </w:tcPr>
          <w:p w14:paraId="7998389A" w14:textId="32E8B489"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31.71</w:t>
            </w:r>
          </w:p>
        </w:tc>
        <w:tc>
          <w:tcPr>
            <w:tcW w:w="1295" w:type="dxa"/>
            <w:tcBorders>
              <w:top w:val="nil"/>
              <w:left w:val="nil"/>
              <w:bottom w:val="single" w:sz="4" w:space="0" w:color="auto"/>
              <w:right w:val="single" w:sz="4" w:space="0" w:color="auto"/>
            </w:tcBorders>
            <w:shd w:val="clear" w:color="auto" w:fill="auto"/>
            <w:vAlign w:val="bottom"/>
          </w:tcPr>
          <w:p w14:paraId="5FC07630" w14:textId="7C99FF7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0.382</w:t>
            </w:r>
          </w:p>
        </w:tc>
      </w:tr>
      <w:tr w:rsidR="00784BCB" w:rsidRPr="00E60F81" w14:paraId="1B57A915"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E696A5B"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D220018" w14:textId="49025DCE"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28.51</w:t>
            </w:r>
          </w:p>
        </w:tc>
        <w:tc>
          <w:tcPr>
            <w:tcW w:w="1418" w:type="dxa"/>
            <w:tcBorders>
              <w:top w:val="nil"/>
              <w:left w:val="nil"/>
              <w:bottom w:val="single" w:sz="4" w:space="0" w:color="auto"/>
              <w:right w:val="single" w:sz="4" w:space="0" w:color="auto"/>
            </w:tcBorders>
            <w:shd w:val="clear" w:color="auto" w:fill="auto"/>
            <w:vAlign w:val="bottom"/>
          </w:tcPr>
          <w:p w14:paraId="4C6A8D28" w14:textId="6C35B78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35.59</w:t>
            </w:r>
          </w:p>
        </w:tc>
        <w:tc>
          <w:tcPr>
            <w:tcW w:w="1295" w:type="dxa"/>
            <w:tcBorders>
              <w:top w:val="nil"/>
              <w:left w:val="nil"/>
              <w:bottom w:val="single" w:sz="4" w:space="0" w:color="auto"/>
              <w:right w:val="single" w:sz="4" w:space="0" w:color="auto"/>
            </w:tcBorders>
            <w:shd w:val="clear" w:color="auto" w:fill="auto"/>
            <w:vAlign w:val="bottom"/>
          </w:tcPr>
          <w:p w14:paraId="2EB61BDD" w14:textId="6D7F823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0.674</w:t>
            </w:r>
          </w:p>
        </w:tc>
      </w:tr>
      <w:tr w:rsidR="00784BCB" w:rsidRPr="00E60F81" w14:paraId="336C0026"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CFE3C29"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056A6D9" w14:textId="26CAE25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22.44</w:t>
            </w:r>
          </w:p>
        </w:tc>
        <w:tc>
          <w:tcPr>
            <w:tcW w:w="1418" w:type="dxa"/>
            <w:tcBorders>
              <w:top w:val="nil"/>
              <w:left w:val="nil"/>
              <w:bottom w:val="single" w:sz="4" w:space="0" w:color="auto"/>
              <w:right w:val="single" w:sz="4" w:space="0" w:color="auto"/>
            </w:tcBorders>
            <w:shd w:val="clear" w:color="auto" w:fill="auto"/>
            <w:vAlign w:val="bottom"/>
          </w:tcPr>
          <w:p w14:paraId="674B7DEA" w14:textId="41E53E7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37.40</w:t>
            </w:r>
          </w:p>
        </w:tc>
        <w:tc>
          <w:tcPr>
            <w:tcW w:w="1295" w:type="dxa"/>
            <w:tcBorders>
              <w:top w:val="nil"/>
              <w:left w:val="nil"/>
              <w:bottom w:val="single" w:sz="4" w:space="0" w:color="auto"/>
              <w:right w:val="single" w:sz="4" w:space="0" w:color="auto"/>
            </w:tcBorders>
            <w:shd w:val="clear" w:color="auto" w:fill="auto"/>
            <w:vAlign w:val="bottom"/>
          </w:tcPr>
          <w:p w14:paraId="562A64DB" w14:textId="644E8DF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0.501</w:t>
            </w:r>
          </w:p>
        </w:tc>
      </w:tr>
      <w:tr w:rsidR="001B3547" w:rsidRPr="00E60F81" w14:paraId="1938EB80" w14:textId="77777777" w:rsidTr="00156B4D">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14E7C6F" w14:textId="2B307241" w:rsidR="001B3547" w:rsidRPr="001B3547"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4B0884DE" w14:textId="03366743"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21.80</w:t>
            </w:r>
          </w:p>
        </w:tc>
        <w:tc>
          <w:tcPr>
            <w:tcW w:w="1418" w:type="dxa"/>
            <w:tcBorders>
              <w:top w:val="nil"/>
              <w:left w:val="nil"/>
              <w:bottom w:val="single" w:sz="4" w:space="0" w:color="auto"/>
              <w:right w:val="single" w:sz="4" w:space="0" w:color="auto"/>
            </w:tcBorders>
            <w:shd w:val="clear" w:color="auto" w:fill="auto"/>
            <w:vAlign w:val="bottom"/>
          </w:tcPr>
          <w:p w14:paraId="20DE0A9F" w14:textId="5C7ADD5F"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10.52</w:t>
            </w:r>
          </w:p>
        </w:tc>
        <w:tc>
          <w:tcPr>
            <w:tcW w:w="1295" w:type="dxa"/>
            <w:tcBorders>
              <w:top w:val="nil"/>
              <w:left w:val="nil"/>
              <w:bottom w:val="single" w:sz="4" w:space="0" w:color="auto"/>
              <w:right w:val="single" w:sz="4" w:space="0" w:color="auto"/>
            </w:tcBorders>
            <w:shd w:val="clear" w:color="auto" w:fill="auto"/>
            <w:vAlign w:val="bottom"/>
          </w:tcPr>
          <w:p w14:paraId="014A44AA" w14:textId="32453E49"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0.248</w:t>
            </w:r>
          </w:p>
        </w:tc>
      </w:tr>
    </w:tbl>
    <w:p w14:paraId="383EFF76" w14:textId="571F9365" w:rsidR="00784BCB" w:rsidRPr="00037D4A" w:rsidRDefault="00784BCB" w:rsidP="00784BCB">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25</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E60F81" w:rsidRPr="00CA5BAA" w14:paraId="077E8B3C" w14:textId="77777777" w:rsidTr="00FA2901">
        <w:trPr>
          <w:jc w:val="center"/>
        </w:trPr>
        <w:tc>
          <w:tcPr>
            <w:tcW w:w="2927" w:type="dxa"/>
            <w:shd w:val="clear" w:color="auto" w:fill="4BACC6"/>
            <w:vAlign w:val="center"/>
          </w:tcPr>
          <w:p w14:paraId="5BF4287B"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40C1E128"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68E799A4"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17FE07D1"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84BCB" w:rsidRPr="00E60F81" w14:paraId="09053FD2"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B03A04"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FAE6E4A" w14:textId="73572543"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17.16</w:t>
            </w:r>
          </w:p>
        </w:tc>
        <w:tc>
          <w:tcPr>
            <w:tcW w:w="1418" w:type="dxa"/>
            <w:tcBorders>
              <w:top w:val="nil"/>
              <w:left w:val="nil"/>
              <w:bottom w:val="single" w:sz="4" w:space="0" w:color="auto"/>
              <w:right w:val="single" w:sz="4" w:space="0" w:color="auto"/>
            </w:tcBorders>
            <w:shd w:val="clear" w:color="auto" w:fill="auto"/>
            <w:vAlign w:val="bottom"/>
          </w:tcPr>
          <w:p w14:paraId="51C9E79F" w14:textId="7558328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18.62</w:t>
            </w:r>
          </w:p>
        </w:tc>
        <w:tc>
          <w:tcPr>
            <w:tcW w:w="1295" w:type="dxa"/>
            <w:tcBorders>
              <w:top w:val="nil"/>
              <w:left w:val="nil"/>
              <w:bottom w:val="single" w:sz="4" w:space="0" w:color="auto"/>
              <w:right w:val="single" w:sz="4" w:space="0" w:color="auto"/>
            </w:tcBorders>
            <w:shd w:val="clear" w:color="auto" w:fill="auto"/>
            <w:vAlign w:val="bottom"/>
          </w:tcPr>
          <w:p w14:paraId="49C79754" w14:textId="48B3704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0.141</w:t>
            </w:r>
          </w:p>
        </w:tc>
      </w:tr>
      <w:tr w:rsidR="00784BCB" w:rsidRPr="00E60F81" w14:paraId="5FF50C66"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96E07A6"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D283328" w14:textId="0936C66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23.52</w:t>
            </w:r>
          </w:p>
        </w:tc>
        <w:tc>
          <w:tcPr>
            <w:tcW w:w="1418" w:type="dxa"/>
            <w:tcBorders>
              <w:top w:val="nil"/>
              <w:left w:val="nil"/>
              <w:bottom w:val="single" w:sz="4" w:space="0" w:color="auto"/>
              <w:right w:val="single" w:sz="4" w:space="0" w:color="auto"/>
            </w:tcBorders>
            <w:shd w:val="clear" w:color="auto" w:fill="auto"/>
            <w:vAlign w:val="bottom"/>
          </w:tcPr>
          <w:p w14:paraId="0A3F8D28" w14:textId="23F18CD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17.08</w:t>
            </w:r>
          </w:p>
        </w:tc>
        <w:tc>
          <w:tcPr>
            <w:tcW w:w="1295" w:type="dxa"/>
            <w:tcBorders>
              <w:top w:val="nil"/>
              <w:left w:val="nil"/>
              <w:bottom w:val="single" w:sz="4" w:space="0" w:color="auto"/>
              <w:right w:val="single" w:sz="4" w:space="0" w:color="auto"/>
            </w:tcBorders>
            <w:shd w:val="clear" w:color="auto" w:fill="auto"/>
            <w:vAlign w:val="bottom"/>
          </w:tcPr>
          <w:p w14:paraId="4316E251" w14:textId="219F474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0.226</w:t>
            </w:r>
          </w:p>
        </w:tc>
      </w:tr>
      <w:tr w:rsidR="00784BCB" w:rsidRPr="00E60F81" w14:paraId="42A48986"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6E99020"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94B0B1E" w14:textId="38F0A42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28.44</w:t>
            </w:r>
          </w:p>
        </w:tc>
        <w:tc>
          <w:tcPr>
            <w:tcW w:w="1418" w:type="dxa"/>
            <w:tcBorders>
              <w:top w:val="nil"/>
              <w:left w:val="nil"/>
              <w:bottom w:val="single" w:sz="4" w:space="0" w:color="auto"/>
              <w:right w:val="single" w:sz="4" w:space="0" w:color="auto"/>
            </w:tcBorders>
            <w:shd w:val="clear" w:color="auto" w:fill="auto"/>
            <w:vAlign w:val="bottom"/>
          </w:tcPr>
          <w:p w14:paraId="2EF66287" w14:textId="6766FE3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21.01</w:t>
            </w:r>
          </w:p>
        </w:tc>
        <w:tc>
          <w:tcPr>
            <w:tcW w:w="1295" w:type="dxa"/>
            <w:tcBorders>
              <w:top w:val="nil"/>
              <w:left w:val="nil"/>
              <w:bottom w:val="single" w:sz="4" w:space="0" w:color="auto"/>
              <w:right w:val="single" w:sz="4" w:space="0" w:color="auto"/>
            </w:tcBorders>
            <w:shd w:val="clear" w:color="auto" w:fill="auto"/>
            <w:vAlign w:val="bottom"/>
          </w:tcPr>
          <w:p w14:paraId="3D2EACB6" w14:textId="40608E3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0.237</w:t>
            </w:r>
          </w:p>
        </w:tc>
      </w:tr>
      <w:tr w:rsidR="00784BCB" w:rsidRPr="00E60F81" w14:paraId="1589F7D7"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B77E"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D582022" w14:textId="4F6E1B7E"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25.80</w:t>
            </w:r>
          </w:p>
        </w:tc>
        <w:tc>
          <w:tcPr>
            <w:tcW w:w="1418" w:type="dxa"/>
            <w:tcBorders>
              <w:top w:val="nil"/>
              <w:left w:val="nil"/>
              <w:bottom w:val="single" w:sz="4" w:space="0" w:color="auto"/>
              <w:right w:val="single" w:sz="4" w:space="0" w:color="auto"/>
            </w:tcBorders>
            <w:shd w:val="clear" w:color="auto" w:fill="auto"/>
            <w:vAlign w:val="bottom"/>
          </w:tcPr>
          <w:p w14:paraId="18D59D82" w14:textId="786AB3B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19.36</w:t>
            </w:r>
          </w:p>
        </w:tc>
        <w:tc>
          <w:tcPr>
            <w:tcW w:w="1295" w:type="dxa"/>
            <w:tcBorders>
              <w:top w:val="nil"/>
              <w:left w:val="nil"/>
              <w:bottom w:val="single" w:sz="4" w:space="0" w:color="auto"/>
              <w:right w:val="single" w:sz="4" w:space="0" w:color="auto"/>
            </w:tcBorders>
            <w:shd w:val="clear" w:color="auto" w:fill="auto"/>
            <w:vAlign w:val="bottom"/>
          </w:tcPr>
          <w:p w14:paraId="56083FF2" w14:textId="5E9F83B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0.229</w:t>
            </w:r>
          </w:p>
        </w:tc>
      </w:tr>
      <w:tr w:rsidR="00784BCB" w:rsidRPr="00E60F81" w14:paraId="035149D1"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8F5AD2C"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401686C" w14:textId="1BC31B31"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16.39</w:t>
            </w:r>
          </w:p>
        </w:tc>
        <w:tc>
          <w:tcPr>
            <w:tcW w:w="1418" w:type="dxa"/>
            <w:tcBorders>
              <w:top w:val="nil"/>
              <w:left w:val="nil"/>
              <w:bottom w:val="single" w:sz="4" w:space="0" w:color="auto"/>
              <w:right w:val="single" w:sz="4" w:space="0" w:color="auto"/>
            </w:tcBorders>
            <w:shd w:val="clear" w:color="auto" w:fill="auto"/>
            <w:vAlign w:val="bottom"/>
          </w:tcPr>
          <w:p w14:paraId="350FBF3E" w14:textId="6BE6508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19.95</w:t>
            </w:r>
          </w:p>
        </w:tc>
        <w:tc>
          <w:tcPr>
            <w:tcW w:w="1295" w:type="dxa"/>
            <w:tcBorders>
              <w:top w:val="nil"/>
              <w:left w:val="nil"/>
              <w:bottom w:val="single" w:sz="4" w:space="0" w:color="auto"/>
              <w:right w:val="single" w:sz="4" w:space="0" w:color="auto"/>
            </w:tcBorders>
            <w:shd w:val="clear" w:color="auto" w:fill="auto"/>
            <w:vAlign w:val="bottom"/>
          </w:tcPr>
          <w:p w14:paraId="3828765B" w14:textId="29BD1D5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0.299</w:t>
            </w:r>
          </w:p>
        </w:tc>
      </w:tr>
      <w:tr w:rsidR="00784BCB" w:rsidRPr="00E60F81" w14:paraId="201F69B4"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08998B6"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9B46A65" w14:textId="29C6F3A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28.49</w:t>
            </w:r>
          </w:p>
        </w:tc>
        <w:tc>
          <w:tcPr>
            <w:tcW w:w="1418" w:type="dxa"/>
            <w:tcBorders>
              <w:top w:val="nil"/>
              <w:left w:val="nil"/>
              <w:bottom w:val="single" w:sz="4" w:space="0" w:color="auto"/>
              <w:right w:val="single" w:sz="4" w:space="0" w:color="auto"/>
            </w:tcBorders>
            <w:shd w:val="clear" w:color="auto" w:fill="auto"/>
            <w:vAlign w:val="bottom"/>
          </w:tcPr>
          <w:p w14:paraId="39625ADE" w14:textId="69A0117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35.37</w:t>
            </w:r>
          </w:p>
        </w:tc>
        <w:tc>
          <w:tcPr>
            <w:tcW w:w="1295" w:type="dxa"/>
            <w:tcBorders>
              <w:top w:val="nil"/>
              <w:left w:val="nil"/>
              <w:bottom w:val="single" w:sz="4" w:space="0" w:color="auto"/>
              <w:right w:val="single" w:sz="4" w:space="0" w:color="auto"/>
            </w:tcBorders>
            <w:shd w:val="clear" w:color="auto" w:fill="auto"/>
            <w:vAlign w:val="bottom"/>
          </w:tcPr>
          <w:p w14:paraId="0D44B6A4" w14:textId="72044A9B"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0.436</w:t>
            </w:r>
          </w:p>
        </w:tc>
      </w:tr>
      <w:tr w:rsidR="00784BCB" w:rsidRPr="00E60F81" w14:paraId="5D31690E"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026D3BD"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C95E017" w14:textId="3CB4ED0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25.51</w:t>
            </w:r>
          </w:p>
        </w:tc>
        <w:tc>
          <w:tcPr>
            <w:tcW w:w="1418" w:type="dxa"/>
            <w:tcBorders>
              <w:top w:val="nil"/>
              <w:left w:val="nil"/>
              <w:bottom w:val="single" w:sz="4" w:space="0" w:color="auto"/>
              <w:right w:val="single" w:sz="4" w:space="0" w:color="auto"/>
            </w:tcBorders>
            <w:shd w:val="clear" w:color="auto" w:fill="auto"/>
            <w:vAlign w:val="bottom"/>
          </w:tcPr>
          <w:p w14:paraId="3CC29185" w14:textId="2985568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35.58</w:t>
            </w:r>
          </w:p>
        </w:tc>
        <w:tc>
          <w:tcPr>
            <w:tcW w:w="1295" w:type="dxa"/>
            <w:tcBorders>
              <w:top w:val="nil"/>
              <w:left w:val="nil"/>
              <w:bottom w:val="single" w:sz="4" w:space="0" w:color="auto"/>
              <w:right w:val="single" w:sz="4" w:space="0" w:color="auto"/>
            </w:tcBorders>
            <w:shd w:val="clear" w:color="auto" w:fill="auto"/>
            <w:vAlign w:val="bottom"/>
          </w:tcPr>
          <w:p w14:paraId="0F5579E1" w14:textId="3DBCB19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0.395</w:t>
            </w:r>
          </w:p>
        </w:tc>
      </w:tr>
      <w:tr w:rsidR="00784BCB" w:rsidRPr="00E60F81" w14:paraId="223F42E2"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982064"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61F8228" w14:textId="7233F753"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27.19</w:t>
            </w:r>
          </w:p>
        </w:tc>
        <w:tc>
          <w:tcPr>
            <w:tcW w:w="1418" w:type="dxa"/>
            <w:tcBorders>
              <w:top w:val="nil"/>
              <w:left w:val="nil"/>
              <w:bottom w:val="single" w:sz="4" w:space="0" w:color="auto"/>
              <w:right w:val="single" w:sz="4" w:space="0" w:color="auto"/>
            </w:tcBorders>
            <w:shd w:val="clear" w:color="auto" w:fill="auto"/>
            <w:vAlign w:val="bottom"/>
          </w:tcPr>
          <w:p w14:paraId="21D10C9A" w14:textId="0B14945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35.05</w:t>
            </w:r>
          </w:p>
        </w:tc>
        <w:tc>
          <w:tcPr>
            <w:tcW w:w="1295" w:type="dxa"/>
            <w:tcBorders>
              <w:top w:val="nil"/>
              <w:left w:val="nil"/>
              <w:bottom w:val="single" w:sz="4" w:space="0" w:color="auto"/>
              <w:right w:val="single" w:sz="4" w:space="0" w:color="auto"/>
            </w:tcBorders>
            <w:shd w:val="clear" w:color="auto" w:fill="auto"/>
            <w:vAlign w:val="bottom"/>
          </w:tcPr>
          <w:p w14:paraId="6BDD4224" w14:textId="0257557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0.649</w:t>
            </w:r>
          </w:p>
        </w:tc>
      </w:tr>
      <w:tr w:rsidR="00784BCB" w:rsidRPr="00E60F81" w14:paraId="5417D0E6"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FF5AFD7"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F67BFD8" w14:textId="3310B7F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22.39</w:t>
            </w:r>
          </w:p>
        </w:tc>
        <w:tc>
          <w:tcPr>
            <w:tcW w:w="1418" w:type="dxa"/>
            <w:tcBorders>
              <w:top w:val="nil"/>
              <w:left w:val="nil"/>
              <w:bottom w:val="single" w:sz="4" w:space="0" w:color="auto"/>
              <w:right w:val="single" w:sz="4" w:space="0" w:color="auto"/>
            </w:tcBorders>
            <w:shd w:val="clear" w:color="auto" w:fill="auto"/>
            <w:vAlign w:val="bottom"/>
          </w:tcPr>
          <w:p w14:paraId="0A379B50" w14:textId="099155A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37.62</w:t>
            </w:r>
          </w:p>
        </w:tc>
        <w:tc>
          <w:tcPr>
            <w:tcW w:w="1295" w:type="dxa"/>
            <w:tcBorders>
              <w:top w:val="nil"/>
              <w:left w:val="nil"/>
              <w:bottom w:val="single" w:sz="4" w:space="0" w:color="auto"/>
              <w:right w:val="single" w:sz="4" w:space="0" w:color="auto"/>
            </w:tcBorders>
            <w:shd w:val="clear" w:color="auto" w:fill="auto"/>
            <w:vAlign w:val="bottom"/>
          </w:tcPr>
          <w:p w14:paraId="124DF760" w14:textId="2FA06A4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0.498</w:t>
            </w:r>
          </w:p>
        </w:tc>
      </w:tr>
      <w:tr w:rsidR="001B3547" w:rsidRPr="00E60F81" w14:paraId="27ED4BE3" w14:textId="77777777" w:rsidTr="002C4AAA">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0B5FC25" w14:textId="4861D952" w:rsidR="001B3547" w:rsidRPr="001B3547"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5096E331" w14:textId="285B8055"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21.80</w:t>
            </w:r>
          </w:p>
        </w:tc>
        <w:tc>
          <w:tcPr>
            <w:tcW w:w="1418" w:type="dxa"/>
            <w:tcBorders>
              <w:top w:val="nil"/>
              <w:left w:val="nil"/>
              <w:bottom w:val="single" w:sz="4" w:space="0" w:color="auto"/>
              <w:right w:val="single" w:sz="4" w:space="0" w:color="auto"/>
            </w:tcBorders>
            <w:shd w:val="clear" w:color="auto" w:fill="auto"/>
            <w:vAlign w:val="bottom"/>
          </w:tcPr>
          <w:p w14:paraId="4796C124" w14:textId="7C126DE5"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10.52</w:t>
            </w:r>
          </w:p>
        </w:tc>
        <w:tc>
          <w:tcPr>
            <w:tcW w:w="1295" w:type="dxa"/>
            <w:tcBorders>
              <w:top w:val="nil"/>
              <w:left w:val="nil"/>
              <w:bottom w:val="single" w:sz="4" w:space="0" w:color="auto"/>
              <w:right w:val="single" w:sz="4" w:space="0" w:color="auto"/>
            </w:tcBorders>
            <w:shd w:val="clear" w:color="auto" w:fill="auto"/>
            <w:vAlign w:val="bottom"/>
          </w:tcPr>
          <w:p w14:paraId="7D7C62F5" w14:textId="560CDB6D"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0.248</w:t>
            </w:r>
          </w:p>
        </w:tc>
      </w:tr>
    </w:tbl>
    <w:p w14:paraId="7C6A065D" w14:textId="7E002AFD" w:rsidR="00784BCB" w:rsidRPr="00037D4A" w:rsidRDefault="00784BCB" w:rsidP="00784BCB">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sidRPr="00D42267">
        <w:rPr>
          <w:rFonts w:ascii="Helvetica" w:hAnsi="Helvetica" w:cs="Helvetica"/>
          <w:b/>
          <w:spacing w:val="0"/>
          <w:szCs w:val="22"/>
          <w:lang w:eastAsia="ko-KR"/>
        </w:rPr>
        <w:t xml:space="preserve">Nifty </w:t>
      </w:r>
      <w:proofErr w:type="spellStart"/>
      <w:r>
        <w:rPr>
          <w:rFonts w:ascii="Helvetica" w:hAnsi="Helvetica" w:cs="Helvetica"/>
          <w:b/>
          <w:spacing w:val="0"/>
          <w:szCs w:val="22"/>
          <w:lang w:eastAsia="ko-KR"/>
        </w:rPr>
        <w:t>Smallcap</w:t>
      </w:r>
      <w:proofErr w:type="spellEnd"/>
      <w:r>
        <w:rPr>
          <w:rFonts w:ascii="Helvetica" w:hAnsi="Helvetica" w:cs="Helvetica"/>
          <w:b/>
          <w:spacing w:val="0"/>
          <w:szCs w:val="22"/>
          <w:lang w:eastAsia="ko-KR"/>
        </w:rPr>
        <w:t xml:space="preserve"> 10</w:t>
      </w:r>
      <w:r w:rsidRPr="00D42267">
        <w:rPr>
          <w:rFonts w:ascii="Helvetica" w:hAnsi="Helvetica" w:cs="Helvetica"/>
          <w:b/>
          <w:spacing w:val="0"/>
          <w:szCs w:val="22"/>
          <w:lang w:eastAsia="ko-KR"/>
        </w:rPr>
        <w:t xml:space="preserve">0 with </w:t>
      </w:r>
      <w:r>
        <w:rPr>
          <w:rFonts w:ascii="Helvetica" w:hAnsi="Helvetica" w:cs="Helvetica"/>
          <w:b/>
          <w:spacing w:val="0"/>
          <w:szCs w:val="22"/>
          <w:lang w:eastAsia="ko-KR"/>
        </w:rPr>
        <w:t>30</w:t>
      </w:r>
      <w:r w:rsidRPr="00D42267">
        <w:rPr>
          <w:rFonts w:ascii="Helvetica" w:hAnsi="Helvetica" w:cs="Helvetica"/>
          <w:b/>
          <w:spacing w:val="0"/>
          <w:szCs w:val="22"/>
          <w:lang w:eastAsia="ko-KR"/>
        </w:rPr>
        <w:t xml:space="preserve">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E60F81" w:rsidRPr="00CA5BAA" w14:paraId="1A831A52" w14:textId="77777777" w:rsidTr="00FA2901">
        <w:trPr>
          <w:jc w:val="center"/>
        </w:trPr>
        <w:tc>
          <w:tcPr>
            <w:tcW w:w="2927" w:type="dxa"/>
            <w:shd w:val="clear" w:color="auto" w:fill="4BACC6"/>
            <w:vAlign w:val="center"/>
          </w:tcPr>
          <w:p w14:paraId="39DCAA14"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61758320"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743455DD"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16CEE710" w14:textId="77777777" w:rsidR="00E60F81" w:rsidRPr="00CA5BAA" w:rsidRDefault="00E60F81" w:rsidP="00FA290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784BCB" w:rsidRPr="00E60F81" w14:paraId="798A1C01"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2957689"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AF128D5" w14:textId="7FD440D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16.63</w:t>
            </w:r>
          </w:p>
        </w:tc>
        <w:tc>
          <w:tcPr>
            <w:tcW w:w="1418" w:type="dxa"/>
            <w:tcBorders>
              <w:top w:val="nil"/>
              <w:left w:val="nil"/>
              <w:bottom w:val="single" w:sz="4" w:space="0" w:color="auto"/>
              <w:right w:val="single" w:sz="4" w:space="0" w:color="auto"/>
            </w:tcBorders>
            <w:shd w:val="clear" w:color="auto" w:fill="auto"/>
            <w:vAlign w:val="bottom"/>
          </w:tcPr>
          <w:p w14:paraId="00B83CAA" w14:textId="312F8AC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18.39</w:t>
            </w:r>
          </w:p>
        </w:tc>
        <w:tc>
          <w:tcPr>
            <w:tcW w:w="1295" w:type="dxa"/>
            <w:tcBorders>
              <w:top w:val="nil"/>
              <w:left w:val="nil"/>
              <w:bottom w:val="single" w:sz="4" w:space="0" w:color="auto"/>
              <w:right w:val="single" w:sz="4" w:space="0" w:color="auto"/>
            </w:tcBorders>
            <w:shd w:val="clear" w:color="auto" w:fill="auto"/>
            <w:vAlign w:val="bottom"/>
          </w:tcPr>
          <w:p w14:paraId="36FBEB99" w14:textId="280EC82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0.135</w:t>
            </w:r>
          </w:p>
        </w:tc>
      </w:tr>
      <w:tr w:rsidR="00784BCB" w:rsidRPr="00E60F81" w14:paraId="067B3A87"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2614C59"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9BAC115" w14:textId="663D683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24.42</w:t>
            </w:r>
          </w:p>
        </w:tc>
        <w:tc>
          <w:tcPr>
            <w:tcW w:w="1418" w:type="dxa"/>
            <w:tcBorders>
              <w:top w:val="nil"/>
              <w:left w:val="nil"/>
              <w:bottom w:val="single" w:sz="4" w:space="0" w:color="auto"/>
              <w:right w:val="single" w:sz="4" w:space="0" w:color="auto"/>
            </w:tcBorders>
            <w:shd w:val="clear" w:color="auto" w:fill="auto"/>
            <w:vAlign w:val="bottom"/>
          </w:tcPr>
          <w:p w14:paraId="7C8E18CB" w14:textId="6F70FDF9"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16.83</w:t>
            </w:r>
          </w:p>
        </w:tc>
        <w:tc>
          <w:tcPr>
            <w:tcW w:w="1295" w:type="dxa"/>
            <w:tcBorders>
              <w:top w:val="nil"/>
              <w:left w:val="nil"/>
              <w:bottom w:val="single" w:sz="4" w:space="0" w:color="auto"/>
              <w:right w:val="single" w:sz="4" w:space="0" w:color="auto"/>
            </w:tcBorders>
            <w:shd w:val="clear" w:color="auto" w:fill="auto"/>
            <w:vAlign w:val="bottom"/>
          </w:tcPr>
          <w:p w14:paraId="725A1F9A" w14:textId="1E7440A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0.239</w:t>
            </w:r>
          </w:p>
        </w:tc>
      </w:tr>
      <w:tr w:rsidR="00784BCB" w:rsidRPr="00E60F81" w14:paraId="51688C71"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0810FF4"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24DE559" w14:textId="3CF2715E"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25.12</w:t>
            </w:r>
          </w:p>
        </w:tc>
        <w:tc>
          <w:tcPr>
            <w:tcW w:w="1418" w:type="dxa"/>
            <w:tcBorders>
              <w:top w:val="nil"/>
              <w:left w:val="nil"/>
              <w:bottom w:val="single" w:sz="4" w:space="0" w:color="auto"/>
              <w:right w:val="single" w:sz="4" w:space="0" w:color="auto"/>
            </w:tcBorders>
            <w:shd w:val="clear" w:color="auto" w:fill="auto"/>
            <w:vAlign w:val="bottom"/>
          </w:tcPr>
          <w:p w14:paraId="71645BC6" w14:textId="1A3D479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18.96</w:t>
            </w:r>
          </w:p>
        </w:tc>
        <w:tc>
          <w:tcPr>
            <w:tcW w:w="1295" w:type="dxa"/>
            <w:tcBorders>
              <w:top w:val="nil"/>
              <w:left w:val="nil"/>
              <w:bottom w:val="single" w:sz="4" w:space="0" w:color="auto"/>
              <w:right w:val="single" w:sz="4" w:space="0" w:color="auto"/>
            </w:tcBorders>
            <w:shd w:val="clear" w:color="auto" w:fill="auto"/>
            <w:vAlign w:val="bottom"/>
          </w:tcPr>
          <w:p w14:paraId="3221AFF8" w14:textId="001DD48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0.226</w:t>
            </w:r>
          </w:p>
        </w:tc>
      </w:tr>
      <w:tr w:rsidR="00784BCB" w:rsidRPr="00E60F81" w14:paraId="378C9D71"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2E0B29A"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13098D5" w14:textId="3CFCF73B"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21.46</w:t>
            </w:r>
          </w:p>
        </w:tc>
        <w:tc>
          <w:tcPr>
            <w:tcW w:w="1418" w:type="dxa"/>
            <w:tcBorders>
              <w:top w:val="nil"/>
              <w:left w:val="nil"/>
              <w:bottom w:val="single" w:sz="4" w:space="0" w:color="auto"/>
              <w:right w:val="single" w:sz="4" w:space="0" w:color="auto"/>
            </w:tcBorders>
            <w:shd w:val="clear" w:color="auto" w:fill="auto"/>
            <w:vAlign w:val="bottom"/>
          </w:tcPr>
          <w:p w14:paraId="706409E1" w14:textId="15AD3062"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17.12</w:t>
            </w:r>
          </w:p>
        </w:tc>
        <w:tc>
          <w:tcPr>
            <w:tcW w:w="1295" w:type="dxa"/>
            <w:tcBorders>
              <w:top w:val="nil"/>
              <w:left w:val="nil"/>
              <w:bottom w:val="single" w:sz="4" w:space="0" w:color="auto"/>
              <w:right w:val="single" w:sz="4" w:space="0" w:color="auto"/>
            </w:tcBorders>
            <w:shd w:val="clear" w:color="auto" w:fill="auto"/>
            <w:vAlign w:val="bottom"/>
          </w:tcPr>
          <w:p w14:paraId="48DBE929" w14:textId="3810C191"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0.202</w:t>
            </w:r>
          </w:p>
        </w:tc>
      </w:tr>
      <w:tr w:rsidR="00784BCB" w:rsidRPr="00E60F81" w14:paraId="5707A5FC"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880BFD5"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60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E4C28AA" w14:textId="77E02E11"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20.15</w:t>
            </w:r>
          </w:p>
        </w:tc>
        <w:tc>
          <w:tcPr>
            <w:tcW w:w="1418" w:type="dxa"/>
            <w:tcBorders>
              <w:top w:val="nil"/>
              <w:left w:val="nil"/>
              <w:bottom w:val="single" w:sz="4" w:space="0" w:color="auto"/>
              <w:right w:val="single" w:sz="4" w:space="0" w:color="auto"/>
            </w:tcBorders>
            <w:shd w:val="clear" w:color="auto" w:fill="auto"/>
            <w:vAlign w:val="bottom"/>
          </w:tcPr>
          <w:p w14:paraId="7AC0FD3D" w14:textId="30192548"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22.64</w:t>
            </w:r>
          </w:p>
        </w:tc>
        <w:tc>
          <w:tcPr>
            <w:tcW w:w="1295" w:type="dxa"/>
            <w:tcBorders>
              <w:top w:val="nil"/>
              <w:left w:val="nil"/>
              <w:bottom w:val="single" w:sz="4" w:space="0" w:color="auto"/>
              <w:right w:val="single" w:sz="4" w:space="0" w:color="auto"/>
            </w:tcBorders>
            <w:shd w:val="clear" w:color="auto" w:fill="auto"/>
            <w:vAlign w:val="bottom"/>
          </w:tcPr>
          <w:p w14:paraId="58BFF42F" w14:textId="625B1FB5"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0.397</w:t>
            </w:r>
          </w:p>
        </w:tc>
      </w:tr>
      <w:tr w:rsidR="00784BCB" w:rsidRPr="00E60F81" w14:paraId="2BEAF557"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B779880"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6224C2E" w14:textId="08A2DE2B"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25.03</w:t>
            </w:r>
          </w:p>
        </w:tc>
        <w:tc>
          <w:tcPr>
            <w:tcW w:w="1418" w:type="dxa"/>
            <w:tcBorders>
              <w:top w:val="nil"/>
              <w:left w:val="nil"/>
              <w:bottom w:val="single" w:sz="4" w:space="0" w:color="auto"/>
              <w:right w:val="single" w:sz="4" w:space="0" w:color="auto"/>
            </w:tcBorders>
            <w:shd w:val="clear" w:color="auto" w:fill="auto"/>
            <w:vAlign w:val="bottom"/>
          </w:tcPr>
          <w:p w14:paraId="3CD146D8" w14:textId="7299751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32.09</w:t>
            </w:r>
          </w:p>
        </w:tc>
        <w:tc>
          <w:tcPr>
            <w:tcW w:w="1295" w:type="dxa"/>
            <w:tcBorders>
              <w:top w:val="nil"/>
              <w:left w:val="nil"/>
              <w:bottom w:val="single" w:sz="4" w:space="0" w:color="auto"/>
              <w:right w:val="single" w:sz="4" w:space="0" w:color="auto"/>
            </w:tcBorders>
            <w:shd w:val="clear" w:color="auto" w:fill="auto"/>
            <w:vAlign w:val="bottom"/>
          </w:tcPr>
          <w:p w14:paraId="4397A6E8" w14:textId="0DD544F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0.409</w:t>
            </w:r>
          </w:p>
        </w:tc>
      </w:tr>
      <w:tr w:rsidR="00784BCB" w:rsidRPr="00E60F81" w14:paraId="30737733"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FD2C306"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390B4C5" w14:textId="402997C4"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20.60</w:t>
            </w:r>
          </w:p>
        </w:tc>
        <w:tc>
          <w:tcPr>
            <w:tcW w:w="1418" w:type="dxa"/>
            <w:tcBorders>
              <w:top w:val="nil"/>
              <w:left w:val="nil"/>
              <w:bottom w:val="single" w:sz="4" w:space="0" w:color="auto"/>
              <w:right w:val="single" w:sz="4" w:space="0" w:color="auto"/>
            </w:tcBorders>
            <w:shd w:val="clear" w:color="auto" w:fill="auto"/>
            <w:vAlign w:val="bottom"/>
          </w:tcPr>
          <w:p w14:paraId="61739925" w14:textId="7D708AFB"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31.33</w:t>
            </w:r>
          </w:p>
        </w:tc>
        <w:tc>
          <w:tcPr>
            <w:tcW w:w="1295" w:type="dxa"/>
            <w:tcBorders>
              <w:top w:val="nil"/>
              <w:left w:val="nil"/>
              <w:bottom w:val="single" w:sz="4" w:space="0" w:color="auto"/>
              <w:right w:val="single" w:sz="4" w:space="0" w:color="auto"/>
            </w:tcBorders>
            <w:shd w:val="clear" w:color="auto" w:fill="auto"/>
            <w:vAlign w:val="bottom"/>
          </w:tcPr>
          <w:p w14:paraId="2AC70765" w14:textId="09CBA220"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0.336</w:t>
            </w:r>
          </w:p>
        </w:tc>
      </w:tr>
      <w:tr w:rsidR="00784BCB" w:rsidRPr="00E60F81" w14:paraId="0F33544F"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09A45"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120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A1B327E" w14:textId="6FA521E6"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25.82</w:t>
            </w:r>
          </w:p>
        </w:tc>
        <w:tc>
          <w:tcPr>
            <w:tcW w:w="1418" w:type="dxa"/>
            <w:tcBorders>
              <w:top w:val="nil"/>
              <w:left w:val="nil"/>
              <w:bottom w:val="single" w:sz="4" w:space="0" w:color="auto"/>
              <w:right w:val="single" w:sz="4" w:space="0" w:color="auto"/>
            </w:tcBorders>
            <w:shd w:val="clear" w:color="auto" w:fill="auto"/>
            <w:vAlign w:val="bottom"/>
          </w:tcPr>
          <w:p w14:paraId="506CD50D" w14:textId="35390921"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36.74</w:t>
            </w:r>
          </w:p>
        </w:tc>
        <w:tc>
          <w:tcPr>
            <w:tcW w:w="1295" w:type="dxa"/>
            <w:tcBorders>
              <w:top w:val="nil"/>
              <w:left w:val="nil"/>
              <w:bottom w:val="single" w:sz="4" w:space="0" w:color="auto"/>
              <w:right w:val="single" w:sz="4" w:space="0" w:color="auto"/>
            </w:tcBorders>
            <w:shd w:val="clear" w:color="auto" w:fill="auto"/>
            <w:vAlign w:val="bottom"/>
          </w:tcPr>
          <w:p w14:paraId="7A364649" w14:textId="2DA32FAF"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0.596</w:t>
            </w:r>
          </w:p>
        </w:tc>
      </w:tr>
      <w:tr w:rsidR="00784BCB" w:rsidRPr="00E60F81" w14:paraId="34B22E48" w14:textId="77777777" w:rsidTr="001B3547">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F3622DB" w14:textId="77777777" w:rsidR="00784BCB" w:rsidRPr="001B3547" w:rsidRDefault="00784BCB" w:rsidP="001B3547">
            <w:pPr>
              <w:jc w:val="center"/>
              <w:rPr>
                <w:rFonts w:ascii="Calibri" w:eastAsia="Times New Roman" w:hAnsi="Calibri"/>
                <w:color w:val="000000"/>
                <w:sz w:val="22"/>
                <w:szCs w:val="22"/>
                <w:lang w:val="en-IN" w:eastAsia="en-GB"/>
              </w:rPr>
            </w:pPr>
            <w:r w:rsidRPr="001B3547">
              <w:rPr>
                <w:rFonts w:ascii="Calibri" w:eastAsia="Times New Roman" w:hAnsi="Calibri"/>
                <w:color w:val="000000"/>
                <w:sz w:val="22"/>
                <w:szCs w:val="22"/>
                <w:lang w:val="en-IN" w:eastAsia="en-GB"/>
              </w:rPr>
              <w:t>240 Days / 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AE40254" w14:textId="252FDF77"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22.05</w:t>
            </w:r>
          </w:p>
        </w:tc>
        <w:tc>
          <w:tcPr>
            <w:tcW w:w="1418" w:type="dxa"/>
            <w:tcBorders>
              <w:top w:val="nil"/>
              <w:left w:val="nil"/>
              <w:bottom w:val="single" w:sz="4" w:space="0" w:color="auto"/>
              <w:right w:val="single" w:sz="4" w:space="0" w:color="auto"/>
            </w:tcBorders>
            <w:shd w:val="clear" w:color="auto" w:fill="auto"/>
            <w:vAlign w:val="bottom"/>
          </w:tcPr>
          <w:p w14:paraId="383A1108" w14:textId="6CDE5FED"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36.58</w:t>
            </w:r>
          </w:p>
        </w:tc>
        <w:tc>
          <w:tcPr>
            <w:tcW w:w="1295" w:type="dxa"/>
            <w:tcBorders>
              <w:top w:val="nil"/>
              <w:left w:val="nil"/>
              <w:bottom w:val="single" w:sz="4" w:space="0" w:color="auto"/>
              <w:right w:val="single" w:sz="4" w:space="0" w:color="auto"/>
            </w:tcBorders>
            <w:shd w:val="clear" w:color="auto" w:fill="auto"/>
            <w:vAlign w:val="bottom"/>
          </w:tcPr>
          <w:p w14:paraId="26AC2272" w14:textId="3559DA2C" w:rsidR="00784BCB" w:rsidRPr="00E60F81" w:rsidRDefault="00784BCB" w:rsidP="00784BCB">
            <w:pPr>
              <w:tabs>
                <w:tab w:val="left" w:pos="24"/>
              </w:tabs>
              <w:adjustRightInd w:val="0"/>
              <w:snapToGrid w:val="0"/>
              <w:jc w:val="center"/>
              <w:rPr>
                <w:sz w:val="22"/>
                <w:szCs w:val="22"/>
                <w:lang w:eastAsia="ko-KR"/>
              </w:rPr>
            </w:pPr>
            <w:r>
              <w:rPr>
                <w:rFonts w:ascii="Calibri" w:hAnsi="Calibri" w:cs="Calibri"/>
                <w:color w:val="000000"/>
                <w:sz w:val="22"/>
                <w:szCs w:val="22"/>
              </w:rPr>
              <w:t>0.497</w:t>
            </w:r>
          </w:p>
        </w:tc>
      </w:tr>
      <w:tr w:rsidR="001B3547" w:rsidRPr="00E60F81" w14:paraId="0F956BF1" w14:textId="77777777" w:rsidTr="008B1B55">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2A642D8" w14:textId="269022D7" w:rsidR="001B3547" w:rsidRPr="001B3547" w:rsidRDefault="001B3547" w:rsidP="001B3547">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nil"/>
              <w:left w:val="single" w:sz="4" w:space="0" w:color="auto"/>
              <w:bottom w:val="single" w:sz="4" w:space="0" w:color="auto"/>
              <w:right w:val="single" w:sz="4" w:space="0" w:color="auto"/>
            </w:tcBorders>
            <w:shd w:val="clear" w:color="auto" w:fill="auto"/>
            <w:vAlign w:val="bottom"/>
          </w:tcPr>
          <w:p w14:paraId="2F5F2546" w14:textId="367835D3"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21.80</w:t>
            </w:r>
          </w:p>
        </w:tc>
        <w:tc>
          <w:tcPr>
            <w:tcW w:w="1418" w:type="dxa"/>
            <w:tcBorders>
              <w:top w:val="nil"/>
              <w:left w:val="nil"/>
              <w:bottom w:val="single" w:sz="4" w:space="0" w:color="auto"/>
              <w:right w:val="single" w:sz="4" w:space="0" w:color="auto"/>
            </w:tcBorders>
            <w:shd w:val="clear" w:color="auto" w:fill="auto"/>
            <w:vAlign w:val="bottom"/>
          </w:tcPr>
          <w:p w14:paraId="7025A8DF" w14:textId="2046FA39"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10.52</w:t>
            </w:r>
          </w:p>
        </w:tc>
        <w:tc>
          <w:tcPr>
            <w:tcW w:w="1295" w:type="dxa"/>
            <w:tcBorders>
              <w:top w:val="nil"/>
              <w:left w:val="nil"/>
              <w:bottom w:val="single" w:sz="4" w:space="0" w:color="auto"/>
              <w:right w:val="single" w:sz="4" w:space="0" w:color="auto"/>
            </w:tcBorders>
            <w:shd w:val="clear" w:color="auto" w:fill="auto"/>
            <w:vAlign w:val="bottom"/>
          </w:tcPr>
          <w:p w14:paraId="6FCC66EC" w14:textId="5D3A6D85" w:rsidR="001B3547" w:rsidRPr="00E60F81" w:rsidRDefault="001B3547" w:rsidP="001B3547">
            <w:pPr>
              <w:tabs>
                <w:tab w:val="left" w:pos="24"/>
              </w:tabs>
              <w:adjustRightInd w:val="0"/>
              <w:snapToGrid w:val="0"/>
              <w:jc w:val="center"/>
              <w:rPr>
                <w:sz w:val="22"/>
                <w:szCs w:val="22"/>
                <w:lang w:eastAsia="ko-KR"/>
              </w:rPr>
            </w:pPr>
            <w:r>
              <w:rPr>
                <w:rFonts w:ascii="Calibri" w:hAnsi="Calibri"/>
                <w:color w:val="000000"/>
                <w:sz w:val="22"/>
                <w:szCs w:val="22"/>
              </w:rPr>
              <w:t>0.248</w:t>
            </w:r>
          </w:p>
        </w:tc>
      </w:tr>
    </w:tbl>
    <w:p w14:paraId="75C87393" w14:textId="497D983D" w:rsidR="00A564EC" w:rsidRDefault="00A564EC" w:rsidP="00A564EC">
      <w:pPr>
        <w:pStyle w:val="BodyTextIndent"/>
        <w:tabs>
          <w:tab w:val="left" w:pos="24"/>
        </w:tabs>
        <w:adjustRightInd w:val="0"/>
        <w:snapToGrid w:val="0"/>
        <w:spacing w:before="120"/>
        <w:ind w:left="720" w:firstLine="244"/>
        <w:jc w:val="center"/>
        <w:rPr>
          <w:lang w:val="en-IN"/>
        </w:rPr>
      </w:pPr>
      <w:r>
        <w:rPr>
          <w:lang w:val="en-IN"/>
        </w:rPr>
        <w:t xml:space="preserve">SmallCap 100 Performance Images -&gt; </w:t>
      </w:r>
      <w:hyperlink r:id="rId16" w:history="1">
        <w:r w:rsidRPr="00321950">
          <w:rPr>
            <w:rStyle w:val="Hyperlink"/>
            <w:lang w:val="en-IN"/>
          </w:rPr>
          <w:t>Link Here</w:t>
        </w:r>
      </w:hyperlink>
    </w:p>
    <w:p w14:paraId="53880FDD" w14:textId="51326A47" w:rsidR="00784BCB" w:rsidRDefault="00784BCB" w:rsidP="00784BCB">
      <w:pPr>
        <w:tabs>
          <w:tab w:val="left" w:pos="24"/>
        </w:tabs>
        <w:adjustRightInd w:val="0"/>
        <w:snapToGrid w:val="0"/>
        <w:spacing w:before="120" w:after="240"/>
        <w:jc w:val="center"/>
        <w:rPr>
          <w:rFonts w:ascii="Helvetica" w:eastAsia="Malgun Gothic" w:hAnsi="Helvetica" w:cs="Helvetica"/>
          <w:b/>
          <w:sz w:val="22"/>
          <w:szCs w:val="22"/>
          <w:lang w:eastAsia="ko-KR"/>
        </w:rPr>
      </w:pPr>
    </w:p>
    <w:p w14:paraId="5151BC54" w14:textId="77777777" w:rsidR="001B3547" w:rsidRDefault="001B3547" w:rsidP="001B3547">
      <w:pPr>
        <w:pStyle w:val="BodyTextIndent"/>
        <w:tabs>
          <w:tab w:val="left" w:pos="24"/>
        </w:tabs>
        <w:adjustRightInd w:val="0"/>
        <w:snapToGrid w:val="0"/>
        <w:spacing w:before="120"/>
        <w:ind w:left="720" w:firstLine="244"/>
        <w:rPr>
          <w:lang w:val="en-IN"/>
        </w:rPr>
      </w:pPr>
      <w:r>
        <w:rPr>
          <w:lang w:val="en-IN"/>
        </w:rPr>
        <w:lastRenderedPageBreak/>
        <w:t xml:space="preserve">For </w:t>
      </w:r>
      <w:proofErr w:type="spellStart"/>
      <w:r>
        <w:rPr>
          <w:lang w:val="en-IN"/>
        </w:rPr>
        <w:t>Smallcap</w:t>
      </w:r>
      <w:proofErr w:type="spellEnd"/>
      <w:r>
        <w:rPr>
          <w:lang w:val="en-IN"/>
        </w:rPr>
        <w:t xml:space="preserve"> 100 Index constituents we observe that Momentum strategy can outperform index returns in various combinations. We also find that best combinations with maximum Returns is for 120 days Lookback Period with 10 days Holding Period and 10 Number of Constituents. We observe that concentrated portfolio in Nifty Small Cap Index (Nifty 50) gives better risk adjusted returns and with diversification by increasing index constituents decreases absolute returns.</w:t>
      </w:r>
    </w:p>
    <w:p w14:paraId="54C71133" w14:textId="77777777" w:rsidR="001B3547" w:rsidRPr="00784BCB" w:rsidRDefault="001B3547" w:rsidP="00784BCB">
      <w:pPr>
        <w:tabs>
          <w:tab w:val="left" w:pos="24"/>
        </w:tabs>
        <w:adjustRightInd w:val="0"/>
        <w:snapToGrid w:val="0"/>
        <w:spacing w:before="120" w:after="240"/>
        <w:jc w:val="center"/>
        <w:rPr>
          <w:rFonts w:ascii="Helvetica" w:eastAsia="Malgun Gothic" w:hAnsi="Helvetica" w:cs="Helvetica"/>
          <w:b/>
          <w:sz w:val="22"/>
          <w:szCs w:val="22"/>
          <w:lang w:eastAsia="ko-KR"/>
        </w:rPr>
      </w:pPr>
    </w:p>
    <w:p w14:paraId="1D99F09F" w14:textId="77777777" w:rsidR="002252FB" w:rsidRDefault="002252FB" w:rsidP="00AB72F1">
      <w:pPr>
        <w:pStyle w:val="BodyTextIndent"/>
        <w:tabs>
          <w:tab w:val="left" w:pos="24"/>
        </w:tabs>
        <w:adjustRightInd w:val="0"/>
        <w:snapToGrid w:val="0"/>
        <w:spacing w:before="120"/>
        <w:ind w:firstLine="244"/>
        <w:rPr>
          <w:lang w:val="en-IN"/>
        </w:rPr>
      </w:pPr>
    </w:p>
    <w:p w14:paraId="56C5895C" w14:textId="1ECDF3B0" w:rsidR="00EC3FCB" w:rsidRDefault="00EC3FCB" w:rsidP="00B07DBA">
      <w:pPr>
        <w:pStyle w:val="BodyTextIndent"/>
        <w:numPr>
          <w:ilvl w:val="0"/>
          <w:numId w:val="35"/>
        </w:numPr>
        <w:tabs>
          <w:tab w:val="left" w:pos="24"/>
        </w:tabs>
        <w:adjustRightInd w:val="0"/>
        <w:snapToGrid w:val="0"/>
        <w:spacing w:before="120"/>
        <w:rPr>
          <w:lang w:val="en-IN"/>
        </w:rPr>
      </w:pPr>
      <w:r>
        <w:rPr>
          <w:lang w:val="en-IN"/>
        </w:rPr>
        <w:t>Market Cap Allocation Optimization [Equity Asset Class]</w:t>
      </w:r>
    </w:p>
    <w:p w14:paraId="5E0A6520" w14:textId="670D413F" w:rsidR="00EC3FCB" w:rsidRDefault="00EC3FCB" w:rsidP="00EC3FCB">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proofErr w:type="spellStart"/>
      <w:r>
        <w:rPr>
          <w:rFonts w:ascii="Helvetica" w:hAnsi="Helvetica" w:cs="Helvetica"/>
          <w:b/>
          <w:spacing w:val="0"/>
          <w:szCs w:val="22"/>
          <w:lang w:eastAsia="ko-KR"/>
        </w:rPr>
        <w:t>Marketcap</w:t>
      </w:r>
      <w:proofErr w:type="spellEnd"/>
      <w:r>
        <w:rPr>
          <w:rFonts w:ascii="Helvetica" w:hAnsi="Helvetica" w:cs="Helvetica"/>
          <w:b/>
          <w:spacing w:val="0"/>
          <w:szCs w:val="22"/>
          <w:lang w:eastAsia="ko-KR"/>
        </w:rPr>
        <w:t xml:space="preserv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EC3FCB" w:rsidRPr="00CA5BAA" w14:paraId="64F0A4AD" w14:textId="77777777" w:rsidTr="00806881">
        <w:trPr>
          <w:jc w:val="center"/>
        </w:trPr>
        <w:tc>
          <w:tcPr>
            <w:tcW w:w="2927" w:type="dxa"/>
            <w:shd w:val="clear" w:color="auto" w:fill="4BACC6"/>
            <w:vAlign w:val="center"/>
          </w:tcPr>
          <w:p w14:paraId="7D1DB605" w14:textId="77777777" w:rsidR="00EC3FCB" w:rsidRPr="00CA5BAA" w:rsidRDefault="00EC3FCB"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77DCC6CA" w14:textId="77777777" w:rsidR="00EC3FCB" w:rsidRPr="00CA5BAA" w:rsidRDefault="00EC3FCB"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6BC31FA7" w14:textId="77777777" w:rsidR="00EC3FCB" w:rsidRPr="00CA5BAA" w:rsidRDefault="00EC3FCB"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37A235A4" w14:textId="77777777" w:rsidR="00EC3FCB" w:rsidRPr="00CA5BAA" w:rsidRDefault="00EC3FCB"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EC3FCB" w:rsidRPr="00EC3FCB" w14:paraId="32540435"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53F03CB"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D814E6D"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15.51</w:t>
            </w:r>
          </w:p>
        </w:tc>
        <w:tc>
          <w:tcPr>
            <w:tcW w:w="1418" w:type="dxa"/>
            <w:tcBorders>
              <w:top w:val="nil"/>
              <w:left w:val="nil"/>
              <w:bottom w:val="single" w:sz="4" w:space="0" w:color="auto"/>
              <w:right w:val="single" w:sz="4" w:space="0" w:color="auto"/>
            </w:tcBorders>
            <w:shd w:val="clear" w:color="auto" w:fill="auto"/>
            <w:vAlign w:val="bottom"/>
          </w:tcPr>
          <w:p w14:paraId="54AA709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17.77</w:t>
            </w:r>
          </w:p>
        </w:tc>
        <w:tc>
          <w:tcPr>
            <w:tcW w:w="1295" w:type="dxa"/>
            <w:tcBorders>
              <w:top w:val="nil"/>
              <w:left w:val="nil"/>
              <w:bottom w:val="single" w:sz="4" w:space="0" w:color="auto"/>
              <w:right w:val="single" w:sz="4" w:space="0" w:color="auto"/>
            </w:tcBorders>
            <w:shd w:val="clear" w:color="auto" w:fill="auto"/>
            <w:vAlign w:val="bottom"/>
          </w:tcPr>
          <w:p w14:paraId="29AECF50"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0.425</w:t>
            </w:r>
          </w:p>
        </w:tc>
      </w:tr>
      <w:tr w:rsidR="00EC3FCB" w:rsidRPr="00EC3FCB" w14:paraId="1014E70C"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C323E6B"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Days/240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E916E8F"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13.77</w:t>
            </w:r>
          </w:p>
        </w:tc>
        <w:tc>
          <w:tcPr>
            <w:tcW w:w="1418" w:type="dxa"/>
            <w:tcBorders>
              <w:top w:val="nil"/>
              <w:left w:val="nil"/>
              <w:bottom w:val="single" w:sz="4" w:space="0" w:color="auto"/>
              <w:right w:val="single" w:sz="4" w:space="0" w:color="auto"/>
            </w:tcBorders>
            <w:shd w:val="clear" w:color="auto" w:fill="auto"/>
            <w:vAlign w:val="bottom"/>
          </w:tcPr>
          <w:p w14:paraId="7C4B15B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17.76</w:t>
            </w:r>
          </w:p>
        </w:tc>
        <w:tc>
          <w:tcPr>
            <w:tcW w:w="1295" w:type="dxa"/>
            <w:tcBorders>
              <w:top w:val="nil"/>
              <w:left w:val="nil"/>
              <w:bottom w:val="single" w:sz="4" w:space="0" w:color="auto"/>
              <w:right w:val="single" w:sz="4" w:space="0" w:color="auto"/>
            </w:tcBorders>
            <w:shd w:val="clear" w:color="auto" w:fill="auto"/>
            <w:vAlign w:val="bottom"/>
          </w:tcPr>
          <w:p w14:paraId="678C653E"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0.282</w:t>
            </w:r>
          </w:p>
        </w:tc>
      </w:tr>
      <w:tr w:rsidR="00EC3FCB" w:rsidRPr="00EC3FCB" w14:paraId="6DD18D06"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83F1"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2025A18"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12.73</w:t>
            </w:r>
          </w:p>
        </w:tc>
        <w:tc>
          <w:tcPr>
            <w:tcW w:w="1418" w:type="dxa"/>
            <w:tcBorders>
              <w:top w:val="nil"/>
              <w:left w:val="nil"/>
              <w:bottom w:val="single" w:sz="4" w:space="0" w:color="auto"/>
              <w:right w:val="single" w:sz="4" w:space="0" w:color="auto"/>
            </w:tcBorders>
            <w:shd w:val="clear" w:color="auto" w:fill="auto"/>
            <w:vAlign w:val="bottom"/>
          </w:tcPr>
          <w:p w14:paraId="2F46FE45"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14.13</w:t>
            </w:r>
          </w:p>
        </w:tc>
        <w:tc>
          <w:tcPr>
            <w:tcW w:w="1295" w:type="dxa"/>
            <w:tcBorders>
              <w:top w:val="nil"/>
              <w:left w:val="nil"/>
              <w:bottom w:val="single" w:sz="4" w:space="0" w:color="auto"/>
              <w:right w:val="single" w:sz="4" w:space="0" w:color="auto"/>
            </w:tcBorders>
            <w:shd w:val="clear" w:color="auto" w:fill="auto"/>
            <w:vAlign w:val="bottom"/>
          </w:tcPr>
          <w:p w14:paraId="519575B5"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0.149</w:t>
            </w:r>
          </w:p>
        </w:tc>
      </w:tr>
      <w:tr w:rsidR="00EC3FCB" w:rsidRPr="00EC3FCB" w14:paraId="5BE65EC8"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C0B14"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DE1C75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11.61</w:t>
            </w:r>
          </w:p>
        </w:tc>
        <w:tc>
          <w:tcPr>
            <w:tcW w:w="1418" w:type="dxa"/>
            <w:tcBorders>
              <w:top w:val="nil"/>
              <w:left w:val="nil"/>
              <w:bottom w:val="single" w:sz="4" w:space="0" w:color="auto"/>
              <w:right w:val="single" w:sz="4" w:space="0" w:color="auto"/>
            </w:tcBorders>
            <w:shd w:val="clear" w:color="auto" w:fill="auto"/>
            <w:vAlign w:val="bottom"/>
          </w:tcPr>
          <w:p w14:paraId="79A87272"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14.31</w:t>
            </w:r>
          </w:p>
        </w:tc>
        <w:tc>
          <w:tcPr>
            <w:tcW w:w="1295" w:type="dxa"/>
            <w:tcBorders>
              <w:top w:val="nil"/>
              <w:left w:val="nil"/>
              <w:bottom w:val="single" w:sz="4" w:space="0" w:color="auto"/>
              <w:right w:val="single" w:sz="4" w:space="0" w:color="auto"/>
            </w:tcBorders>
            <w:shd w:val="clear" w:color="auto" w:fill="auto"/>
            <w:vAlign w:val="bottom"/>
          </w:tcPr>
          <w:p w14:paraId="4E3B8190"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0.064</w:t>
            </w:r>
          </w:p>
        </w:tc>
      </w:tr>
      <w:tr w:rsidR="00EC3FCB" w:rsidRPr="00EC3FCB" w14:paraId="24EAA599"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FCF06F5"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Days/120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44AB8DA"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12.44</w:t>
            </w:r>
          </w:p>
        </w:tc>
        <w:tc>
          <w:tcPr>
            <w:tcW w:w="1418" w:type="dxa"/>
            <w:tcBorders>
              <w:top w:val="nil"/>
              <w:left w:val="nil"/>
              <w:bottom w:val="single" w:sz="4" w:space="0" w:color="auto"/>
              <w:right w:val="single" w:sz="4" w:space="0" w:color="auto"/>
            </w:tcBorders>
            <w:shd w:val="clear" w:color="auto" w:fill="auto"/>
            <w:vAlign w:val="bottom"/>
          </w:tcPr>
          <w:p w14:paraId="31A2407D"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11.54</w:t>
            </w:r>
          </w:p>
        </w:tc>
        <w:tc>
          <w:tcPr>
            <w:tcW w:w="1295" w:type="dxa"/>
            <w:tcBorders>
              <w:top w:val="nil"/>
              <w:left w:val="nil"/>
              <w:bottom w:val="single" w:sz="4" w:space="0" w:color="auto"/>
              <w:right w:val="single" w:sz="4" w:space="0" w:color="auto"/>
            </w:tcBorders>
            <w:shd w:val="clear" w:color="auto" w:fill="auto"/>
            <w:vAlign w:val="bottom"/>
          </w:tcPr>
          <w:p w14:paraId="3890C537"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0.135</w:t>
            </w:r>
          </w:p>
        </w:tc>
      </w:tr>
      <w:tr w:rsidR="00EC3FCB" w:rsidRPr="00EC3FCB" w14:paraId="46233A71"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8DFB785"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9905A76"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11.75</w:t>
            </w:r>
          </w:p>
        </w:tc>
        <w:tc>
          <w:tcPr>
            <w:tcW w:w="1418" w:type="dxa"/>
            <w:tcBorders>
              <w:top w:val="nil"/>
              <w:left w:val="nil"/>
              <w:bottom w:val="single" w:sz="4" w:space="0" w:color="auto"/>
              <w:right w:val="single" w:sz="4" w:space="0" w:color="auto"/>
            </w:tcBorders>
            <w:shd w:val="clear" w:color="auto" w:fill="auto"/>
            <w:vAlign w:val="bottom"/>
          </w:tcPr>
          <w:p w14:paraId="51EB1EF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10.50</w:t>
            </w:r>
          </w:p>
        </w:tc>
        <w:tc>
          <w:tcPr>
            <w:tcW w:w="1295" w:type="dxa"/>
            <w:tcBorders>
              <w:top w:val="nil"/>
              <w:left w:val="nil"/>
              <w:bottom w:val="single" w:sz="4" w:space="0" w:color="auto"/>
              <w:right w:val="single" w:sz="4" w:space="0" w:color="auto"/>
            </w:tcBorders>
            <w:shd w:val="clear" w:color="auto" w:fill="auto"/>
            <w:vAlign w:val="bottom"/>
          </w:tcPr>
          <w:p w14:paraId="44107347"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0.041</w:t>
            </w:r>
          </w:p>
        </w:tc>
      </w:tr>
      <w:tr w:rsidR="00EC3FCB" w:rsidRPr="00EC3FCB" w14:paraId="0431EBB6"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085DE1C"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AA6C8F1"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9.90</w:t>
            </w:r>
          </w:p>
        </w:tc>
        <w:tc>
          <w:tcPr>
            <w:tcW w:w="1418" w:type="dxa"/>
            <w:tcBorders>
              <w:top w:val="nil"/>
              <w:left w:val="nil"/>
              <w:bottom w:val="single" w:sz="4" w:space="0" w:color="auto"/>
              <w:right w:val="single" w:sz="4" w:space="0" w:color="auto"/>
            </w:tcBorders>
            <w:shd w:val="clear" w:color="auto" w:fill="auto"/>
            <w:vAlign w:val="bottom"/>
          </w:tcPr>
          <w:p w14:paraId="2B778731"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12.74</w:t>
            </w:r>
          </w:p>
        </w:tc>
        <w:tc>
          <w:tcPr>
            <w:tcW w:w="1295" w:type="dxa"/>
            <w:tcBorders>
              <w:top w:val="nil"/>
              <w:left w:val="nil"/>
              <w:bottom w:val="single" w:sz="4" w:space="0" w:color="auto"/>
              <w:right w:val="single" w:sz="4" w:space="0" w:color="auto"/>
            </w:tcBorders>
            <w:shd w:val="clear" w:color="auto" w:fill="auto"/>
            <w:vAlign w:val="bottom"/>
          </w:tcPr>
          <w:p w14:paraId="238A1AC6"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-0.014</w:t>
            </w:r>
          </w:p>
        </w:tc>
      </w:tr>
      <w:tr w:rsidR="00EC3FCB" w:rsidRPr="00EC3FCB" w14:paraId="5628EE72"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A2C4710"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FAEEF27"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12.48</w:t>
            </w:r>
          </w:p>
        </w:tc>
        <w:tc>
          <w:tcPr>
            <w:tcW w:w="1418" w:type="dxa"/>
            <w:tcBorders>
              <w:top w:val="nil"/>
              <w:left w:val="nil"/>
              <w:bottom w:val="single" w:sz="4" w:space="0" w:color="auto"/>
              <w:right w:val="single" w:sz="4" w:space="0" w:color="auto"/>
            </w:tcBorders>
            <w:shd w:val="clear" w:color="auto" w:fill="auto"/>
            <w:vAlign w:val="bottom"/>
          </w:tcPr>
          <w:p w14:paraId="551989CD"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10.66</w:t>
            </w:r>
          </w:p>
        </w:tc>
        <w:tc>
          <w:tcPr>
            <w:tcW w:w="1295" w:type="dxa"/>
            <w:tcBorders>
              <w:top w:val="nil"/>
              <w:left w:val="nil"/>
              <w:bottom w:val="single" w:sz="4" w:space="0" w:color="auto"/>
              <w:right w:val="single" w:sz="4" w:space="0" w:color="auto"/>
            </w:tcBorders>
            <w:shd w:val="clear" w:color="auto" w:fill="auto"/>
            <w:vAlign w:val="bottom"/>
          </w:tcPr>
          <w:p w14:paraId="4FC8671F"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0.065</w:t>
            </w:r>
          </w:p>
        </w:tc>
      </w:tr>
      <w:tr w:rsidR="00EC3FCB" w:rsidRPr="00EC3FCB" w14:paraId="3A45598A"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B50719D"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Days/60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8238AF2"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13.07</w:t>
            </w:r>
          </w:p>
        </w:tc>
        <w:tc>
          <w:tcPr>
            <w:tcW w:w="1418" w:type="dxa"/>
            <w:tcBorders>
              <w:top w:val="nil"/>
              <w:left w:val="nil"/>
              <w:bottom w:val="single" w:sz="4" w:space="0" w:color="auto"/>
              <w:right w:val="single" w:sz="4" w:space="0" w:color="auto"/>
            </w:tcBorders>
            <w:shd w:val="clear" w:color="auto" w:fill="auto"/>
            <w:vAlign w:val="bottom"/>
          </w:tcPr>
          <w:p w14:paraId="669649F1"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11.98</w:t>
            </w:r>
          </w:p>
        </w:tc>
        <w:tc>
          <w:tcPr>
            <w:tcW w:w="1295" w:type="dxa"/>
            <w:tcBorders>
              <w:top w:val="nil"/>
              <w:left w:val="nil"/>
              <w:bottom w:val="single" w:sz="4" w:space="0" w:color="auto"/>
              <w:right w:val="single" w:sz="4" w:space="0" w:color="auto"/>
            </w:tcBorders>
            <w:shd w:val="clear" w:color="auto" w:fill="auto"/>
            <w:vAlign w:val="bottom"/>
          </w:tcPr>
          <w:p w14:paraId="2E9F8F3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0.081</w:t>
            </w:r>
          </w:p>
        </w:tc>
      </w:tr>
      <w:tr w:rsidR="00EC3FCB" w:rsidRPr="00EC3FCB" w14:paraId="4BC3D4DB"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188DDF3"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AB76C7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25.97</w:t>
            </w:r>
          </w:p>
        </w:tc>
        <w:tc>
          <w:tcPr>
            <w:tcW w:w="1418" w:type="dxa"/>
            <w:tcBorders>
              <w:top w:val="nil"/>
              <w:left w:val="nil"/>
              <w:bottom w:val="single" w:sz="4" w:space="0" w:color="auto"/>
              <w:right w:val="single" w:sz="4" w:space="0" w:color="auto"/>
            </w:tcBorders>
            <w:shd w:val="clear" w:color="auto" w:fill="auto"/>
            <w:vAlign w:val="bottom"/>
          </w:tcPr>
          <w:p w14:paraId="79C841F4"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11.98</w:t>
            </w:r>
          </w:p>
        </w:tc>
        <w:tc>
          <w:tcPr>
            <w:tcW w:w="1295" w:type="dxa"/>
            <w:tcBorders>
              <w:top w:val="nil"/>
              <w:left w:val="nil"/>
              <w:bottom w:val="single" w:sz="4" w:space="0" w:color="auto"/>
              <w:right w:val="single" w:sz="4" w:space="0" w:color="auto"/>
            </w:tcBorders>
            <w:shd w:val="clear" w:color="auto" w:fill="auto"/>
            <w:vAlign w:val="bottom"/>
          </w:tcPr>
          <w:p w14:paraId="1297271A"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0.394</w:t>
            </w:r>
          </w:p>
        </w:tc>
      </w:tr>
      <w:tr w:rsidR="00EC3FCB" w:rsidRPr="00EC3FCB" w14:paraId="462E7716"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2C9A92E"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D6C1875"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19.22</w:t>
            </w:r>
          </w:p>
        </w:tc>
        <w:tc>
          <w:tcPr>
            <w:tcW w:w="1418" w:type="dxa"/>
            <w:tcBorders>
              <w:top w:val="nil"/>
              <w:left w:val="nil"/>
              <w:bottom w:val="single" w:sz="4" w:space="0" w:color="auto"/>
              <w:right w:val="single" w:sz="4" w:space="0" w:color="auto"/>
            </w:tcBorders>
            <w:shd w:val="clear" w:color="auto" w:fill="auto"/>
            <w:vAlign w:val="bottom"/>
          </w:tcPr>
          <w:p w14:paraId="36F33D09"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10.23</w:t>
            </w:r>
          </w:p>
        </w:tc>
        <w:tc>
          <w:tcPr>
            <w:tcW w:w="1295" w:type="dxa"/>
            <w:tcBorders>
              <w:top w:val="nil"/>
              <w:left w:val="nil"/>
              <w:bottom w:val="single" w:sz="4" w:space="0" w:color="auto"/>
              <w:right w:val="single" w:sz="4" w:space="0" w:color="auto"/>
            </w:tcBorders>
            <w:shd w:val="clear" w:color="auto" w:fill="auto"/>
            <w:vAlign w:val="bottom"/>
          </w:tcPr>
          <w:p w14:paraId="2C7957EA"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0.294</w:t>
            </w:r>
          </w:p>
        </w:tc>
      </w:tr>
      <w:tr w:rsidR="00EC3FCB" w:rsidRPr="00EC3FCB" w14:paraId="5C85BE55"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F9B60FA"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06E45CCC"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21.54</w:t>
            </w:r>
          </w:p>
        </w:tc>
        <w:tc>
          <w:tcPr>
            <w:tcW w:w="1418" w:type="dxa"/>
            <w:tcBorders>
              <w:top w:val="nil"/>
              <w:left w:val="nil"/>
              <w:bottom w:val="single" w:sz="4" w:space="0" w:color="auto"/>
              <w:right w:val="single" w:sz="4" w:space="0" w:color="auto"/>
            </w:tcBorders>
            <w:shd w:val="clear" w:color="auto" w:fill="auto"/>
            <w:vAlign w:val="bottom"/>
          </w:tcPr>
          <w:p w14:paraId="01C8A8E6"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12.58</w:t>
            </w:r>
          </w:p>
        </w:tc>
        <w:tc>
          <w:tcPr>
            <w:tcW w:w="1295" w:type="dxa"/>
            <w:tcBorders>
              <w:top w:val="nil"/>
              <w:left w:val="nil"/>
              <w:bottom w:val="single" w:sz="4" w:space="0" w:color="auto"/>
              <w:right w:val="single" w:sz="4" w:space="0" w:color="auto"/>
            </w:tcBorders>
            <w:shd w:val="clear" w:color="auto" w:fill="auto"/>
            <w:vAlign w:val="bottom"/>
          </w:tcPr>
          <w:p w14:paraId="0A04282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0.295</w:t>
            </w:r>
          </w:p>
        </w:tc>
      </w:tr>
      <w:tr w:rsidR="00EC3FCB" w:rsidRPr="00EC3FCB" w14:paraId="5CEB3AEA"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1E3A301"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4F129A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18.89</w:t>
            </w:r>
          </w:p>
        </w:tc>
        <w:tc>
          <w:tcPr>
            <w:tcW w:w="1418" w:type="dxa"/>
            <w:tcBorders>
              <w:top w:val="nil"/>
              <w:left w:val="nil"/>
              <w:bottom w:val="single" w:sz="4" w:space="0" w:color="auto"/>
              <w:right w:val="single" w:sz="4" w:space="0" w:color="auto"/>
            </w:tcBorders>
            <w:shd w:val="clear" w:color="auto" w:fill="auto"/>
            <w:vAlign w:val="bottom"/>
          </w:tcPr>
          <w:p w14:paraId="12D74EF9"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9.96</w:t>
            </w:r>
          </w:p>
        </w:tc>
        <w:tc>
          <w:tcPr>
            <w:tcW w:w="1295" w:type="dxa"/>
            <w:tcBorders>
              <w:top w:val="nil"/>
              <w:left w:val="nil"/>
              <w:bottom w:val="single" w:sz="4" w:space="0" w:color="auto"/>
              <w:right w:val="single" w:sz="4" w:space="0" w:color="auto"/>
            </w:tcBorders>
            <w:shd w:val="clear" w:color="auto" w:fill="auto"/>
            <w:vAlign w:val="bottom"/>
          </w:tcPr>
          <w:p w14:paraId="68FD6A7D"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0.291</w:t>
            </w:r>
          </w:p>
        </w:tc>
      </w:tr>
      <w:tr w:rsidR="00EC3FCB" w:rsidRPr="00EC3FCB" w14:paraId="33B7E2B9"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740065D"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Days/20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E40F21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26.34</w:t>
            </w:r>
          </w:p>
        </w:tc>
        <w:tc>
          <w:tcPr>
            <w:tcW w:w="1418" w:type="dxa"/>
            <w:tcBorders>
              <w:top w:val="nil"/>
              <w:left w:val="nil"/>
              <w:bottom w:val="single" w:sz="4" w:space="0" w:color="auto"/>
              <w:right w:val="single" w:sz="4" w:space="0" w:color="auto"/>
            </w:tcBorders>
            <w:shd w:val="clear" w:color="auto" w:fill="auto"/>
            <w:vAlign w:val="bottom"/>
          </w:tcPr>
          <w:p w14:paraId="1C93D05F"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10.74</w:t>
            </w:r>
          </w:p>
        </w:tc>
        <w:tc>
          <w:tcPr>
            <w:tcW w:w="1295" w:type="dxa"/>
            <w:tcBorders>
              <w:top w:val="nil"/>
              <w:left w:val="nil"/>
              <w:bottom w:val="single" w:sz="4" w:space="0" w:color="auto"/>
              <w:right w:val="single" w:sz="4" w:space="0" w:color="auto"/>
            </w:tcBorders>
            <w:shd w:val="clear" w:color="auto" w:fill="auto"/>
            <w:vAlign w:val="bottom"/>
          </w:tcPr>
          <w:p w14:paraId="6DAD7D96"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0.443</w:t>
            </w:r>
          </w:p>
        </w:tc>
      </w:tr>
      <w:tr w:rsidR="00EC3FCB" w:rsidRPr="00EC3FCB" w14:paraId="1EDFA19F"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081972B"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Days/10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6911CC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20.63</w:t>
            </w:r>
          </w:p>
        </w:tc>
        <w:tc>
          <w:tcPr>
            <w:tcW w:w="1418" w:type="dxa"/>
            <w:tcBorders>
              <w:top w:val="nil"/>
              <w:left w:val="nil"/>
              <w:bottom w:val="single" w:sz="4" w:space="0" w:color="auto"/>
              <w:right w:val="single" w:sz="4" w:space="0" w:color="auto"/>
            </w:tcBorders>
            <w:shd w:val="clear" w:color="auto" w:fill="auto"/>
            <w:vAlign w:val="bottom"/>
          </w:tcPr>
          <w:p w14:paraId="380A7F39"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10.42</w:t>
            </w:r>
          </w:p>
        </w:tc>
        <w:tc>
          <w:tcPr>
            <w:tcW w:w="1295" w:type="dxa"/>
            <w:tcBorders>
              <w:top w:val="nil"/>
              <w:left w:val="nil"/>
              <w:bottom w:val="single" w:sz="4" w:space="0" w:color="auto"/>
              <w:right w:val="single" w:sz="4" w:space="0" w:color="auto"/>
            </w:tcBorders>
            <w:shd w:val="clear" w:color="auto" w:fill="auto"/>
            <w:vAlign w:val="bottom"/>
          </w:tcPr>
          <w:p w14:paraId="05BF81B5"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0.239</w:t>
            </w:r>
          </w:p>
        </w:tc>
      </w:tr>
      <w:tr w:rsidR="00EC3FCB" w:rsidRPr="00EC3FCB" w14:paraId="551278DE"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4481254"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Days/10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BF3D184"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16.85</w:t>
            </w:r>
          </w:p>
        </w:tc>
        <w:tc>
          <w:tcPr>
            <w:tcW w:w="1418" w:type="dxa"/>
            <w:tcBorders>
              <w:top w:val="nil"/>
              <w:left w:val="nil"/>
              <w:bottom w:val="single" w:sz="4" w:space="0" w:color="auto"/>
              <w:right w:val="single" w:sz="4" w:space="0" w:color="auto"/>
            </w:tcBorders>
            <w:shd w:val="clear" w:color="auto" w:fill="auto"/>
            <w:vAlign w:val="bottom"/>
          </w:tcPr>
          <w:p w14:paraId="33B9AD37"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9.43</w:t>
            </w:r>
          </w:p>
        </w:tc>
        <w:tc>
          <w:tcPr>
            <w:tcW w:w="1295" w:type="dxa"/>
            <w:tcBorders>
              <w:top w:val="nil"/>
              <w:left w:val="nil"/>
              <w:bottom w:val="single" w:sz="4" w:space="0" w:color="auto"/>
              <w:right w:val="single" w:sz="4" w:space="0" w:color="auto"/>
            </w:tcBorders>
            <w:shd w:val="clear" w:color="auto" w:fill="auto"/>
            <w:vAlign w:val="bottom"/>
          </w:tcPr>
          <w:p w14:paraId="7536DEE9"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0.176</w:t>
            </w:r>
          </w:p>
        </w:tc>
      </w:tr>
      <w:tr w:rsidR="00EC3FCB" w:rsidRPr="00EC3FCB" w14:paraId="55369F35"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0B3CFF7"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Days/10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4D3DFF1C"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20.40</w:t>
            </w:r>
          </w:p>
        </w:tc>
        <w:tc>
          <w:tcPr>
            <w:tcW w:w="1418" w:type="dxa"/>
            <w:tcBorders>
              <w:top w:val="nil"/>
              <w:left w:val="nil"/>
              <w:bottom w:val="single" w:sz="4" w:space="0" w:color="auto"/>
              <w:right w:val="single" w:sz="4" w:space="0" w:color="auto"/>
            </w:tcBorders>
            <w:shd w:val="clear" w:color="auto" w:fill="auto"/>
            <w:vAlign w:val="bottom"/>
          </w:tcPr>
          <w:p w14:paraId="5E70C0D8"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11.41</w:t>
            </w:r>
          </w:p>
        </w:tc>
        <w:tc>
          <w:tcPr>
            <w:tcW w:w="1295" w:type="dxa"/>
            <w:tcBorders>
              <w:top w:val="nil"/>
              <w:left w:val="nil"/>
              <w:bottom w:val="single" w:sz="4" w:space="0" w:color="auto"/>
              <w:right w:val="single" w:sz="4" w:space="0" w:color="auto"/>
            </w:tcBorders>
            <w:shd w:val="clear" w:color="auto" w:fill="auto"/>
            <w:vAlign w:val="bottom"/>
          </w:tcPr>
          <w:p w14:paraId="26A2F8FC"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0.216</w:t>
            </w:r>
          </w:p>
        </w:tc>
      </w:tr>
      <w:tr w:rsidR="00EC3FCB" w:rsidRPr="00EC3FCB" w14:paraId="2443395A"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B868EEB"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5 Days/10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64259EF7"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17.36</w:t>
            </w:r>
          </w:p>
        </w:tc>
        <w:tc>
          <w:tcPr>
            <w:tcW w:w="1418" w:type="dxa"/>
            <w:tcBorders>
              <w:top w:val="nil"/>
              <w:left w:val="nil"/>
              <w:bottom w:val="single" w:sz="4" w:space="0" w:color="auto"/>
              <w:right w:val="single" w:sz="4" w:space="0" w:color="auto"/>
            </w:tcBorders>
            <w:shd w:val="clear" w:color="auto" w:fill="auto"/>
            <w:vAlign w:val="bottom"/>
          </w:tcPr>
          <w:p w14:paraId="12506285"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10.67</w:t>
            </w:r>
          </w:p>
        </w:tc>
        <w:tc>
          <w:tcPr>
            <w:tcW w:w="1295" w:type="dxa"/>
            <w:tcBorders>
              <w:top w:val="nil"/>
              <w:left w:val="nil"/>
              <w:bottom w:val="single" w:sz="4" w:space="0" w:color="auto"/>
              <w:right w:val="single" w:sz="4" w:space="0" w:color="auto"/>
            </w:tcBorders>
            <w:shd w:val="clear" w:color="auto" w:fill="auto"/>
            <w:vAlign w:val="bottom"/>
          </w:tcPr>
          <w:p w14:paraId="30E0344D"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0.169</w:t>
            </w:r>
          </w:p>
        </w:tc>
      </w:tr>
      <w:tr w:rsidR="00EC3FCB" w:rsidRPr="00EC3FCB" w14:paraId="62AC9F7E"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1FC0132"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Days/10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7BC6AA49"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22.73</w:t>
            </w:r>
          </w:p>
        </w:tc>
        <w:tc>
          <w:tcPr>
            <w:tcW w:w="1418" w:type="dxa"/>
            <w:tcBorders>
              <w:top w:val="nil"/>
              <w:left w:val="nil"/>
              <w:bottom w:val="single" w:sz="4" w:space="0" w:color="auto"/>
              <w:right w:val="single" w:sz="4" w:space="0" w:color="auto"/>
            </w:tcBorders>
            <w:shd w:val="clear" w:color="auto" w:fill="auto"/>
            <w:vAlign w:val="bottom"/>
          </w:tcPr>
          <w:p w14:paraId="0F7FAB88"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9.77</w:t>
            </w:r>
          </w:p>
        </w:tc>
        <w:tc>
          <w:tcPr>
            <w:tcW w:w="1295" w:type="dxa"/>
            <w:tcBorders>
              <w:top w:val="nil"/>
              <w:left w:val="nil"/>
              <w:bottom w:val="single" w:sz="4" w:space="0" w:color="auto"/>
              <w:right w:val="single" w:sz="4" w:space="0" w:color="auto"/>
            </w:tcBorders>
            <w:shd w:val="clear" w:color="auto" w:fill="auto"/>
            <w:vAlign w:val="bottom"/>
          </w:tcPr>
          <w:p w14:paraId="2FE4415F"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0.294</w:t>
            </w:r>
          </w:p>
        </w:tc>
      </w:tr>
      <w:tr w:rsidR="00EC3FCB" w:rsidRPr="00EC3FCB" w14:paraId="5A44D51E"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36F97A4"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Days/5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3B19338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18.23</w:t>
            </w:r>
          </w:p>
        </w:tc>
        <w:tc>
          <w:tcPr>
            <w:tcW w:w="1418" w:type="dxa"/>
            <w:tcBorders>
              <w:top w:val="nil"/>
              <w:left w:val="nil"/>
              <w:bottom w:val="single" w:sz="4" w:space="0" w:color="auto"/>
              <w:right w:val="single" w:sz="4" w:space="0" w:color="auto"/>
            </w:tcBorders>
            <w:shd w:val="clear" w:color="auto" w:fill="auto"/>
            <w:vAlign w:val="bottom"/>
          </w:tcPr>
          <w:p w14:paraId="50DA06A0"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13.55</w:t>
            </w:r>
          </w:p>
        </w:tc>
        <w:tc>
          <w:tcPr>
            <w:tcW w:w="1295" w:type="dxa"/>
            <w:tcBorders>
              <w:top w:val="nil"/>
              <w:left w:val="nil"/>
              <w:bottom w:val="single" w:sz="4" w:space="0" w:color="auto"/>
              <w:right w:val="single" w:sz="4" w:space="0" w:color="auto"/>
            </w:tcBorders>
            <w:shd w:val="clear" w:color="auto" w:fill="auto"/>
            <w:vAlign w:val="bottom"/>
          </w:tcPr>
          <w:p w14:paraId="573D0064"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0.093</w:t>
            </w:r>
          </w:p>
        </w:tc>
      </w:tr>
      <w:tr w:rsidR="00EC3FCB" w:rsidRPr="00EC3FCB" w14:paraId="03002621"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DB0C31B"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Days/5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139A92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12.00</w:t>
            </w:r>
          </w:p>
        </w:tc>
        <w:tc>
          <w:tcPr>
            <w:tcW w:w="1418" w:type="dxa"/>
            <w:tcBorders>
              <w:top w:val="nil"/>
              <w:left w:val="nil"/>
              <w:bottom w:val="single" w:sz="4" w:space="0" w:color="auto"/>
              <w:right w:val="single" w:sz="4" w:space="0" w:color="auto"/>
            </w:tcBorders>
            <w:shd w:val="clear" w:color="auto" w:fill="auto"/>
            <w:vAlign w:val="bottom"/>
          </w:tcPr>
          <w:p w14:paraId="3C1B9F9A"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13.54</w:t>
            </w:r>
          </w:p>
        </w:tc>
        <w:tc>
          <w:tcPr>
            <w:tcW w:w="1295" w:type="dxa"/>
            <w:tcBorders>
              <w:top w:val="nil"/>
              <w:left w:val="nil"/>
              <w:bottom w:val="single" w:sz="4" w:space="0" w:color="auto"/>
              <w:right w:val="single" w:sz="4" w:space="0" w:color="auto"/>
            </w:tcBorders>
            <w:shd w:val="clear" w:color="auto" w:fill="auto"/>
            <w:vAlign w:val="bottom"/>
          </w:tcPr>
          <w:p w14:paraId="0AC6ADA4"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0.019</w:t>
            </w:r>
          </w:p>
        </w:tc>
      </w:tr>
      <w:tr w:rsidR="00EC3FCB" w:rsidRPr="00EC3FCB" w14:paraId="3A5411D2"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7C36049"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Days/5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5D518F03"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16.56</w:t>
            </w:r>
          </w:p>
        </w:tc>
        <w:tc>
          <w:tcPr>
            <w:tcW w:w="1418" w:type="dxa"/>
            <w:tcBorders>
              <w:top w:val="nil"/>
              <w:left w:val="nil"/>
              <w:bottom w:val="single" w:sz="4" w:space="0" w:color="auto"/>
              <w:right w:val="single" w:sz="4" w:space="0" w:color="auto"/>
            </w:tcBorders>
            <w:shd w:val="clear" w:color="auto" w:fill="auto"/>
            <w:vAlign w:val="bottom"/>
          </w:tcPr>
          <w:p w14:paraId="1CE8434E"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14.15</w:t>
            </w:r>
          </w:p>
        </w:tc>
        <w:tc>
          <w:tcPr>
            <w:tcW w:w="1295" w:type="dxa"/>
            <w:tcBorders>
              <w:top w:val="nil"/>
              <w:left w:val="nil"/>
              <w:bottom w:val="single" w:sz="4" w:space="0" w:color="auto"/>
              <w:right w:val="single" w:sz="4" w:space="0" w:color="auto"/>
            </w:tcBorders>
            <w:shd w:val="clear" w:color="auto" w:fill="auto"/>
            <w:vAlign w:val="bottom"/>
          </w:tcPr>
          <w:p w14:paraId="156AB951"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0.074</w:t>
            </w:r>
          </w:p>
        </w:tc>
      </w:tr>
      <w:tr w:rsidR="00EC3FCB" w:rsidRPr="00EC3FCB" w14:paraId="2B794378"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63C845F"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5 Days/5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1AAF1D9C"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16.18</w:t>
            </w:r>
          </w:p>
        </w:tc>
        <w:tc>
          <w:tcPr>
            <w:tcW w:w="1418" w:type="dxa"/>
            <w:tcBorders>
              <w:top w:val="nil"/>
              <w:left w:val="nil"/>
              <w:bottom w:val="single" w:sz="4" w:space="0" w:color="auto"/>
              <w:right w:val="single" w:sz="4" w:space="0" w:color="auto"/>
            </w:tcBorders>
            <w:shd w:val="clear" w:color="auto" w:fill="auto"/>
            <w:vAlign w:val="bottom"/>
          </w:tcPr>
          <w:p w14:paraId="4B0FAF21"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12.86</w:t>
            </w:r>
          </w:p>
        </w:tc>
        <w:tc>
          <w:tcPr>
            <w:tcW w:w="1295" w:type="dxa"/>
            <w:tcBorders>
              <w:top w:val="nil"/>
              <w:left w:val="nil"/>
              <w:bottom w:val="single" w:sz="4" w:space="0" w:color="auto"/>
              <w:right w:val="single" w:sz="4" w:space="0" w:color="auto"/>
            </w:tcBorders>
            <w:shd w:val="clear" w:color="auto" w:fill="auto"/>
            <w:vAlign w:val="bottom"/>
          </w:tcPr>
          <w:p w14:paraId="33BE6D70"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0.075</w:t>
            </w:r>
          </w:p>
        </w:tc>
      </w:tr>
      <w:tr w:rsidR="00EC3FCB" w:rsidRPr="00EC3FCB" w14:paraId="5B68E911"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61E2E01" w14:textId="77777777" w:rsidR="00EC3FCB" w:rsidRPr="0092213C" w:rsidRDefault="00EC3FCB"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Days/5 Days</w:t>
            </w:r>
          </w:p>
        </w:tc>
        <w:tc>
          <w:tcPr>
            <w:tcW w:w="1417" w:type="dxa"/>
            <w:tcBorders>
              <w:top w:val="nil"/>
              <w:left w:val="single" w:sz="4" w:space="0" w:color="auto"/>
              <w:bottom w:val="single" w:sz="4" w:space="0" w:color="auto"/>
              <w:right w:val="single" w:sz="4" w:space="0" w:color="auto"/>
            </w:tcBorders>
            <w:shd w:val="clear" w:color="auto" w:fill="auto"/>
            <w:vAlign w:val="bottom"/>
          </w:tcPr>
          <w:p w14:paraId="2ED7CD48"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15.03</w:t>
            </w:r>
          </w:p>
        </w:tc>
        <w:tc>
          <w:tcPr>
            <w:tcW w:w="1418" w:type="dxa"/>
            <w:tcBorders>
              <w:top w:val="nil"/>
              <w:left w:val="nil"/>
              <w:bottom w:val="single" w:sz="4" w:space="0" w:color="auto"/>
              <w:right w:val="single" w:sz="4" w:space="0" w:color="auto"/>
            </w:tcBorders>
            <w:shd w:val="clear" w:color="auto" w:fill="auto"/>
            <w:vAlign w:val="bottom"/>
          </w:tcPr>
          <w:p w14:paraId="27EB12BB"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14.30</w:t>
            </w:r>
          </w:p>
        </w:tc>
        <w:tc>
          <w:tcPr>
            <w:tcW w:w="1295" w:type="dxa"/>
            <w:tcBorders>
              <w:top w:val="nil"/>
              <w:left w:val="nil"/>
              <w:bottom w:val="single" w:sz="4" w:space="0" w:color="auto"/>
              <w:right w:val="single" w:sz="4" w:space="0" w:color="auto"/>
            </w:tcBorders>
            <w:shd w:val="clear" w:color="auto" w:fill="auto"/>
            <w:vAlign w:val="bottom"/>
          </w:tcPr>
          <w:p w14:paraId="003A6608" w14:textId="77777777" w:rsidR="00EC3FCB" w:rsidRPr="00EC3FCB" w:rsidRDefault="00EC3FCB" w:rsidP="00EC3FCB">
            <w:pPr>
              <w:tabs>
                <w:tab w:val="left" w:pos="24"/>
              </w:tabs>
              <w:adjustRightInd w:val="0"/>
              <w:snapToGrid w:val="0"/>
              <w:jc w:val="center"/>
              <w:rPr>
                <w:sz w:val="22"/>
                <w:szCs w:val="22"/>
                <w:lang w:eastAsia="ko-KR"/>
              </w:rPr>
            </w:pPr>
            <w:r w:rsidRPr="00EC3FCB">
              <w:rPr>
                <w:sz w:val="22"/>
                <w:szCs w:val="22"/>
                <w:lang w:eastAsia="ko-KR"/>
              </w:rPr>
              <w:t>0.057</w:t>
            </w:r>
          </w:p>
        </w:tc>
      </w:tr>
      <w:tr w:rsidR="00314320" w:rsidRPr="00EC3FCB" w14:paraId="2C906708"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D647192" w14:textId="6E8D18AB"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65BC45" w14:textId="35F85660"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21.80</w:t>
            </w:r>
          </w:p>
        </w:tc>
        <w:tc>
          <w:tcPr>
            <w:tcW w:w="1418" w:type="dxa"/>
            <w:tcBorders>
              <w:top w:val="single" w:sz="4" w:space="0" w:color="auto"/>
              <w:left w:val="nil"/>
              <w:bottom w:val="single" w:sz="4" w:space="0" w:color="auto"/>
              <w:right w:val="single" w:sz="4" w:space="0" w:color="auto"/>
            </w:tcBorders>
            <w:shd w:val="clear" w:color="auto" w:fill="auto"/>
            <w:vAlign w:val="bottom"/>
          </w:tcPr>
          <w:p w14:paraId="36F44875" w14:textId="13167D44"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10.52</w:t>
            </w:r>
          </w:p>
        </w:tc>
        <w:tc>
          <w:tcPr>
            <w:tcW w:w="1295" w:type="dxa"/>
            <w:tcBorders>
              <w:top w:val="single" w:sz="4" w:space="0" w:color="auto"/>
              <w:left w:val="nil"/>
              <w:bottom w:val="single" w:sz="4" w:space="0" w:color="auto"/>
              <w:right w:val="single" w:sz="4" w:space="0" w:color="auto"/>
            </w:tcBorders>
            <w:shd w:val="clear" w:color="auto" w:fill="auto"/>
            <w:vAlign w:val="bottom"/>
          </w:tcPr>
          <w:p w14:paraId="548C7C7B" w14:textId="60D04BC1"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0.248</w:t>
            </w:r>
          </w:p>
        </w:tc>
      </w:tr>
      <w:tr w:rsidR="00314320" w:rsidRPr="00EC3FCB" w14:paraId="70CE0AD1" w14:textId="77777777" w:rsidTr="00DA4996">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ACD6A69" w14:textId="51787940"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780313" w14:textId="15D07348"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26.67</w:t>
            </w:r>
          </w:p>
        </w:tc>
        <w:tc>
          <w:tcPr>
            <w:tcW w:w="1418" w:type="dxa"/>
            <w:tcBorders>
              <w:top w:val="single" w:sz="4" w:space="0" w:color="auto"/>
              <w:left w:val="nil"/>
              <w:bottom w:val="single" w:sz="4" w:space="0" w:color="auto"/>
              <w:right w:val="single" w:sz="4" w:space="0" w:color="auto"/>
            </w:tcBorders>
            <w:shd w:val="clear" w:color="auto" w:fill="auto"/>
            <w:vAlign w:val="bottom"/>
          </w:tcPr>
          <w:p w14:paraId="181AF44E" w14:textId="78E33B43"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17.47</w:t>
            </w:r>
          </w:p>
        </w:tc>
        <w:tc>
          <w:tcPr>
            <w:tcW w:w="1295" w:type="dxa"/>
            <w:tcBorders>
              <w:top w:val="single" w:sz="4" w:space="0" w:color="auto"/>
              <w:left w:val="nil"/>
              <w:bottom w:val="single" w:sz="4" w:space="0" w:color="auto"/>
              <w:right w:val="single" w:sz="4" w:space="0" w:color="auto"/>
            </w:tcBorders>
            <w:shd w:val="clear" w:color="auto" w:fill="auto"/>
            <w:vAlign w:val="bottom"/>
          </w:tcPr>
          <w:p w14:paraId="5D1B0650" w14:textId="40657CB0"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0.379</w:t>
            </w:r>
          </w:p>
        </w:tc>
      </w:tr>
      <w:tr w:rsidR="00314320" w:rsidRPr="00EC3FCB" w14:paraId="56A25A06" w14:textId="77777777" w:rsidTr="007A3271">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95916C5" w14:textId="46C815A4"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Nifty 50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CB6D71" w14:textId="04F321E7"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20.74</w:t>
            </w:r>
          </w:p>
        </w:tc>
        <w:tc>
          <w:tcPr>
            <w:tcW w:w="1418" w:type="dxa"/>
            <w:tcBorders>
              <w:top w:val="single" w:sz="4" w:space="0" w:color="auto"/>
              <w:left w:val="nil"/>
              <w:bottom w:val="single" w:sz="4" w:space="0" w:color="auto"/>
              <w:right w:val="single" w:sz="4" w:space="0" w:color="auto"/>
            </w:tcBorders>
            <w:shd w:val="clear" w:color="auto" w:fill="auto"/>
            <w:vAlign w:val="bottom"/>
          </w:tcPr>
          <w:p w14:paraId="2C3254C7" w14:textId="7E684EEA"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12.21</w:t>
            </w:r>
          </w:p>
        </w:tc>
        <w:tc>
          <w:tcPr>
            <w:tcW w:w="1295" w:type="dxa"/>
            <w:tcBorders>
              <w:top w:val="single" w:sz="4" w:space="0" w:color="auto"/>
              <w:left w:val="nil"/>
              <w:bottom w:val="single" w:sz="4" w:space="0" w:color="auto"/>
              <w:right w:val="single" w:sz="4" w:space="0" w:color="auto"/>
            </w:tcBorders>
            <w:shd w:val="clear" w:color="auto" w:fill="auto"/>
            <w:vAlign w:val="bottom"/>
          </w:tcPr>
          <w:p w14:paraId="21EB3022" w14:textId="02A86976" w:rsidR="00314320" w:rsidRPr="00EC3FCB" w:rsidRDefault="00314320" w:rsidP="00314320">
            <w:pPr>
              <w:tabs>
                <w:tab w:val="left" w:pos="24"/>
              </w:tabs>
              <w:adjustRightInd w:val="0"/>
              <w:snapToGrid w:val="0"/>
              <w:jc w:val="center"/>
              <w:rPr>
                <w:sz w:val="22"/>
                <w:szCs w:val="22"/>
                <w:lang w:eastAsia="ko-KR"/>
              </w:rPr>
            </w:pPr>
            <w:r>
              <w:rPr>
                <w:rFonts w:ascii="Calibri" w:hAnsi="Calibri"/>
                <w:color w:val="000000"/>
                <w:sz w:val="22"/>
                <w:szCs w:val="22"/>
              </w:rPr>
              <w:t>0.378</w:t>
            </w:r>
          </w:p>
        </w:tc>
      </w:tr>
    </w:tbl>
    <w:p w14:paraId="3A5737B2" w14:textId="67E7E78C" w:rsidR="00A564EC" w:rsidRDefault="00A564EC" w:rsidP="00A564EC">
      <w:pPr>
        <w:pStyle w:val="BodyTextIndent"/>
        <w:tabs>
          <w:tab w:val="left" w:pos="24"/>
        </w:tabs>
        <w:adjustRightInd w:val="0"/>
        <w:snapToGrid w:val="0"/>
        <w:spacing w:before="120"/>
        <w:ind w:left="720" w:firstLine="244"/>
        <w:jc w:val="center"/>
        <w:rPr>
          <w:lang w:val="en-IN"/>
        </w:rPr>
      </w:pPr>
      <w:r>
        <w:rPr>
          <w:lang w:val="en-IN"/>
        </w:rPr>
        <w:t xml:space="preserve">Market Cap Allocation Performance Images -&gt; </w:t>
      </w:r>
      <w:hyperlink r:id="rId17" w:history="1">
        <w:r w:rsidRPr="00321950">
          <w:rPr>
            <w:rStyle w:val="Hyperlink"/>
            <w:lang w:val="en-IN"/>
          </w:rPr>
          <w:t>Link Here</w:t>
        </w:r>
      </w:hyperlink>
    </w:p>
    <w:p w14:paraId="388DFE07" w14:textId="77777777" w:rsidR="00A564EC" w:rsidRDefault="00A564EC" w:rsidP="00314320">
      <w:pPr>
        <w:pStyle w:val="BodyTextIndent"/>
        <w:tabs>
          <w:tab w:val="left" w:pos="24"/>
        </w:tabs>
        <w:adjustRightInd w:val="0"/>
        <w:snapToGrid w:val="0"/>
        <w:spacing w:before="120"/>
        <w:ind w:left="720" w:firstLine="244"/>
        <w:rPr>
          <w:lang w:val="en-IN"/>
        </w:rPr>
      </w:pPr>
    </w:p>
    <w:p w14:paraId="2A2BE1E1" w14:textId="4D9DC4A6" w:rsidR="00314320" w:rsidRDefault="00314320" w:rsidP="00314320">
      <w:pPr>
        <w:pStyle w:val="BodyTextIndent"/>
        <w:tabs>
          <w:tab w:val="left" w:pos="24"/>
        </w:tabs>
        <w:adjustRightInd w:val="0"/>
        <w:snapToGrid w:val="0"/>
        <w:spacing w:before="120"/>
        <w:ind w:left="720" w:firstLine="244"/>
        <w:rPr>
          <w:lang w:val="en-IN"/>
        </w:rPr>
      </w:pPr>
      <w:r>
        <w:rPr>
          <w:lang w:val="en-IN"/>
        </w:rPr>
        <w:t>For Equity Market cap Allocation optimization Momentum strategy underperforms index returns and is not able to outperform in any combinations. We also find that best combinations with maximum returns is for 60 days Lookback Period with 20 days Holding Period.</w:t>
      </w:r>
    </w:p>
    <w:p w14:paraId="3BCDBCDE" w14:textId="6F6A7C09" w:rsidR="00314320" w:rsidRDefault="00314320" w:rsidP="004E5DFA">
      <w:pPr>
        <w:tabs>
          <w:tab w:val="left" w:pos="24"/>
        </w:tabs>
        <w:adjustRightInd w:val="0"/>
        <w:snapToGrid w:val="0"/>
        <w:spacing w:before="120" w:after="240"/>
        <w:jc w:val="center"/>
        <w:rPr>
          <w:rFonts w:ascii="Helvetica" w:eastAsia="Malgun Gothic" w:hAnsi="Helvetica" w:cs="Helvetica"/>
          <w:b/>
          <w:sz w:val="22"/>
          <w:szCs w:val="22"/>
          <w:lang w:eastAsia="ko-KR"/>
        </w:rPr>
      </w:pPr>
    </w:p>
    <w:p w14:paraId="33C84CAA" w14:textId="18EB1128" w:rsidR="00616413" w:rsidRDefault="00616413" w:rsidP="005A6B7B">
      <w:pPr>
        <w:pStyle w:val="BodyTextIndent"/>
        <w:numPr>
          <w:ilvl w:val="0"/>
          <w:numId w:val="30"/>
        </w:numPr>
        <w:tabs>
          <w:tab w:val="left" w:pos="24"/>
        </w:tabs>
        <w:adjustRightInd w:val="0"/>
        <w:snapToGrid w:val="0"/>
        <w:spacing w:before="120"/>
        <w:rPr>
          <w:lang w:val="en-IN"/>
        </w:rPr>
      </w:pPr>
      <w:r>
        <w:rPr>
          <w:lang w:val="en-IN"/>
        </w:rPr>
        <w:lastRenderedPageBreak/>
        <w:t>Asset Class Allocation Optimization</w:t>
      </w:r>
    </w:p>
    <w:p w14:paraId="0CFDF03E" w14:textId="3DB34FA5" w:rsidR="00616413" w:rsidRDefault="00616413" w:rsidP="00616413">
      <w:pPr>
        <w:pStyle w:val="BodyTextIndent"/>
        <w:tabs>
          <w:tab w:val="left" w:pos="24"/>
        </w:tabs>
        <w:adjustRightInd w:val="0"/>
        <w:snapToGrid w:val="0"/>
        <w:spacing w:before="120"/>
        <w:ind w:left="2584" w:firstLine="0"/>
        <w:rPr>
          <w:lang w:val="en-IN"/>
        </w:rPr>
      </w:pPr>
      <w:r w:rsidRPr="002E480A">
        <w:rPr>
          <w:rFonts w:ascii="Helvetica" w:hAnsi="Helvetica" w:cs="Helvetica"/>
          <w:b/>
          <w:spacing w:val="0"/>
          <w:szCs w:val="22"/>
          <w:lang w:eastAsia="ko-KR"/>
        </w:rPr>
        <w:t>Table 1.</w:t>
      </w:r>
      <w:r w:rsidRPr="002E480A">
        <w:rPr>
          <w:rFonts w:ascii="Helvetica" w:hAnsi="Helvetica" w:cs="Helvetica" w:hint="eastAsia"/>
          <w:b/>
          <w:spacing w:val="0"/>
          <w:szCs w:val="22"/>
          <w:lang w:eastAsia="ko-KR"/>
        </w:rPr>
        <w:t xml:space="preserve"> </w:t>
      </w:r>
      <w:r>
        <w:rPr>
          <w:rFonts w:ascii="Helvetica" w:hAnsi="Helvetica" w:cs="Helvetica"/>
          <w:b/>
          <w:spacing w:val="0"/>
          <w:szCs w:val="22"/>
          <w:lang w:eastAsia="ko-KR"/>
        </w:rPr>
        <w:t>Asset Class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1417"/>
        <w:gridCol w:w="1418"/>
        <w:gridCol w:w="1295"/>
      </w:tblGrid>
      <w:tr w:rsidR="00616413" w:rsidRPr="00CA5BAA" w14:paraId="6E6D8A29" w14:textId="77777777" w:rsidTr="00806881">
        <w:trPr>
          <w:jc w:val="center"/>
        </w:trPr>
        <w:tc>
          <w:tcPr>
            <w:tcW w:w="2927" w:type="dxa"/>
            <w:shd w:val="clear" w:color="auto" w:fill="4BACC6"/>
            <w:vAlign w:val="center"/>
          </w:tcPr>
          <w:p w14:paraId="7D787258" w14:textId="77777777" w:rsidR="00616413" w:rsidRPr="00CA5BAA" w:rsidRDefault="00616413"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Lookback / Holding Period</w:t>
            </w:r>
          </w:p>
        </w:tc>
        <w:tc>
          <w:tcPr>
            <w:tcW w:w="1417" w:type="dxa"/>
            <w:shd w:val="clear" w:color="auto" w:fill="4BACC6"/>
            <w:vAlign w:val="center"/>
          </w:tcPr>
          <w:p w14:paraId="10C78CC3" w14:textId="77777777" w:rsidR="00616413" w:rsidRPr="00CA5BAA" w:rsidRDefault="00616413"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Annualized return (%)</w:t>
            </w:r>
          </w:p>
        </w:tc>
        <w:tc>
          <w:tcPr>
            <w:tcW w:w="1418" w:type="dxa"/>
            <w:shd w:val="clear" w:color="auto" w:fill="4BACC6"/>
            <w:vAlign w:val="center"/>
          </w:tcPr>
          <w:p w14:paraId="526FD2CE" w14:textId="77777777" w:rsidR="00616413" w:rsidRPr="00CA5BAA" w:rsidRDefault="00616413"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Ann Risk</w:t>
            </w:r>
          </w:p>
        </w:tc>
        <w:tc>
          <w:tcPr>
            <w:tcW w:w="1295" w:type="dxa"/>
            <w:shd w:val="clear" w:color="auto" w:fill="4BACC6"/>
            <w:vAlign w:val="center"/>
          </w:tcPr>
          <w:p w14:paraId="26F70AFE" w14:textId="77777777" w:rsidR="00616413" w:rsidRPr="00CA5BAA" w:rsidRDefault="00616413" w:rsidP="00806881">
            <w:pPr>
              <w:tabs>
                <w:tab w:val="left" w:pos="24"/>
              </w:tabs>
              <w:adjustRightInd w:val="0"/>
              <w:snapToGrid w:val="0"/>
              <w:jc w:val="center"/>
              <w:rPr>
                <w:b/>
                <w:bCs/>
                <w:color w:val="FFFFFF"/>
                <w:sz w:val="22"/>
                <w:szCs w:val="22"/>
                <w:lang w:eastAsia="ko-KR"/>
              </w:rPr>
            </w:pPr>
            <w:r w:rsidRPr="007C459D">
              <w:rPr>
                <w:b/>
                <w:bCs/>
                <w:color w:val="FFFFFF"/>
                <w:sz w:val="22"/>
                <w:szCs w:val="22"/>
                <w:lang w:eastAsia="ko-KR"/>
              </w:rPr>
              <w:t>Sharpe Ratio</w:t>
            </w:r>
          </w:p>
        </w:tc>
      </w:tr>
      <w:tr w:rsidR="00616413" w:rsidRPr="00EC3FCB" w14:paraId="3845962D"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B5A4991"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Days/240 Days</w:t>
            </w:r>
          </w:p>
        </w:tc>
        <w:tc>
          <w:tcPr>
            <w:tcW w:w="1417" w:type="dxa"/>
            <w:tcBorders>
              <w:top w:val="nil"/>
              <w:left w:val="nil"/>
              <w:bottom w:val="single" w:sz="8" w:space="0" w:color="auto"/>
              <w:right w:val="single" w:sz="8" w:space="0" w:color="auto"/>
            </w:tcBorders>
            <w:shd w:val="clear" w:color="auto" w:fill="auto"/>
            <w:vAlign w:val="center"/>
          </w:tcPr>
          <w:p w14:paraId="51C5377C" w14:textId="6A13962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18.30</w:t>
            </w:r>
          </w:p>
        </w:tc>
        <w:tc>
          <w:tcPr>
            <w:tcW w:w="1418" w:type="dxa"/>
            <w:tcBorders>
              <w:top w:val="nil"/>
              <w:left w:val="nil"/>
              <w:bottom w:val="single" w:sz="8" w:space="0" w:color="auto"/>
              <w:right w:val="single" w:sz="8" w:space="0" w:color="auto"/>
            </w:tcBorders>
            <w:shd w:val="clear" w:color="auto" w:fill="auto"/>
            <w:vAlign w:val="center"/>
          </w:tcPr>
          <w:p w14:paraId="15EE7AF9" w14:textId="1EC778D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22.58</w:t>
            </w:r>
          </w:p>
        </w:tc>
        <w:tc>
          <w:tcPr>
            <w:tcW w:w="1295" w:type="dxa"/>
            <w:tcBorders>
              <w:top w:val="nil"/>
              <w:left w:val="nil"/>
              <w:bottom w:val="single" w:sz="8" w:space="0" w:color="auto"/>
              <w:right w:val="single" w:sz="8" w:space="0" w:color="auto"/>
            </w:tcBorders>
            <w:shd w:val="clear" w:color="auto" w:fill="auto"/>
            <w:vAlign w:val="center"/>
          </w:tcPr>
          <w:p w14:paraId="78F05DA6" w14:textId="2841AA68"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0.638</w:t>
            </w:r>
          </w:p>
        </w:tc>
      </w:tr>
      <w:tr w:rsidR="00616413" w:rsidRPr="00EC3FCB" w14:paraId="6642C3DD"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09F1356"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Days/240 Days</w:t>
            </w:r>
          </w:p>
        </w:tc>
        <w:tc>
          <w:tcPr>
            <w:tcW w:w="1417" w:type="dxa"/>
            <w:tcBorders>
              <w:top w:val="nil"/>
              <w:left w:val="nil"/>
              <w:bottom w:val="single" w:sz="8" w:space="0" w:color="auto"/>
              <w:right w:val="single" w:sz="8" w:space="0" w:color="auto"/>
            </w:tcBorders>
            <w:shd w:val="clear" w:color="auto" w:fill="auto"/>
            <w:vAlign w:val="center"/>
          </w:tcPr>
          <w:p w14:paraId="51B5C606" w14:textId="157CDB0B"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15.32</w:t>
            </w:r>
          </w:p>
        </w:tc>
        <w:tc>
          <w:tcPr>
            <w:tcW w:w="1418" w:type="dxa"/>
            <w:tcBorders>
              <w:top w:val="nil"/>
              <w:left w:val="nil"/>
              <w:bottom w:val="single" w:sz="8" w:space="0" w:color="auto"/>
              <w:right w:val="single" w:sz="8" w:space="0" w:color="auto"/>
            </w:tcBorders>
            <w:shd w:val="clear" w:color="auto" w:fill="auto"/>
            <w:vAlign w:val="center"/>
          </w:tcPr>
          <w:p w14:paraId="457AB0B7" w14:textId="06640C0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22.03</w:t>
            </w:r>
          </w:p>
        </w:tc>
        <w:tc>
          <w:tcPr>
            <w:tcW w:w="1295" w:type="dxa"/>
            <w:tcBorders>
              <w:top w:val="nil"/>
              <w:left w:val="nil"/>
              <w:bottom w:val="single" w:sz="8" w:space="0" w:color="auto"/>
              <w:right w:val="single" w:sz="8" w:space="0" w:color="auto"/>
            </w:tcBorders>
            <w:shd w:val="clear" w:color="auto" w:fill="auto"/>
            <w:vAlign w:val="center"/>
          </w:tcPr>
          <w:p w14:paraId="0EDA42D6" w14:textId="62DB5852"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0.426</w:t>
            </w:r>
          </w:p>
        </w:tc>
      </w:tr>
      <w:tr w:rsidR="00616413" w:rsidRPr="00EC3FCB" w14:paraId="4668500D"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A60D100"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Days/120 Days</w:t>
            </w:r>
          </w:p>
        </w:tc>
        <w:tc>
          <w:tcPr>
            <w:tcW w:w="1417" w:type="dxa"/>
            <w:tcBorders>
              <w:top w:val="nil"/>
              <w:left w:val="nil"/>
              <w:bottom w:val="single" w:sz="8" w:space="0" w:color="auto"/>
              <w:right w:val="single" w:sz="8" w:space="0" w:color="auto"/>
            </w:tcBorders>
            <w:shd w:val="clear" w:color="auto" w:fill="auto"/>
            <w:vAlign w:val="center"/>
          </w:tcPr>
          <w:p w14:paraId="5F3EAD10" w14:textId="6851D6F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17.68</w:t>
            </w:r>
          </w:p>
        </w:tc>
        <w:tc>
          <w:tcPr>
            <w:tcW w:w="1418" w:type="dxa"/>
            <w:tcBorders>
              <w:top w:val="nil"/>
              <w:left w:val="nil"/>
              <w:bottom w:val="single" w:sz="8" w:space="0" w:color="auto"/>
              <w:right w:val="single" w:sz="8" w:space="0" w:color="auto"/>
            </w:tcBorders>
            <w:shd w:val="clear" w:color="auto" w:fill="auto"/>
            <w:vAlign w:val="center"/>
          </w:tcPr>
          <w:p w14:paraId="02822445" w14:textId="13DCAFD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12.69</w:t>
            </w:r>
          </w:p>
        </w:tc>
        <w:tc>
          <w:tcPr>
            <w:tcW w:w="1295" w:type="dxa"/>
            <w:tcBorders>
              <w:top w:val="nil"/>
              <w:left w:val="nil"/>
              <w:bottom w:val="single" w:sz="8" w:space="0" w:color="auto"/>
              <w:right w:val="single" w:sz="8" w:space="0" w:color="auto"/>
            </w:tcBorders>
            <w:shd w:val="clear" w:color="auto" w:fill="auto"/>
            <w:vAlign w:val="center"/>
          </w:tcPr>
          <w:p w14:paraId="55B61C4B" w14:textId="4B5EF88E"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0.538</w:t>
            </w:r>
          </w:p>
        </w:tc>
      </w:tr>
      <w:tr w:rsidR="00616413" w:rsidRPr="00EC3FCB" w14:paraId="2C17B58B"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AD3D54C"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Days/120 Days</w:t>
            </w:r>
          </w:p>
        </w:tc>
        <w:tc>
          <w:tcPr>
            <w:tcW w:w="1417" w:type="dxa"/>
            <w:tcBorders>
              <w:top w:val="nil"/>
              <w:left w:val="nil"/>
              <w:bottom w:val="single" w:sz="8" w:space="0" w:color="auto"/>
              <w:right w:val="single" w:sz="8" w:space="0" w:color="auto"/>
            </w:tcBorders>
            <w:shd w:val="clear" w:color="auto" w:fill="auto"/>
            <w:vAlign w:val="center"/>
          </w:tcPr>
          <w:p w14:paraId="1BAA7E88" w14:textId="5AA7558B"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16.68</w:t>
            </w:r>
          </w:p>
        </w:tc>
        <w:tc>
          <w:tcPr>
            <w:tcW w:w="1418" w:type="dxa"/>
            <w:tcBorders>
              <w:top w:val="nil"/>
              <w:left w:val="nil"/>
              <w:bottom w:val="single" w:sz="8" w:space="0" w:color="auto"/>
              <w:right w:val="single" w:sz="8" w:space="0" w:color="auto"/>
            </w:tcBorders>
            <w:shd w:val="clear" w:color="auto" w:fill="auto"/>
            <w:vAlign w:val="center"/>
          </w:tcPr>
          <w:p w14:paraId="76C4EA8A" w14:textId="1A9CCD47"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11.90</w:t>
            </w:r>
          </w:p>
        </w:tc>
        <w:tc>
          <w:tcPr>
            <w:tcW w:w="1295" w:type="dxa"/>
            <w:tcBorders>
              <w:top w:val="nil"/>
              <w:left w:val="nil"/>
              <w:bottom w:val="single" w:sz="8" w:space="0" w:color="auto"/>
              <w:right w:val="single" w:sz="8" w:space="0" w:color="auto"/>
            </w:tcBorders>
            <w:shd w:val="clear" w:color="auto" w:fill="auto"/>
            <w:vAlign w:val="center"/>
          </w:tcPr>
          <w:p w14:paraId="7B66A6BE" w14:textId="0422C20E"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0.496</w:t>
            </w:r>
          </w:p>
        </w:tc>
      </w:tr>
      <w:tr w:rsidR="00616413" w:rsidRPr="00EC3FCB" w14:paraId="11752727"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49C6C57"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Days/120 Days</w:t>
            </w:r>
          </w:p>
        </w:tc>
        <w:tc>
          <w:tcPr>
            <w:tcW w:w="1417" w:type="dxa"/>
            <w:tcBorders>
              <w:top w:val="nil"/>
              <w:left w:val="nil"/>
              <w:bottom w:val="single" w:sz="8" w:space="0" w:color="auto"/>
              <w:right w:val="single" w:sz="8" w:space="0" w:color="auto"/>
            </w:tcBorders>
            <w:shd w:val="clear" w:color="auto" w:fill="auto"/>
            <w:vAlign w:val="center"/>
          </w:tcPr>
          <w:p w14:paraId="1FF50D17" w14:textId="46B6A65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15.95</w:t>
            </w:r>
          </w:p>
        </w:tc>
        <w:tc>
          <w:tcPr>
            <w:tcW w:w="1418" w:type="dxa"/>
            <w:tcBorders>
              <w:top w:val="nil"/>
              <w:left w:val="nil"/>
              <w:bottom w:val="single" w:sz="8" w:space="0" w:color="auto"/>
              <w:right w:val="single" w:sz="8" w:space="0" w:color="auto"/>
            </w:tcBorders>
            <w:shd w:val="clear" w:color="auto" w:fill="auto"/>
            <w:vAlign w:val="center"/>
          </w:tcPr>
          <w:p w14:paraId="1703E9C6" w14:textId="10119FA0" w:rsidR="00616413" w:rsidRPr="00EC3FCB" w:rsidRDefault="00616413" w:rsidP="00616413">
            <w:pPr>
              <w:tabs>
                <w:tab w:val="left" w:pos="24"/>
              </w:tabs>
              <w:adjustRightInd w:val="0"/>
              <w:snapToGrid w:val="0"/>
              <w:jc w:val="center"/>
              <w:rPr>
                <w:sz w:val="22"/>
                <w:szCs w:val="22"/>
                <w:lang w:eastAsia="ko-KR"/>
              </w:rPr>
            </w:pPr>
            <w:r>
              <w:rPr>
                <w:color w:val="000000"/>
                <w:sz w:val="22"/>
                <w:szCs w:val="22"/>
              </w:rPr>
              <w:t>8.36</w:t>
            </w:r>
          </w:p>
        </w:tc>
        <w:tc>
          <w:tcPr>
            <w:tcW w:w="1295" w:type="dxa"/>
            <w:tcBorders>
              <w:top w:val="nil"/>
              <w:left w:val="nil"/>
              <w:bottom w:val="single" w:sz="8" w:space="0" w:color="auto"/>
              <w:right w:val="single" w:sz="8" w:space="0" w:color="auto"/>
            </w:tcBorders>
            <w:shd w:val="clear" w:color="auto" w:fill="auto"/>
            <w:vAlign w:val="center"/>
          </w:tcPr>
          <w:p w14:paraId="0C2C102C" w14:textId="2874EB9B"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0.603</w:t>
            </w:r>
          </w:p>
        </w:tc>
      </w:tr>
      <w:tr w:rsidR="00616413" w:rsidRPr="00EC3FCB" w14:paraId="4575CEA7"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66BBB5D"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Days/60 Days</w:t>
            </w:r>
          </w:p>
        </w:tc>
        <w:tc>
          <w:tcPr>
            <w:tcW w:w="1417" w:type="dxa"/>
            <w:tcBorders>
              <w:top w:val="nil"/>
              <w:left w:val="nil"/>
              <w:bottom w:val="single" w:sz="8" w:space="0" w:color="auto"/>
              <w:right w:val="single" w:sz="8" w:space="0" w:color="auto"/>
            </w:tcBorders>
            <w:shd w:val="clear" w:color="auto" w:fill="auto"/>
            <w:vAlign w:val="center"/>
          </w:tcPr>
          <w:p w14:paraId="7DFFC176" w14:textId="38217C23"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11.24</w:t>
            </w:r>
          </w:p>
        </w:tc>
        <w:tc>
          <w:tcPr>
            <w:tcW w:w="1418" w:type="dxa"/>
            <w:tcBorders>
              <w:top w:val="nil"/>
              <w:left w:val="nil"/>
              <w:bottom w:val="single" w:sz="8" w:space="0" w:color="auto"/>
              <w:right w:val="single" w:sz="8" w:space="0" w:color="auto"/>
            </w:tcBorders>
            <w:shd w:val="clear" w:color="auto" w:fill="auto"/>
            <w:vAlign w:val="center"/>
          </w:tcPr>
          <w:p w14:paraId="57ADD489" w14:textId="7079DD7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11.43</w:t>
            </w:r>
          </w:p>
        </w:tc>
        <w:tc>
          <w:tcPr>
            <w:tcW w:w="1295" w:type="dxa"/>
            <w:tcBorders>
              <w:top w:val="nil"/>
              <w:left w:val="nil"/>
              <w:bottom w:val="single" w:sz="8" w:space="0" w:color="auto"/>
              <w:right w:val="single" w:sz="8" w:space="0" w:color="auto"/>
            </w:tcBorders>
            <w:shd w:val="clear" w:color="auto" w:fill="auto"/>
            <w:vAlign w:val="center"/>
          </w:tcPr>
          <w:p w14:paraId="42BF7199" w14:textId="44591B30"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0.025</w:t>
            </w:r>
          </w:p>
        </w:tc>
      </w:tr>
      <w:tr w:rsidR="00616413" w:rsidRPr="00EC3FCB" w14:paraId="3A16CD32"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5385AEDD"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Days/60 Days</w:t>
            </w:r>
          </w:p>
        </w:tc>
        <w:tc>
          <w:tcPr>
            <w:tcW w:w="1417" w:type="dxa"/>
            <w:tcBorders>
              <w:top w:val="nil"/>
              <w:left w:val="nil"/>
              <w:bottom w:val="single" w:sz="8" w:space="0" w:color="auto"/>
              <w:right w:val="single" w:sz="8" w:space="0" w:color="auto"/>
            </w:tcBorders>
            <w:shd w:val="clear" w:color="auto" w:fill="auto"/>
            <w:vAlign w:val="center"/>
          </w:tcPr>
          <w:p w14:paraId="4A923817" w14:textId="00B060F2"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11.06</w:t>
            </w:r>
          </w:p>
        </w:tc>
        <w:tc>
          <w:tcPr>
            <w:tcW w:w="1418" w:type="dxa"/>
            <w:tcBorders>
              <w:top w:val="nil"/>
              <w:left w:val="nil"/>
              <w:bottom w:val="single" w:sz="8" w:space="0" w:color="auto"/>
              <w:right w:val="single" w:sz="8" w:space="0" w:color="auto"/>
            </w:tcBorders>
            <w:shd w:val="clear" w:color="auto" w:fill="auto"/>
            <w:vAlign w:val="center"/>
          </w:tcPr>
          <w:p w14:paraId="667EA218" w14:textId="22C83F0C"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13.38</w:t>
            </w:r>
          </w:p>
        </w:tc>
        <w:tc>
          <w:tcPr>
            <w:tcW w:w="1295" w:type="dxa"/>
            <w:tcBorders>
              <w:top w:val="nil"/>
              <w:left w:val="nil"/>
              <w:bottom w:val="single" w:sz="8" w:space="0" w:color="auto"/>
              <w:right w:val="single" w:sz="8" w:space="0" w:color="auto"/>
            </w:tcBorders>
            <w:shd w:val="clear" w:color="auto" w:fill="auto"/>
            <w:vAlign w:val="center"/>
          </w:tcPr>
          <w:p w14:paraId="231D6776" w14:textId="3D1FEC5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0.026</w:t>
            </w:r>
          </w:p>
        </w:tc>
      </w:tr>
      <w:tr w:rsidR="00616413" w:rsidRPr="00EC3FCB" w14:paraId="3C4829A9"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17CABAE7"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Days/60 Days</w:t>
            </w:r>
          </w:p>
        </w:tc>
        <w:tc>
          <w:tcPr>
            <w:tcW w:w="1417" w:type="dxa"/>
            <w:tcBorders>
              <w:top w:val="nil"/>
              <w:left w:val="nil"/>
              <w:bottom w:val="single" w:sz="8" w:space="0" w:color="auto"/>
              <w:right w:val="single" w:sz="8" w:space="0" w:color="auto"/>
            </w:tcBorders>
            <w:shd w:val="clear" w:color="auto" w:fill="auto"/>
            <w:vAlign w:val="center"/>
          </w:tcPr>
          <w:p w14:paraId="5770EB2F" w14:textId="4998534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12.06</w:t>
            </w:r>
          </w:p>
        </w:tc>
        <w:tc>
          <w:tcPr>
            <w:tcW w:w="1418" w:type="dxa"/>
            <w:tcBorders>
              <w:top w:val="nil"/>
              <w:left w:val="nil"/>
              <w:bottom w:val="single" w:sz="8" w:space="0" w:color="auto"/>
              <w:right w:val="single" w:sz="8" w:space="0" w:color="auto"/>
            </w:tcBorders>
            <w:shd w:val="clear" w:color="auto" w:fill="auto"/>
            <w:vAlign w:val="center"/>
          </w:tcPr>
          <w:p w14:paraId="21FB5DEA" w14:textId="49334E2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10.58</w:t>
            </w:r>
          </w:p>
        </w:tc>
        <w:tc>
          <w:tcPr>
            <w:tcW w:w="1295" w:type="dxa"/>
            <w:tcBorders>
              <w:top w:val="nil"/>
              <w:left w:val="nil"/>
              <w:bottom w:val="single" w:sz="8" w:space="0" w:color="auto"/>
              <w:right w:val="single" w:sz="8" w:space="0" w:color="auto"/>
            </w:tcBorders>
            <w:shd w:val="clear" w:color="auto" w:fill="auto"/>
            <w:vAlign w:val="center"/>
          </w:tcPr>
          <w:p w14:paraId="434EACCE" w14:textId="2349F52B"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0.051</w:t>
            </w:r>
          </w:p>
        </w:tc>
      </w:tr>
      <w:tr w:rsidR="00616413" w:rsidRPr="00EC3FCB" w14:paraId="5AC159EB"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31588"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Days/60 Days</w:t>
            </w:r>
          </w:p>
        </w:tc>
        <w:tc>
          <w:tcPr>
            <w:tcW w:w="1417" w:type="dxa"/>
            <w:tcBorders>
              <w:top w:val="nil"/>
              <w:left w:val="nil"/>
              <w:bottom w:val="single" w:sz="8" w:space="0" w:color="auto"/>
              <w:right w:val="single" w:sz="8" w:space="0" w:color="auto"/>
            </w:tcBorders>
            <w:shd w:val="clear" w:color="auto" w:fill="auto"/>
            <w:vAlign w:val="center"/>
          </w:tcPr>
          <w:p w14:paraId="550DD3C7" w14:textId="661E7497"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13.69</w:t>
            </w:r>
          </w:p>
        </w:tc>
        <w:tc>
          <w:tcPr>
            <w:tcW w:w="1418" w:type="dxa"/>
            <w:tcBorders>
              <w:top w:val="nil"/>
              <w:left w:val="nil"/>
              <w:bottom w:val="single" w:sz="8" w:space="0" w:color="auto"/>
              <w:right w:val="single" w:sz="8" w:space="0" w:color="auto"/>
            </w:tcBorders>
            <w:shd w:val="clear" w:color="auto" w:fill="auto"/>
            <w:vAlign w:val="center"/>
          </w:tcPr>
          <w:p w14:paraId="0E825D2D" w14:textId="7645A430"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12.62</w:t>
            </w:r>
          </w:p>
        </w:tc>
        <w:tc>
          <w:tcPr>
            <w:tcW w:w="1295" w:type="dxa"/>
            <w:tcBorders>
              <w:top w:val="nil"/>
              <w:left w:val="nil"/>
              <w:bottom w:val="single" w:sz="8" w:space="0" w:color="auto"/>
              <w:right w:val="single" w:sz="8" w:space="0" w:color="auto"/>
            </w:tcBorders>
            <w:shd w:val="clear" w:color="auto" w:fill="auto"/>
            <w:vAlign w:val="center"/>
          </w:tcPr>
          <w:p w14:paraId="3A3D3FB2" w14:textId="11D3C9B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0.096</w:t>
            </w:r>
          </w:p>
        </w:tc>
      </w:tr>
      <w:tr w:rsidR="00616413" w:rsidRPr="00EC3FCB" w14:paraId="0F7D00E5"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6A3666F"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Days/20 Days</w:t>
            </w:r>
          </w:p>
        </w:tc>
        <w:tc>
          <w:tcPr>
            <w:tcW w:w="1417" w:type="dxa"/>
            <w:tcBorders>
              <w:top w:val="nil"/>
              <w:left w:val="nil"/>
              <w:bottom w:val="single" w:sz="8" w:space="0" w:color="auto"/>
              <w:right w:val="single" w:sz="8" w:space="0" w:color="auto"/>
            </w:tcBorders>
            <w:shd w:val="clear" w:color="auto" w:fill="auto"/>
            <w:vAlign w:val="center"/>
          </w:tcPr>
          <w:p w14:paraId="059D96E8" w14:textId="51ECA347" w:rsidR="00616413" w:rsidRPr="00EC3FCB" w:rsidRDefault="00616413" w:rsidP="00616413">
            <w:pPr>
              <w:tabs>
                <w:tab w:val="left" w:pos="24"/>
              </w:tabs>
              <w:adjustRightInd w:val="0"/>
              <w:snapToGrid w:val="0"/>
              <w:jc w:val="center"/>
              <w:rPr>
                <w:sz w:val="22"/>
                <w:szCs w:val="22"/>
                <w:lang w:eastAsia="ko-KR"/>
              </w:rPr>
            </w:pPr>
            <w:r>
              <w:rPr>
                <w:color w:val="000000"/>
                <w:sz w:val="22"/>
                <w:szCs w:val="22"/>
              </w:rPr>
              <w:t>22.67</w:t>
            </w:r>
          </w:p>
        </w:tc>
        <w:tc>
          <w:tcPr>
            <w:tcW w:w="1418" w:type="dxa"/>
            <w:tcBorders>
              <w:top w:val="nil"/>
              <w:left w:val="nil"/>
              <w:bottom w:val="single" w:sz="8" w:space="0" w:color="auto"/>
              <w:right w:val="single" w:sz="8" w:space="0" w:color="auto"/>
            </w:tcBorders>
            <w:shd w:val="clear" w:color="auto" w:fill="auto"/>
            <w:vAlign w:val="center"/>
          </w:tcPr>
          <w:p w14:paraId="09B2E8F3" w14:textId="15BD013D"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14.99</w:t>
            </w:r>
          </w:p>
        </w:tc>
        <w:tc>
          <w:tcPr>
            <w:tcW w:w="1295" w:type="dxa"/>
            <w:tcBorders>
              <w:top w:val="nil"/>
              <w:left w:val="nil"/>
              <w:bottom w:val="single" w:sz="8" w:space="0" w:color="auto"/>
              <w:right w:val="single" w:sz="8" w:space="0" w:color="auto"/>
            </w:tcBorders>
            <w:shd w:val="clear" w:color="auto" w:fill="auto"/>
            <w:vAlign w:val="center"/>
          </w:tcPr>
          <w:p w14:paraId="2F9F5B44" w14:textId="0BFE4D6C"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0.248</w:t>
            </w:r>
          </w:p>
        </w:tc>
      </w:tr>
      <w:tr w:rsidR="00616413" w:rsidRPr="00EC3FCB" w14:paraId="2EFCB278"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99805B7"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Days/20 Days</w:t>
            </w:r>
          </w:p>
        </w:tc>
        <w:tc>
          <w:tcPr>
            <w:tcW w:w="1417" w:type="dxa"/>
            <w:tcBorders>
              <w:top w:val="nil"/>
              <w:left w:val="nil"/>
              <w:bottom w:val="single" w:sz="8" w:space="0" w:color="auto"/>
              <w:right w:val="single" w:sz="8" w:space="0" w:color="auto"/>
            </w:tcBorders>
            <w:shd w:val="clear" w:color="auto" w:fill="auto"/>
            <w:vAlign w:val="center"/>
          </w:tcPr>
          <w:p w14:paraId="682023FB" w14:textId="5B9B9C7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11.55</w:t>
            </w:r>
          </w:p>
        </w:tc>
        <w:tc>
          <w:tcPr>
            <w:tcW w:w="1418" w:type="dxa"/>
            <w:tcBorders>
              <w:top w:val="nil"/>
              <w:left w:val="nil"/>
              <w:bottom w:val="single" w:sz="8" w:space="0" w:color="auto"/>
              <w:right w:val="single" w:sz="8" w:space="0" w:color="auto"/>
            </w:tcBorders>
            <w:shd w:val="clear" w:color="auto" w:fill="auto"/>
            <w:vAlign w:val="center"/>
          </w:tcPr>
          <w:p w14:paraId="3411409B" w14:textId="164EC66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21.90</w:t>
            </w:r>
          </w:p>
        </w:tc>
        <w:tc>
          <w:tcPr>
            <w:tcW w:w="1295" w:type="dxa"/>
            <w:tcBorders>
              <w:top w:val="nil"/>
              <w:left w:val="nil"/>
              <w:bottom w:val="single" w:sz="8" w:space="0" w:color="auto"/>
              <w:right w:val="single" w:sz="8" w:space="0" w:color="auto"/>
            </w:tcBorders>
            <w:shd w:val="clear" w:color="auto" w:fill="auto"/>
            <w:vAlign w:val="center"/>
          </w:tcPr>
          <w:p w14:paraId="14E84DC8" w14:textId="66A5ED03"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0.034</w:t>
            </w:r>
          </w:p>
        </w:tc>
      </w:tr>
      <w:tr w:rsidR="00616413" w:rsidRPr="00EC3FCB" w14:paraId="1CBC52D5"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F578401"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Days/20 Days</w:t>
            </w:r>
          </w:p>
        </w:tc>
        <w:tc>
          <w:tcPr>
            <w:tcW w:w="1417" w:type="dxa"/>
            <w:tcBorders>
              <w:top w:val="nil"/>
              <w:left w:val="nil"/>
              <w:bottom w:val="single" w:sz="8" w:space="0" w:color="auto"/>
              <w:right w:val="single" w:sz="8" w:space="0" w:color="auto"/>
            </w:tcBorders>
            <w:shd w:val="clear" w:color="auto" w:fill="auto"/>
            <w:vAlign w:val="center"/>
          </w:tcPr>
          <w:p w14:paraId="4B6FEF1B" w14:textId="5411672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15.08</w:t>
            </w:r>
          </w:p>
        </w:tc>
        <w:tc>
          <w:tcPr>
            <w:tcW w:w="1418" w:type="dxa"/>
            <w:tcBorders>
              <w:top w:val="nil"/>
              <w:left w:val="nil"/>
              <w:bottom w:val="single" w:sz="8" w:space="0" w:color="auto"/>
              <w:right w:val="single" w:sz="8" w:space="0" w:color="auto"/>
            </w:tcBorders>
            <w:shd w:val="clear" w:color="auto" w:fill="auto"/>
            <w:vAlign w:val="center"/>
          </w:tcPr>
          <w:p w14:paraId="2034C95C" w14:textId="193B9294"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15.80</w:t>
            </w:r>
          </w:p>
        </w:tc>
        <w:tc>
          <w:tcPr>
            <w:tcW w:w="1295" w:type="dxa"/>
            <w:tcBorders>
              <w:top w:val="nil"/>
              <w:left w:val="nil"/>
              <w:bottom w:val="single" w:sz="8" w:space="0" w:color="auto"/>
              <w:right w:val="single" w:sz="8" w:space="0" w:color="auto"/>
            </w:tcBorders>
            <w:shd w:val="clear" w:color="auto" w:fill="auto"/>
            <w:vAlign w:val="center"/>
          </w:tcPr>
          <w:p w14:paraId="241D8D24" w14:textId="5F13200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0.109</w:t>
            </w:r>
          </w:p>
        </w:tc>
      </w:tr>
      <w:tr w:rsidR="00616413" w:rsidRPr="00EC3FCB" w14:paraId="6B7302A7"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FC2640E"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240 Days/20 Days</w:t>
            </w:r>
          </w:p>
        </w:tc>
        <w:tc>
          <w:tcPr>
            <w:tcW w:w="1417" w:type="dxa"/>
            <w:tcBorders>
              <w:top w:val="nil"/>
              <w:left w:val="nil"/>
              <w:bottom w:val="single" w:sz="8" w:space="0" w:color="auto"/>
              <w:right w:val="single" w:sz="8" w:space="0" w:color="auto"/>
            </w:tcBorders>
            <w:shd w:val="clear" w:color="auto" w:fill="auto"/>
            <w:vAlign w:val="center"/>
          </w:tcPr>
          <w:p w14:paraId="5F857381" w14:textId="31E80E65"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16.22</w:t>
            </w:r>
          </w:p>
        </w:tc>
        <w:tc>
          <w:tcPr>
            <w:tcW w:w="1418" w:type="dxa"/>
            <w:tcBorders>
              <w:top w:val="nil"/>
              <w:left w:val="nil"/>
              <w:bottom w:val="single" w:sz="8" w:space="0" w:color="auto"/>
              <w:right w:val="single" w:sz="8" w:space="0" w:color="auto"/>
            </w:tcBorders>
            <w:shd w:val="clear" w:color="auto" w:fill="auto"/>
            <w:vAlign w:val="center"/>
          </w:tcPr>
          <w:p w14:paraId="1DAD16F9" w14:textId="0B8DE780"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17.10</w:t>
            </w:r>
          </w:p>
        </w:tc>
        <w:tc>
          <w:tcPr>
            <w:tcW w:w="1295" w:type="dxa"/>
            <w:tcBorders>
              <w:top w:val="nil"/>
              <w:left w:val="nil"/>
              <w:bottom w:val="single" w:sz="8" w:space="0" w:color="auto"/>
              <w:right w:val="single" w:sz="8" w:space="0" w:color="auto"/>
            </w:tcBorders>
            <w:shd w:val="clear" w:color="auto" w:fill="auto"/>
            <w:vAlign w:val="center"/>
          </w:tcPr>
          <w:p w14:paraId="145712A5" w14:textId="616A15B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0.125</w:t>
            </w:r>
          </w:p>
        </w:tc>
      </w:tr>
      <w:tr w:rsidR="00616413" w:rsidRPr="00EC3FCB" w14:paraId="0622CB08"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639C225"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Days/20 Days</w:t>
            </w:r>
          </w:p>
        </w:tc>
        <w:tc>
          <w:tcPr>
            <w:tcW w:w="1417" w:type="dxa"/>
            <w:tcBorders>
              <w:top w:val="nil"/>
              <w:left w:val="nil"/>
              <w:bottom w:val="single" w:sz="8" w:space="0" w:color="auto"/>
              <w:right w:val="single" w:sz="8" w:space="0" w:color="auto"/>
            </w:tcBorders>
            <w:shd w:val="clear" w:color="auto" w:fill="auto"/>
            <w:vAlign w:val="center"/>
          </w:tcPr>
          <w:p w14:paraId="60D9DA7C" w14:textId="1E2C439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11.72</w:t>
            </w:r>
          </w:p>
        </w:tc>
        <w:tc>
          <w:tcPr>
            <w:tcW w:w="1418" w:type="dxa"/>
            <w:tcBorders>
              <w:top w:val="nil"/>
              <w:left w:val="nil"/>
              <w:bottom w:val="single" w:sz="8" w:space="0" w:color="auto"/>
              <w:right w:val="single" w:sz="8" w:space="0" w:color="auto"/>
            </w:tcBorders>
            <w:shd w:val="clear" w:color="auto" w:fill="auto"/>
            <w:vAlign w:val="center"/>
          </w:tcPr>
          <w:p w14:paraId="209FA71B" w14:textId="22D51BC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19.11</w:t>
            </w:r>
          </w:p>
        </w:tc>
        <w:tc>
          <w:tcPr>
            <w:tcW w:w="1295" w:type="dxa"/>
            <w:tcBorders>
              <w:top w:val="nil"/>
              <w:left w:val="nil"/>
              <w:bottom w:val="single" w:sz="8" w:space="0" w:color="auto"/>
              <w:right w:val="single" w:sz="8" w:space="0" w:color="auto"/>
            </w:tcBorders>
            <w:shd w:val="clear" w:color="auto" w:fill="auto"/>
            <w:vAlign w:val="center"/>
          </w:tcPr>
          <w:p w14:paraId="27DA8B68" w14:textId="2C6B2526"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0.036</w:t>
            </w:r>
          </w:p>
        </w:tc>
      </w:tr>
      <w:tr w:rsidR="00616413" w:rsidRPr="00EC3FCB" w14:paraId="48D3314C"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FD3B8DC"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Days/10 Days</w:t>
            </w:r>
          </w:p>
        </w:tc>
        <w:tc>
          <w:tcPr>
            <w:tcW w:w="1417" w:type="dxa"/>
            <w:tcBorders>
              <w:top w:val="nil"/>
              <w:left w:val="nil"/>
              <w:bottom w:val="single" w:sz="8" w:space="0" w:color="auto"/>
              <w:right w:val="single" w:sz="8" w:space="0" w:color="auto"/>
            </w:tcBorders>
            <w:shd w:val="clear" w:color="auto" w:fill="auto"/>
            <w:vAlign w:val="center"/>
          </w:tcPr>
          <w:p w14:paraId="7867D0A5" w14:textId="4573E8F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17.48</w:t>
            </w:r>
          </w:p>
        </w:tc>
        <w:tc>
          <w:tcPr>
            <w:tcW w:w="1418" w:type="dxa"/>
            <w:tcBorders>
              <w:top w:val="nil"/>
              <w:left w:val="nil"/>
              <w:bottom w:val="single" w:sz="8" w:space="0" w:color="auto"/>
              <w:right w:val="single" w:sz="8" w:space="0" w:color="auto"/>
            </w:tcBorders>
            <w:shd w:val="clear" w:color="auto" w:fill="auto"/>
            <w:vAlign w:val="center"/>
          </w:tcPr>
          <w:p w14:paraId="41BC4C8B" w14:textId="750C17A6"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10.21</w:t>
            </w:r>
          </w:p>
        </w:tc>
        <w:tc>
          <w:tcPr>
            <w:tcW w:w="1295" w:type="dxa"/>
            <w:tcBorders>
              <w:top w:val="nil"/>
              <w:left w:val="nil"/>
              <w:bottom w:val="single" w:sz="8" w:space="0" w:color="auto"/>
              <w:right w:val="single" w:sz="8" w:space="0" w:color="auto"/>
            </w:tcBorders>
            <w:shd w:val="clear" w:color="auto" w:fill="auto"/>
            <w:vAlign w:val="center"/>
          </w:tcPr>
          <w:p w14:paraId="6FD13B0C" w14:textId="133A0060"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0.193</w:t>
            </w:r>
          </w:p>
        </w:tc>
      </w:tr>
      <w:tr w:rsidR="00616413" w:rsidRPr="00EC3FCB" w14:paraId="430FB9DF"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91706DA"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Days/10 Days</w:t>
            </w:r>
          </w:p>
        </w:tc>
        <w:tc>
          <w:tcPr>
            <w:tcW w:w="1417" w:type="dxa"/>
            <w:tcBorders>
              <w:top w:val="nil"/>
              <w:left w:val="nil"/>
              <w:bottom w:val="single" w:sz="8" w:space="0" w:color="auto"/>
              <w:right w:val="single" w:sz="8" w:space="0" w:color="auto"/>
            </w:tcBorders>
            <w:shd w:val="clear" w:color="auto" w:fill="auto"/>
            <w:vAlign w:val="center"/>
          </w:tcPr>
          <w:p w14:paraId="336EB5A8" w14:textId="62BC980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12.72</w:t>
            </w:r>
          </w:p>
        </w:tc>
        <w:tc>
          <w:tcPr>
            <w:tcW w:w="1418" w:type="dxa"/>
            <w:tcBorders>
              <w:top w:val="nil"/>
              <w:left w:val="nil"/>
              <w:bottom w:val="single" w:sz="8" w:space="0" w:color="auto"/>
              <w:right w:val="single" w:sz="8" w:space="0" w:color="auto"/>
            </w:tcBorders>
            <w:shd w:val="clear" w:color="auto" w:fill="auto"/>
            <w:vAlign w:val="center"/>
          </w:tcPr>
          <w:p w14:paraId="393BCD6A" w14:textId="0ADEC91D"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10.48</w:t>
            </w:r>
          </w:p>
        </w:tc>
        <w:tc>
          <w:tcPr>
            <w:tcW w:w="1295" w:type="dxa"/>
            <w:tcBorders>
              <w:top w:val="nil"/>
              <w:left w:val="nil"/>
              <w:bottom w:val="single" w:sz="8" w:space="0" w:color="auto"/>
              <w:right w:val="single" w:sz="8" w:space="0" w:color="auto"/>
            </w:tcBorders>
            <w:shd w:val="clear" w:color="auto" w:fill="auto"/>
            <w:vAlign w:val="center"/>
          </w:tcPr>
          <w:p w14:paraId="46443E1D" w14:textId="71C1F87C"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0.055</w:t>
            </w:r>
          </w:p>
        </w:tc>
      </w:tr>
      <w:tr w:rsidR="00616413" w:rsidRPr="00EC3FCB" w14:paraId="578D6002"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4D5A89F6"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Days/10 Days</w:t>
            </w:r>
          </w:p>
        </w:tc>
        <w:tc>
          <w:tcPr>
            <w:tcW w:w="1417" w:type="dxa"/>
            <w:tcBorders>
              <w:top w:val="nil"/>
              <w:left w:val="nil"/>
              <w:bottom w:val="single" w:sz="8" w:space="0" w:color="auto"/>
              <w:right w:val="single" w:sz="8" w:space="0" w:color="auto"/>
            </w:tcBorders>
            <w:shd w:val="clear" w:color="auto" w:fill="auto"/>
            <w:vAlign w:val="center"/>
          </w:tcPr>
          <w:p w14:paraId="256B7610" w14:textId="309E9E31"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16.63</w:t>
            </w:r>
          </w:p>
        </w:tc>
        <w:tc>
          <w:tcPr>
            <w:tcW w:w="1418" w:type="dxa"/>
            <w:tcBorders>
              <w:top w:val="nil"/>
              <w:left w:val="nil"/>
              <w:bottom w:val="single" w:sz="8" w:space="0" w:color="auto"/>
              <w:right w:val="single" w:sz="8" w:space="0" w:color="auto"/>
            </w:tcBorders>
            <w:shd w:val="clear" w:color="auto" w:fill="auto"/>
            <w:vAlign w:val="center"/>
          </w:tcPr>
          <w:p w14:paraId="269D1988" w14:textId="1792BB8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11.14</w:t>
            </w:r>
          </w:p>
        </w:tc>
        <w:tc>
          <w:tcPr>
            <w:tcW w:w="1295" w:type="dxa"/>
            <w:tcBorders>
              <w:top w:val="nil"/>
              <w:left w:val="nil"/>
              <w:bottom w:val="single" w:sz="8" w:space="0" w:color="auto"/>
              <w:right w:val="single" w:sz="8" w:space="0" w:color="auto"/>
            </w:tcBorders>
            <w:shd w:val="clear" w:color="auto" w:fill="auto"/>
            <w:vAlign w:val="center"/>
          </w:tcPr>
          <w:p w14:paraId="73E94873" w14:textId="49B13705"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0.159</w:t>
            </w:r>
          </w:p>
        </w:tc>
      </w:tr>
      <w:tr w:rsidR="00616413" w:rsidRPr="00EC3FCB" w14:paraId="005DAD14"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5A90CDC"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5 Days/10 Days</w:t>
            </w:r>
          </w:p>
        </w:tc>
        <w:tc>
          <w:tcPr>
            <w:tcW w:w="1417" w:type="dxa"/>
            <w:tcBorders>
              <w:top w:val="nil"/>
              <w:left w:val="nil"/>
              <w:bottom w:val="single" w:sz="8" w:space="0" w:color="auto"/>
              <w:right w:val="single" w:sz="8" w:space="0" w:color="auto"/>
            </w:tcBorders>
            <w:shd w:val="clear" w:color="auto" w:fill="auto"/>
            <w:vAlign w:val="center"/>
          </w:tcPr>
          <w:p w14:paraId="215F2F7D" w14:textId="2E918272"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15.31</w:t>
            </w:r>
          </w:p>
        </w:tc>
        <w:tc>
          <w:tcPr>
            <w:tcW w:w="1418" w:type="dxa"/>
            <w:tcBorders>
              <w:top w:val="nil"/>
              <w:left w:val="nil"/>
              <w:bottom w:val="single" w:sz="8" w:space="0" w:color="auto"/>
              <w:right w:val="single" w:sz="8" w:space="0" w:color="auto"/>
            </w:tcBorders>
            <w:shd w:val="clear" w:color="auto" w:fill="auto"/>
            <w:vAlign w:val="center"/>
          </w:tcPr>
          <w:p w14:paraId="5BAD8089" w14:textId="605C034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10.02</w:t>
            </w:r>
          </w:p>
        </w:tc>
        <w:tc>
          <w:tcPr>
            <w:tcW w:w="1295" w:type="dxa"/>
            <w:tcBorders>
              <w:top w:val="nil"/>
              <w:left w:val="nil"/>
              <w:bottom w:val="single" w:sz="8" w:space="0" w:color="auto"/>
              <w:right w:val="single" w:sz="8" w:space="0" w:color="auto"/>
            </w:tcBorders>
            <w:shd w:val="clear" w:color="auto" w:fill="auto"/>
            <w:vAlign w:val="center"/>
          </w:tcPr>
          <w:p w14:paraId="2A28F577" w14:textId="50C57A5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0.138</w:t>
            </w:r>
          </w:p>
        </w:tc>
      </w:tr>
      <w:tr w:rsidR="00616413" w:rsidRPr="00EC3FCB" w14:paraId="2476247F"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24C57963"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Days/10 Days</w:t>
            </w:r>
          </w:p>
        </w:tc>
        <w:tc>
          <w:tcPr>
            <w:tcW w:w="1417" w:type="dxa"/>
            <w:tcBorders>
              <w:top w:val="nil"/>
              <w:left w:val="nil"/>
              <w:bottom w:val="single" w:sz="8" w:space="0" w:color="auto"/>
              <w:right w:val="single" w:sz="8" w:space="0" w:color="auto"/>
            </w:tcBorders>
            <w:shd w:val="clear" w:color="auto" w:fill="auto"/>
            <w:vAlign w:val="center"/>
          </w:tcPr>
          <w:p w14:paraId="46CE8962" w14:textId="1473910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18.36</w:t>
            </w:r>
          </w:p>
        </w:tc>
        <w:tc>
          <w:tcPr>
            <w:tcW w:w="1418" w:type="dxa"/>
            <w:tcBorders>
              <w:top w:val="nil"/>
              <w:left w:val="nil"/>
              <w:bottom w:val="single" w:sz="8" w:space="0" w:color="auto"/>
              <w:right w:val="single" w:sz="8" w:space="0" w:color="auto"/>
            </w:tcBorders>
            <w:shd w:val="clear" w:color="auto" w:fill="auto"/>
            <w:vAlign w:val="center"/>
          </w:tcPr>
          <w:p w14:paraId="7C794239" w14:textId="17D243A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10.97</w:t>
            </w:r>
          </w:p>
        </w:tc>
        <w:tc>
          <w:tcPr>
            <w:tcW w:w="1295" w:type="dxa"/>
            <w:tcBorders>
              <w:top w:val="nil"/>
              <w:left w:val="nil"/>
              <w:bottom w:val="single" w:sz="8" w:space="0" w:color="auto"/>
              <w:right w:val="single" w:sz="8" w:space="0" w:color="auto"/>
            </w:tcBorders>
            <w:shd w:val="clear" w:color="auto" w:fill="auto"/>
            <w:vAlign w:val="center"/>
          </w:tcPr>
          <w:p w14:paraId="52EE8BCD" w14:textId="0BD16A45"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0.200</w:t>
            </w:r>
          </w:p>
        </w:tc>
      </w:tr>
      <w:tr w:rsidR="00616413" w:rsidRPr="00EC3FCB" w14:paraId="4E03A41E"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362DAA0"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10 Days/5 Days</w:t>
            </w:r>
          </w:p>
        </w:tc>
        <w:tc>
          <w:tcPr>
            <w:tcW w:w="1417" w:type="dxa"/>
            <w:tcBorders>
              <w:top w:val="nil"/>
              <w:left w:val="nil"/>
              <w:bottom w:val="single" w:sz="8" w:space="0" w:color="auto"/>
              <w:right w:val="single" w:sz="8" w:space="0" w:color="auto"/>
            </w:tcBorders>
            <w:shd w:val="clear" w:color="auto" w:fill="auto"/>
            <w:vAlign w:val="center"/>
          </w:tcPr>
          <w:p w14:paraId="626A18B2" w14:textId="57EC73AF"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18.20</w:t>
            </w:r>
          </w:p>
        </w:tc>
        <w:tc>
          <w:tcPr>
            <w:tcW w:w="1418" w:type="dxa"/>
            <w:tcBorders>
              <w:top w:val="nil"/>
              <w:left w:val="nil"/>
              <w:bottom w:val="single" w:sz="8" w:space="0" w:color="auto"/>
              <w:right w:val="single" w:sz="8" w:space="0" w:color="auto"/>
            </w:tcBorders>
            <w:shd w:val="clear" w:color="auto" w:fill="auto"/>
            <w:vAlign w:val="center"/>
          </w:tcPr>
          <w:p w14:paraId="1B424613" w14:textId="2B7468C5"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11.80</w:t>
            </w:r>
          </w:p>
        </w:tc>
        <w:tc>
          <w:tcPr>
            <w:tcW w:w="1295" w:type="dxa"/>
            <w:tcBorders>
              <w:top w:val="nil"/>
              <w:left w:val="nil"/>
              <w:bottom w:val="single" w:sz="8" w:space="0" w:color="auto"/>
              <w:right w:val="single" w:sz="8" w:space="0" w:color="auto"/>
            </w:tcBorders>
            <w:shd w:val="clear" w:color="auto" w:fill="auto"/>
            <w:vAlign w:val="center"/>
          </w:tcPr>
          <w:p w14:paraId="5886FF79" w14:textId="65D20B9D"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0.120</w:t>
            </w:r>
          </w:p>
        </w:tc>
      </w:tr>
      <w:tr w:rsidR="00616413" w:rsidRPr="00EC3FCB" w14:paraId="0E58563A"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E098"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120 Days/5 Days</w:t>
            </w:r>
          </w:p>
        </w:tc>
        <w:tc>
          <w:tcPr>
            <w:tcW w:w="1417" w:type="dxa"/>
            <w:tcBorders>
              <w:top w:val="nil"/>
              <w:left w:val="nil"/>
              <w:bottom w:val="single" w:sz="8" w:space="0" w:color="auto"/>
              <w:right w:val="single" w:sz="8" w:space="0" w:color="auto"/>
            </w:tcBorders>
            <w:shd w:val="clear" w:color="auto" w:fill="auto"/>
            <w:vAlign w:val="center"/>
          </w:tcPr>
          <w:p w14:paraId="4EA43548" w14:textId="1960C703"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14.66</w:t>
            </w:r>
          </w:p>
        </w:tc>
        <w:tc>
          <w:tcPr>
            <w:tcW w:w="1418" w:type="dxa"/>
            <w:tcBorders>
              <w:top w:val="nil"/>
              <w:left w:val="nil"/>
              <w:bottom w:val="single" w:sz="8" w:space="0" w:color="auto"/>
              <w:right w:val="single" w:sz="8" w:space="0" w:color="auto"/>
            </w:tcBorders>
            <w:shd w:val="clear" w:color="auto" w:fill="auto"/>
            <w:vAlign w:val="center"/>
          </w:tcPr>
          <w:p w14:paraId="0C9CF3FC" w14:textId="3CA54BA4"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11.63</w:t>
            </w:r>
          </w:p>
        </w:tc>
        <w:tc>
          <w:tcPr>
            <w:tcW w:w="1295" w:type="dxa"/>
            <w:tcBorders>
              <w:top w:val="nil"/>
              <w:left w:val="nil"/>
              <w:bottom w:val="single" w:sz="8" w:space="0" w:color="auto"/>
              <w:right w:val="single" w:sz="8" w:space="0" w:color="auto"/>
            </w:tcBorders>
            <w:shd w:val="clear" w:color="auto" w:fill="auto"/>
            <w:vAlign w:val="center"/>
          </w:tcPr>
          <w:p w14:paraId="7C48C271" w14:textId="1EBFF0EE"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0.069</w:t>
            </w:r>
          </w:p>
        </w:tc>
      </w:tr>
      <w:tr w:rsidR="00616413" w:rsidRPr="00EC3FCB" w14:paraId="4ED99750"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6DF09535"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20 Days/5 Days</w:t>
            </w:r>
          </w:p>
        </w:tc>
        <w:tc>
          <w:tcPr>
            <w:tcW w:w="1417" w:type="dxa"/>
            <w:tcBorders>
              <w:top w:val="nil"/>
              <w:left w:val="nil"/>
              <w:bottom w:val="single" w:sz="8" w:space="0" w:color="auto"/>
              <w:right w:val="single" w:sz="8" w:space="0" w:color="auto"/>
            </w:tcBorders>
            <w:shd w:val="clear" w:color="auto" w:fill="auto"/>
            <w:vAlign w:val="center"/>
          </w:tcPr>
          <w:p w14:paraId="4198FD8D" w14:textId="11E44854"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15.05</w:t>
            </w:r>
          </w:p>
        </w:tc>
        <w:tc>
          <w:tcPr>
            <w:tcW w:w="1418" w:type="dxa"/>
            <w:tcBorders>
              <w:top w:val="nil"/>
              <w:left w:val="nil"/>
              <w:bottom w:val="single" w:sz="8" w:space="0" w:color="auto"/>
              <w:right w:val="single" w:sz="8" w:space="0" w:color="auto"/>
            </w:tcBorders>
            <w:shd w:val="clear" w:color="auto" w:fill="auto"/>
            <w:vAlign w:val="center"/>
          </w:tcPr>
          <w:p w14:paraId="2543E842" w14:textId="03ADD727"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12.63</w:t>
            </w:r>
          </w:p>
        </w:tc>
        <w:tc>
          <w:tcPr>
            <w:tcW w:w="1295" w:type="dxa"/>
            <w:tcBorders>
              <w:top w:val="nil"/>
              <w:left w:val="nil"/>
              <w:bottom w:val="single" w:sz="8" w:space="0" w:color="auto"/>
              <w:right w:val="single" w:sz="8" w:space="0" w:color="auto"/>
            </w:tcBorders>
            <w:shd w:val="clear" w:color="auto" w:fill="auto"/>
            <w:vAlign w:val="center"/>
          </w:tcPr>
          <w:p w14:paraId="3932043E" w14:textId="570A4A9C"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0.071</w:t>
            </w:r>
          </w:p>
        </w:tc>
      </w:tr>
      <w:tr w:rsidR="00616413" w:rsidRPr="00EC3FCB" w14:paraId="5F50A669" w14:textId="77777777" w:rsidTr="0092213C">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C8EBB45"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5 Days/5 Days</w:t>
            </w:r>
          </w:p>
        </w:tc>
        <w:tc>
          <w:tcPr>
            <w:tcW w:w="1417" w:type="dxa"/>
            <w:tcBorders>
              <w:top w:val="nil"/>
              <w:left w:val="nil"/>
              <w:bottom w:val="single" w:sz="8" w:space="0" w:color="auto"/>
              <w:right w:val="single" w:sz="8" w:space="0" w:color="auto"/>
            </w:tcBorders>
            <w:shd w:val="clear" w:color="auto" w:fill="auto"/>
            <w:vAlign w:val="center"/>
          </w:tcPr>
          <w:p w14:paraId="5AB30C6C" w14:textId="00A3BC59"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10.42</w:t>
            </w:r>
          </w:p>
        </w:tc>
        <w:tc>
          <w:tcPr>
            <w:tcW w:w="1418" w:type="dxa"/>
            <w:tcBorders>
              <w:top w:val="nil"/>
              <w:left w:val="nil"/>
              <w:bottom w:val="single" w:sz="8" w:space="0" w:color="auto"/>
              <w:right w:val="single" w:sz="8" w:space="0" w:color="auto"/>
            </w:tcBorders>
            <w:shd w:val="clear" w:color="auto" w:fill="auto"/>
            <w:vAlign w:val="center"/>
          </w:tcPr>
          <w:p w14:paraId="21F07A94" w14:textId="773AB8E7"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11.84</w:t>
            </w:r>
          </w:p>
        </w:tc>
        <w:tc>
          <w:tcPr>
            <w:tcW w:w="1295" w:type="dxa"/>
            <w:tcBorders>
              <w:top w:val="nil"/>
              <w:left w:val="nil"/>
              <w:bottom w:val="single" w:sz="8" w:space="0" w:color="auto"/>
              <w:right w:val="single" w:sz="8" w:space="0" w:color="auto"/>
            </w:tcBorders>
            <w:shd w:val="clear" w:color="auto" w:fill="auto"/>
            <w:vAlign w:val="center"/>
          </w:tcPr>
          <w:p w14:paraId="219B5676" w14:textId="4C9D5B48"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-0.013</w:t>
            </w:r>
          </w:p>
        </w:tc>
      </w:tr>
      <w:tr w:rsidR="00616413" w:rsidRPr="00EC3FCB" w14:paraId="0CEF11C5"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tcPr>
          <w:p w14:paraId="340CF72B" w14:textId="77777777" w:rsidR="00616413" w:rsidRPr="0092213C" w:rsidRDefault="00616413" w:rsidP="0092213C">
            <w:pPr>
              <w:jc w:val="center"/>
              <w:rPr>
                <w:rFonts w:ascii="Calibri" w:eastAsia="Times New Roman" w:hAnsi="Calibri"/>
                <w:color w:val="000000"/>
                <w:sz w:val="22"/>
                <w:szCs w:val="22"/>
                <w:lang w:val="en-IN" w:eastAsia="en-GB"/>
              </w:rPr>
            </w:pPr>
            <w:r w:rsidRPr="0092213C">
              <w:rPr>
                <w:rFonts w:ascii="Calibri" w:eastAsia="Times New Roman" w:hAnsi="Calibri"/>
                <w:color w:val="000000"/>
                <w:sz w:val="22"/>
                <w:szCs w:val="22"/>
                <w:lang w:val="en-IN" w:eastAsia="en-GB"/>
              </w:rPr>
              <w:t>60 Days/5 Days</w:t>
            </w:r>
          </w:p>
        </w:tc>
        <w:tc>
          <w:tcPr>
            <w:tcW w:w="1417" w:type="dxa"/>
            <w:tcBorders>
              <w:top w:val="nil"/>
              <w:left w:val="nil"/>
              <w:bottom w:val="single" w:sz="4" w:space="0" w:color="auto"/>
              <w:right w:val="single" w:sz="8" w:space="0" w:color="auto"/>
            </w:tcBorders>
            <w:shd w:val="clear" w:color="auto" w:fill="auto"/>
            <w:vAlign w:val="center"/>
          </w:tcPr>
          <w:p w14:paraId="7072EB1C" w14:textId="2E94085A"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16.33</w:t>
            </w:r>
          </w:p>
        </w:tc>
        <w:tc>
          <w:tcPr>
            <w:tcW w:w="1418" w:type="dxa"/>
            <w:tcBorders>
              <w:top w:val="nil"/>
              <w:left w:val="nil"/>
              <w:bottom w:val="single" w:sz="4" w:space="0" w:color="auto"/>
              <w:right w:val="single" w:sz="8" w:space="0" w:color="auto"/>
            </w:tcBorders>
            <w:shd w:val="clear" w:color="auto" w:fill="auto"/>
            <w:vAlign w:val="center"/>
          </w:tcPr>
          <w:p w14:paraId="03B27DBF" w14:textId="2EF81232" w:rsidR="00616413" w:rsidRPr="00EC3FCB" w:rsidRDefault="00616413" w:rsidP="00616413">
            <w:pPr>
              <w:tabs>
                <w:tab w:val="left" w:pos="24"/>
              </w:tabs>
              <w:adjustRightInd w:val="0"/>
              <w:snapToGrid w:val="0"/>
              <w:jc w:val="center"/>
              <w:rPr>
                <w:sz w:val="22"/>
                <w:szCs w:val="22"/>
                <w:lang w:eastAsia="ko-KR"/>
              </w:rPr>
            </w:pPr>
            <w:r>
              <w:rPr>
                <w:color w:val="000000"/>
                <w:sz w:val="22"/>
                <w:szCs w:val="22"/>
              </w:rPr>
              <w:t>12.16</w:t>
            </w:r>
          </w:p>
        </w:tc>
        <w:tc>
          <w:tcPr>
            <w:tcW w:w="1295" w:type="dxa"/>
            <w:tcBorders>
              <w:top w:val="nil"/>
              <w:left w:val="nil"/>
              <w:bottom w:val="single" w:sz="4" w:space="0" w:color="auto"/>
              <w:right w:val="single" w:sz="8" w:space="0" w:color="auto"/>
            </w:tcBorders>
            <w:shd w:val="clear" w:color="auto" w:fill="auto"/>
            <w:vAlign w:val="center"/>
          </w:tcPr>
          <w:p w14:paraId="718EC381" w14:textId="68101C82" w:rsidR="00616413" w:rsidRPr="00EC3FCB" w:rsidRDefault="00616413" w:rsidP="00616413">
            <w:pPr>
              <w:tabs>
                <w:tab w:val="left" w:pos="24"/>
              </w:tabs>
              <w:adjustRightInd w:val="0"/>
              <w:snapToGrid w:val="0"/>
              <w:jc w:val="center"/>
              <w:rPr>
                <w:sz w:val="22"/>
                <w:szCs w:val="22"/>
                <w:lang w:eastAsia="ko-KR"/>
              </w:rPr>
            </w:pPr>
            <w:r>
              <w:rPr>
                <w:color w:val="000000"/>
                <w:sz w:val="22"/>
                <w:szCs w:val="22"/>
              </w:rPr>
              <w:t>0.092</w:t>
            </w:r>
          </w:p>
        </w:tc>
      </w:tr>
      <w:tr w:rsidR="00314320" w:rsidRPr="00EC3FCB" w14:paraId="20962B3A"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83A423" w14:textId="7A736B76"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SmallCap 100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F3CCEF2" w14:textId="38EE7B30"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21.80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1ADBFA0D" w14:textId="2FF8BAE1"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10.52</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bottom"/>
          </w:tcPr>
          <w:p w14:paraId="041479ED" w14:textId="7426066D"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0.248</w:t>
            </w:r>
          </w:p>
        </w:tc>
      </w:tr>
      <w:tr w:rsidR="00314320" w:rsidRPr="00EC3FCB" w14:paraId="58D878C7"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C051767" w14:textId="71D188BE"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Midcap 100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A5FA143" w14:textId="0E77D8B0"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26.67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1BA4ED3" w14:textId="26C08E90"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17.47</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bottom"/>
          </w:tcPr>
          <w:p w14:paraId="536EB311" w14:textId="4429EDBF"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0.379</w:t>
            </w:r>
          </w:p>
        </w:tc>
      </w:tr>
      <w:tr w:rsidR="00314320" w:rsidRPr="00EC3FCB" w14:paraId="372DC8F8" w14:textId="77777777" w:rsidTr="00314320">
        <w:trPr>
          <w:jc w:val="center"/>
        </w:trPr>
        <w:tc>
          <w:tcPr>
            <w:tcW w:w="2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F64B517" w14:textId="1792A483" w:rsidR="00314320" w:rsidRPr="0092213C" w:rsidRDefault="00314320" w:rsidP="00314320">
            <w:pPr>
              <w:jc w:val="center"/>
              <w:rPr>
                <w:rFonts w:ascii="Calibri" w:eastAsia="Times New Roman" w:hAnsi="Calibri"/>
                <w:color w:val="000000"/>
                <w:sz w:val="22"/>
                <w:szCs w:val="22"/>
                <w:lang w:val="en-IN" w:eastAsia="en-GB"/>
              </w:rPr>
            </w:pPr>
            <w:r>
              <w:rPr>
                <w:rFonts w:ascii="Calibri" w:hAnsi="Calibri"/>
                <w:color w:val="000000"/>
                <w:sz w:val="22"/>
                <w:szCs w:val="22"/>
              </w:rPr>
              <w:t>Nifty 50 Index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58405A0" w14:textId="6FBDED2F"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20.74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4D8B5E5" w14:textId="64411BBC"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12.21</w:t>
            </w:r>
          </w:p>
        </w:tc>
        <w:tc>
          <w:tcPr>
            <w:tcW w:w="1295" w:type="dxa"/>
            <w:tcBorders>
              <w:top w:val="single" w:sz="4" w:space="0" w:color="auto"/>
              <w:left w:val="single" w:sz="4" w:space="0" w:color="auto"/>
              <w:bottom w:val="single" w:sz="4" w:space="0" w:color="auto"/>
              <w:right w:val="single" w:sz="4" w:space="0" w:color="auto"/>
            </w:tcBorders>
            <w:shd w:val="clear" w:color="auto" w:fill="auto"/>
            <w:vAlign w:val="bottom"/>
          </w:tcPr>
          <w:p w14:paraId="68C70C3F" w14:textId="30D1D849" w:rsidR="00314320" w:rsidRDefault="00314320" w:rsidP="00314320">
            <w:pPr>
              <w:tabs>
                <w:tab w:val="left" w:pos="24"/>
              </w:tabs>
              <w:adjustRightInd w:val="0"/>
              <w:snapToGrid w:val="0"/>
              <w:jc w:val="center"/>
              <w:rPr>
                <w:color w:val="000000"/>
                <w:sz w:val="22"/>
                <w:szCs w:val="22"/>
              </w:rPr>
            </w:pPr>
            <w:r>
              <w:rPr>
                <w:rFonts w:ascii="Calibri" w:hAnsi="Calibri"/>
                <w:color w:val="000000"/>
                <w:sz w:val="22"/>
                <w:szCs w:val="22"/>
              </w:rPr>
              <w:t>0.378</w:t>
            </w:r>
          </w:p>
        </w:tc>
      </w:tr>
    </w:tbl>
    <w:p w14:paraId="349A8A07" w14:textId="25BA1554" w:rsidR="00A564EC" w:rsidRDefault="00A564EC" w:rsidP="00321950">
      <w:pPr>
        <w:pStyle w:val="BodyTextIndent"/>
        <w:tabs>
          <w:tab w:val="left" w:pos="24"/>
        </w:tabs>
        <w:adjustRightInd w:val="0"/>
        <w:snapToGrid w:val="0"/>
        <w:spacing w:before="120"/>
        <w:ind w:left="720" w:firstLine="244"/>
        <w:jc w:val="center"/>
        <w:rPr>
          <w:lang w:val="en-IN"/>
        </w:rPr>
      </w:pPr>
      <w:r>
        <w:rPr>
          <w:lang w:val="en-IN"/>
        </w:rPr>
        <w:t xml:space="preserve">Asset Class Allocation Performance Images -&gt; </w:t>
      </w:r>
      <w:hyperlink r:id="rId18" w:history="1">
        <w:r w:rsidRPr="00321950">
          <w:rPr>
            <w:rStyle w:val="Hyperlink"/>
            <w:lang w:val="en-IN"/>
          </w:rPr>
          <w:t>Link Here</w:t>
        </w:r>
      </w:hyperlink>
    </w:p>
    <w:p w14:paraId="6B78678E" w14:textId="51C95A50" w:rsidR="00314320" w:rsidRDefault="00314320" w:rsidP="00314320">
      <w:pPr>
        <w:pStyle w:val="BodyTextIndent"/>
        <w:tabs>
          <w:tab w:val="left" w:pos="24"/>
        </w:tabs>
        <w:adjustRightInd w:val="0"/>
        <w:snapToGrid w:val="0"/>
        <w:spacing w:before="120"/>
        <w:ind w:left="720" w:firstLine="244"/>
        <w:rPr>
          <w:lang w:val="en-IN"/>
        </w:rPr>
      </w:pPr>
      <w:r>
        <w:rPr>
          <w:lang w:val="en-IN"/>
        </w:rPr>
        <w:t xml:space="preserve">For </w:t>
      </w:r>
      <w:r w:rsidRPr="00314320">
        <w:rPr>
          <w:lang w:val="en-IN"/>
        </w:rPr>
        <w:t>Asset Class Allocation Optimization</w:t>
      </w:r>
      <w:r>
        <w:rPr>
          <w:lang w:val="en-IN"/>
        </w:rPr>
        <w:t xml:space="preserve"> we observe that Momentum strategy underperforms index returns and is not able to outperform in any combinations. We also find that best combinations with maximum Sharpe Ratio is for 10 days Lookback Period with 20 days Holding Period.</w:t>
      </w:r>
    </w:p>
    <w:p w14:paraId="698D0723" w14:textId="6011BDEC" w:rsidR="008B5F38" w:rsidRDefault="008B5F38" w:rsidP="008D7C63">
      <w:pPr>
        <w:pStyle w:val="References"/>
        <w:adjustRightInd w:val="0"/>
        <w:snapToGrid w:val="0"/>
        <w:rPr>
          <w:sz w:val="22"/>
          <w:szCs w:val="22"/>
        </w:rPr>
      </w:pPr>
    </w:p>
    <w:p w14:paraId="163C06A1" w14:textId="77777777" w:rsidR="005A6B7B" w:rsidRDefault="005A6B7B" w:rsidP="008D7C63">
      <w:pPr>
        <w:pStyle w:val="References"/>
        <w:adjustRightInd w:val="0"/>
        <w:snapToGrid w:val="0"/>
        <w:rPr>
          <w:sz w:val="22"/>
          <w:szCs w:val="22"/>
        </w:rPr>
      </w:pPr>
    </w:p>
    <w:p w14:paraId="72D3F0C5" w14:textId="77777777" w:rsidR="008B5F38" w:rsidRDefault="005A6B7B" w:rsidP="005A6B7B">
      <w:pPr>
        <w:pStyle w:val="ListParagraph"/>
        <w:numPr>
          <w:ilvl w:val="0"/>
          <w:numId w:val="31"/>
        </w:numPr>
        <w:tabs>
          <w:tab w:val="left" w:pos="24"/>
        </w:tabs>
        <w:adjustRightInd w:val="0"/>
        <w:snapToGrid w:val="0"/>
        <w:jc w:val="both"/>
        <w:rPr>
          <w:b/>
          <w:sz w:val="26"/>
        </w:rPr>
      </w:pPr>
      <w:r w:rsidRPr="00037D4A">
        <w:rPr>
          <w:b/>
          <w:sz w:val="26"/>
        </w:rPr>
        <w:t>Results</w:t>
      </w:r>
    </w:p>
    <w:p w14:paraId="58A7CE68" w14:textId="4438DA5D" w:rsidR="005A6B7B" w:rsidRPr="005A6B7B" w:rsidRDefault="005A6B7B" w:rsidP="005A6B7B">
      <w:pPr>
        <w:pStyle w:val="ListParagraph"/>
        <w:tabs>
          <w:tab w:val="left" w:pos="24"/>
        </w:tabs>
        <w:adjustRightInd w:val="0"/>
        <w:snapToGrid w:val="0"/>
        <w:ind w:left="360"/>
        <w:jc w:val="both"/>
        <w:rPr>
          <w:spacing w:val="6"/>
          <w:sz w:val="22"/>
          <w:lang w:val="en-IN"/>
        </w:rPr>
      </w:pPr>
      <w:r w:rsidRPr="005A6B7B">
        <w:rPr>
          <w:spacing w:val="6"/>
          <w:sz w:val="22"/>
          <w:lang w:val="en-IN"/>
        </w:rPr>
        <w:t xml:space="preserve">We </w:t>
      </w:r>
      <w:r>
        <w:rPr>
          <w:spacing w:val="6"/>
          <w:sz w:val="22"/>
          <w:lang w:val="en-IN"/>
        </w:rPr>
        <w:t>analyse</w:t>
      </w:r>
      <w:r w:rsidRPr="005A6B7B">
        <w:rPr>
          <w:spacing w:val="6"/>
          <w:sz w:val="22"/>
          <w:lang w:val="en-IN"/>
        </w:rPr>
        <w:t xml:space="preserve"> the momentum factor on the daily data</w:t>
      </w:r>
      <w:r>
        <w:rPr>
          <w:spacing w:val="6"/>
          <w:sz w:val="22"/>
          <w:lang w:val="en-IN"/>
        </w:rPr>
        <w:t xml:space="preserve"> based</w:t>
      </w:r>
      <w:r w:rsidRPr="005A6B7B">
        <w:rPr>
          <w:spacing w:val="6"/>
          <w:sz w:val="22"/>
          <w:lang w:val="en-IN"/>
        </w:rPr>
        <w:t xml:space="preserve"> momentum strategies on the themes of </w:t>
      </w:r>
      <w:r>
        <w:rPr>
          <w:spacing w:val="6"/>
          <w:sz w:val="22"/>
          <w:lang w:val="en-IN"/>
        </w:rPr>
        <w:t>index constituent optimization and</w:t>
      </w:r>
      <w:r w:rsidRPr="005A6B7B">
        <w:rPr>
          <w:spacing w:val="6"/>
          <w:sz w:val="22"/>
          <w:lang w:val="en-IN"/>
        </w:rPr>
        <w:t xml:space="preserve"> relative </w:t>
      </w:r>
      <w:r>
        <w:rPr>
          <w:spacing w:val="6"/>
          <w:sz w:val="22"/>
          <w:lang w:val="en-IN"/>
        </w:rPr>
        <w:t>asset calls</w:t>
      </w:r>
      <w:r w:rsidRPr="005A6B7B">
        <w:rPr>
          <w:spacing w:val="6"/>
          <w:sz w:val="22"/>
          <w:lang w:val="en-IN"/>
        </w:rPr>
        <w:t xml:space="preserve"> momentum on the liquid </w:t>
      </w:r>
      <w:r>
        <w:rPr>
          <w:spacing w:val="6"/>
          <w:sz w:val="22"/>
          <w:lang w:val="en-IN"/>
        </w:rPr>
        <w:t>equity</w:t>
      </w:r>
      <w:r w:rsidRPr="005A6B7B">
        <w:rPr>
          <w:spacing w:val="6"/>
          <w:sz w:val="22"/>
          <w:lang w:val="en-IN"/>
        </w:rPr>
        <w:t xml:space="preserve"> </w:t>
      </w:r>
      <w:r>
        <w:rPr>
          <w:spacing w:val="6"/>
          <w:sz w:val="22"/>
          <w:lang w:val="en-IN"/>
        </w:rPr>
        <w:t>indices</w:t>
      </w:r>
      <w:r w:rsidRPr="005A6B7B">
        <w:rPr>
          <w:spacing w:val="6"/>
          <w:sz w:val="22"/>
          <w:lang w:val="en-IN"/>
        </w:rPr>
        <w:t xml:space="preserve"> for the Indian markets.</w:t>
      </w:r>
    </w:p>
    <w:p w14:paraId="24AA1C55" w14:textId="0F0E49F7" w:rsidR="008B5F38" w:rsidRDefault="005A6B7B" w:rsidP="008B5F38">
      <w:pPr>
        <w:pStyle w:val="ListParagraph"/>
        <w:tabs>
          <w:tab w:val="left" w:pos="24"/>
        </w:tabs>
        <w:adjustRightInd w:val="0"/>
        <w:snapToGrid w:val="0"/>
        <w:ind w:left="360"/>
        <w:jc w:val="both"/>
        <w:rPr>
          <w:spacing w:val="6"/>
          <w:sz w:val="22"/>
          <w:lang w:val="en-IN"/>
        </w:rPr>
      </w:pPr>
      <w:r w:rsidRPr="005A6B7B">
        <w:rPr>
          <w:spacing w:val="6"/>
          <w:sz w:val="22"/>
          <w:lang w:val="en-IN"/>
        </w:rPr>
        <w:t>As for the momentum factor based on daily data</w:t>
      </w:r>
      <w:r>
        <w:rPr>
          <w:spacing w:val="6"/>
          <w:sz w:val="22"/>
          <w:lang w:val="en-IN"/>
        </w:rPr>
        <w:t xml:space="preserve"> for index constituents are concerned</w:t>
      </w:r>
      <w:r w:rsidRPr="005A6B7B">
        <w:rPr>
          <w:spacing w:val="6"/>
          <w:sz w:val="22"/>
          <w:lang w:val="en-IN"/>
        </w:rPr>
        <w:t xml:space="preserve"> we conclude that </w:t>
      </w:r>
      <w:r>
        <w:rPr>
          <w:spacing w:val="6"/>
          <w:sz w:val="22"/>
          <w:lang w:val="en-IN"/>
        </w:rPr>
        <w:t xml:space="preserve">higher concentration </w:t>
      </w:r>
      <w:r w:rsidR="008B5F38">
        <w:rPr>
          <w:spacing w:val="6"/>
          <w:sz w:val="22"/>
          <w:lang w:val="en-IN"/>
        </w:rPr>
        <w:t xml:space="preserve">(lower number index constituents) increases returns of basket. We also observe that for large cap index momentum factor is not able to outperform by index constituent selection. Momentum factor works for midcap and </w:t>
      </w:r>
      <w:proofErr w:type="spellStart"/>
      <w:r w:rsidR="008B5F38">
        <w:rPr>
          <w:spacing w:val="6"/>
          <w:sz w:val="22"/>
          <w:lang w:val="en-IN"/>
        </w:rPr>
        <w:t>smallcap</w:t>
      </w:r>
      <w:proofErr w:type="spellEnd"/>
      <w:r w:rsidR="008B5F38">
        <w:rPr>
          <w:spacing w:val="6"/>
          <w:sz w:val="22"/>
          <w:lang w:val="en-IN"/>
        </w:rPr>
        <w:t xml:space="preserve"> indices constituents where they are able to outperform respective index and are able to generate better risk </w:t>
      </w:r>
      <w:r w:rsidR="008B5F38">
        <w:rPr>
          <w:spacing w:val="6"/>
          <w:sz w:val="22"/>
          <w:lang w:val="en-IN"/>
        </w:rPr>
        <w:lastRenderedPageBreak/>
        <w:t xml:space="preserve">adjusted returns and higher </w:t>
      </w:r>
      <w:proofErr w:type="spellStart"/>
      <w:r w:rsidR="008B5F38">
        <w:rPr>
          <w:spacing w:val="6"/>
          <w:sz w:val="22"/>
          <w:lang w:val="en-IN"/>
        </w:rPr>
        <w:t>sharpe</w:t>
      </w:r>
      <w:proofErr w:type="spellEnd"/>
      <w:r w:rsidR="008B5F38">
        <w:rPr>
          <w:spacing w:val="6"/>
          <w:sz w:val="22"/>
          <w:lang w:val="en-IN"/>
        </w:rPr>
        <w:t xml:space="preserve"> ratios. This indicates that size factor enhances momentum factors performance..</w:t>
      </w:r>
    </w:p>
    <w:p w14:paraId="59AD9406" w14:textId="6257BFA6" w:rsidR="008B5F38" w:rsidRDefault="008B5F38" w:rsidP="008B5F38">
      <w:pPr>
        <w:pStyle w:val="ListParagraph"/>
        <w:tabs>
          <w:tab w:val="left" w:pos="24"/>
        </w:tabs>
        <w:adjustRightInd w:val="0"/>
        <w:snapToGrid w:val="0"/>
        <w:ind w:left="360"/>
        <w:jc w:val="both"/>
        <w:rPr>
          <w:spacing w:val="6"/>
          <w:sz w:val="22"/>
          <w:lang w:val="en-IN"/>
        </w:rPr>
      </w:pPr>
      <w:r>
        <w:rPr>
          <w:spacing w:val="6"/>
          <w:sz w:val="22"/>
          <w:lang w:val="en-IN"/>
        </w:rPr>
        <w:t>We analysed market cap optimization and asset class allocation for momentum factor and Momentum strategy underperformed individual indices in terms of performance. This indicates that market cap optimization needs to be enhanced with inclusion of only midcap and small indices with other asset class.</w:t>
      </w:r>
    </w:p>
    <w:p w14:paraId="5B603FC2" w14:textId="77777777" w:rsidR="008B5F38" w:rsidRPr="008B5F38" w:rsidRDefault="008B5F38" w:rsidP="008B5F38">
      <w:pPr>
        <w:pStyle w:val="ListParagraph"/>
        <w:tabs>
          <w:tab w:val="left" w:pos="24"/>
        </w:tabs>
        <w:adjustRightInd w:val="0"/>
        <w:snapToGrid w:val="0"/>
        <w:ind w:left="360"/>
        <w:jc w:val="both"/>
        <w:rPr>
          <w:spacing w:val="6"/>
          <w:sz w:val="22"/>
          <w:lang w:val="en-IN"/>
        </w:rPr>
      </w:pPr>
    </w:p>
    <w:p w14:paraId="59AEE396" w14:textId="5FA16888" w:rsidR="00392C34" w:rsidRPr="008B5F38" w:rsidRDefault="008B5F38" w:rsidP="008B5F38">
      <w:pPr>
        <w:pStyle w:val="References"/>
        <w:numPr>
          <w:ilvl w:val="0"/>
          <w:numId w:val="31"/>
        </w:numPr>
        <w:adjustRightInd w:val="0"/>
        <w:snapToGrid w:val="0"/>
        <w:rPr>
          <w:sz w:val="22"/>
          <w:szCs w:val="22"/>
        </w:rPr>
      </w:pPr>
      <w:r>
        <w:rPr>
          <w:b/>
          <w:sz w:val="26"/>
        </w:rPr>
        <w:t>Further work</w:t>
      </w:r>
    </w:p>
    <w:p w14:paraId="4DEE08C0" w14:textId="2C704D71" w:rsidR="00192D1E" w:rsidRDefault="008B5F38" w:rsidP="00192D1E">
      <w:pPr>
        <w:pStyle w:val="NormalWeb"/>
        <w:ind w:left="360"/>
        <w:jc w:val="both"/>
        <w:rPr>
          <w:rFonts w:eastAsia="Batang"/>
          <w:spacing w:val="6"/>
          <w:sz w:val="22"/>
          <w:szCs w:val="20"/>
          <w:lang w:val="en-IN" w:eastAsia="en-US"/>
        </w:rPr>
      </w:pPr>
      <w:r>
        <w:rPr>
          <w:rFonts w:eastAsia="Batang"/>
          <w:spacing w:val="6"/>
          <w:sz w:val="22"/>
          <w:szCs w:val="20"/>
          <w:lang w:val="en-IN" w:eastAsia="en-US"/>
        </w:rPr>
        <w:t>There are</w:t>
      </w:r>
      <w:r w:rsidR="00192D1E">
        <w:rPr>
          <w:rFonts w:eastAsia="Batang"/>
          <w:spacing w:val="6"/>
          <w:sz w:val="22"/>
          <w:szCs w:val="20"/>
          <w:lang w:val="en-IN" w:eastAsia="en-US"/>
        </w:rPr>
        <w:t xml:space="preserve"> established</w:t>
      </w:r>
      <w:r w:rsidRPr="008B5F38">
        <w:rPr>
          <w:rFonts w:eastAsia="Batang"/>
          <w:spacing w:val="6"/>
          <w:sz w:val="22"/>
          <w:szCs w:val="20"/>
          <w:lang w:val="en-IN" w:eastAsia="en-US"/>
        </w:rPr>
        <w:t xml:space="preserve"> equity momentum strategies </w:t>
      </w:r>
      <w:r w:rsidR="00192D1E">
        <w:rPr>
          <w:rFonts w:eastAsia="Batang"/>
          <w:spacing w:val="6"/>
          <w:sz w:val="22"/>
          <w:szCs w:val="20"/>
          <w:lang w:val="en-IN" w:eastAsia="en-US"/>
        </w:rPr>
        <w:t xml:space="preserve">research </w:t>
      </w:r>
      <w:r w:rsidRPr="008B5F38">
        <w:rPr>
          <w:rFonts w:eastAsia="Batang"/>
          <w:spacing w:val="6"/>
          <w:sz w:val="22"/>
          <w:szCs w:val="20"/>
          <w:lang w:val="en-IN" w:eastAsia="en-US"/>
        </w:rPr>
        <w:t xml:space="preserve">across international markets, the </w:t>
      </w:r>
      <w:r w:rsidR="00192D1E">
        <w:rPr>
          <w:rFonts w:eastAsia="Batang"/>
          <w:spacing w:val="6"/>
          <w:sz w:val="22"/>
          <w:szCs w:val="20"/>
          <w:lang w:val="en-IN" w:eastAsia="en-US"/>
        </w:rPr>
        <w:t>implementation</w:t>
      </w:r>
      <w:r w:rsidRPr="008B5F38">
        <w:rPr>
          <w:rFonts w:eastAsia="Batang"/>
          <w:spacing w:val="6"/>
          <w:sz w:val="22"/>
          <w:szCs w:val="20"/>
          <w:lang w:val="en-IN" w:eastAsia="en-US"/>
        </w:rPr>
        <w:t xml:space="preserve"> of our strategies on the Indian markets </w:t>
      </w:r>
      <w:r w:rsidR="00192D1E">
        <w:rPr>
          <w:rFonts w:eastAsia="Batang"/>
          <w:spacing w:val="6"/>
          <w:sz w:val="22"/>
          <w:szCs w:val="20"/>
          <w:lang w:val="en-IN" w:eastAsia="en-US"/>
        </w:rPr>
        <w:t xml:space="preserve">would help to provide insight to Indian market factor research. </w:t>
      </w:r>
      <w:r w:rsidR="00192D1E">
        <w:rPr>
          <w:rFonts w:eastAsia="Batang"/>
          <w:spacing w:val="6"/>
          <w:sz w:val="22"/>
          <w:szCs w:val="20"/>
          <w:lang w:val="en-IN" w:eastAsia="en-US"/>
        </w:rPr>
        <w:br/>
        <w:t>We find that momentum outperforms with small cap and mid cap index constituents, we can further research on baskets based on growth, value and quality factors to analyse performance for momentum and these factors.</w:t>
      </w:r>
    </w:p>
    <w:p w14:paraId="53D34E07" w14:textId="25A534F9" w:rsidR="00192D1E" w:rsidRPr="008B5F38" w:rsidRDefault="00192D1E" w:rsidP="00192D1E">
      <w:pPr>
        <w:pStyle w:val="NormalWeb"/>
        <w:ind w:left="360"/>
        <w:jc w:val="both"/>
        <w:rPr>
          <w:rFonts w:eastAsia="Batang"/>
          <w:spacing w:val="6"/>
          <w:sz w:val="22"/>
          <w:szCs w:val="20"/>
          <w:lang w:val="en-IN" w:eastAsia="en-US"/>
        </w:rPr>
      </w:pPr>
      <w:r>
        <w:rPr>
          <w:rFonts w:eastAsia="Batang"/>
          <w:spacing w:val="6"/>
          <w:sz w:val="22"/>
          <w:szCs w:val="20"/>
          <w:lang w:val="en-IN" w:eastAsia="en-US"/>
        </w:rPr>
        <w:t xml:space="preserve">We have used very basic implementation of momentum factor which is absolute return in lookback period, we can implement momentum factor with additional factor including other momentum indicators </w:t>
      </w:r>
      <w:proofErr w:type="spellStart"/>
      <w:r>
        <w:rPr>
          <w:rFonts w:eastAsia="Batang"/>
          <w:spacing w:val="6"/>
          <w:sz w:val="22"/>
          <w:szCs w:val="20"/>
          <w:lang w:val="en-IN" w:eastAsia="en-US"/>
        </w:rPr>
        <w:t>eg</w:t>
      </w:r>
      <w:proofErr w:type="spellEnd"/>
      <w:r>
        <w:rPr>
          <w:rFonts w:eastAsia="Batang"/>
          <w:spacing w:val="6"/>
          <w:sz w:val="22"/>
          <w:szCs w:val="20"/>
          <w:lang w:val="en-IN" w:eastAsia="en-US"/>
        </w:rPr>
        <w:t xml:space="preserve"> moving averages, relative strength etc. Efficacy of these individual factors can be analysed further</w:t>
      </w:r>
    </w:p>
    <w:p w14:paraId="4E342556" w14:textId="77777777" w:rsidR="008B5F38" w:rsidRDefault="008B5F38" w:rsidP="008B5F38">
      <w:pPr>
        <w:pStyle w:val="References"/>
        <w:adjustRightInd w:val="0"/>
        <w:snapToGrid w:val="0"/>
        <w:ind w:left="360"/>
        <w:rPr>
          <w:sz w:val="22"/>
          <w:szCs w:val="22"/>
        </w:rPr>
      </w:pPr>
    </w:p>
    <w:p w14:paraId="5547ECA6" w14:textId="77777777" w:rsidR="00305D04" w:rsidRDefault="008A2330" w:rsidP="008D7C63">
      <w:pPr>
        <w:tabs>
          <w:tab w:val="left" w:pos="24"/>
        </w:tabs>
        <w:adjustRightInd w:val="0"/>
        <w:snapToGrid w:val="0"/>
        <w:jc w:val="both"/>
        <w:rPr>
          <w:b/>
          <w:sz w:val="26"/>
          <w:lang w:eastAsia="ko-KR"/>
        </w:rPr>
      </w:pPr>
      <w:r>
        <w:rPr>
          <w:b/>
          <w:sz w:val="26"/>
        </w:rPr>
        <w:t>Reference</w:t>
      </w:r>
      <w:r>
        <w:rPr>
          <w:rFonts w:hint="eastAsia"/>
          <w:b/>
          <w:sz w:val="26"/>
          <w:lang w:eastAsia="ko-KR"/>
        </w:rPr>
        <w:t>s</w:t>
      </w:r>
    </w:p>
    <w:p w14:paraId="3727F7CF" w14:textId="77777777" w:rsidR="000D3070" w:rsidRDefault="000D3070" w:rsidP="008D7C63">
      <w:pPr>
        <w:pStyle w:val="BodyTextIndent"/>
        <w:tabs>
          <w:tab w:val="left" w:pos="24"/>
        </w:tabs>
        <w:adjustRightInd w:val="0"/>
        <w:snapToGrid w:val="0"/>
        <w:ind w:firstLine="0"/>
        <w:rPr>
          <w:spacing w:val="0"/>
          <w:lang w:eastAsia="ko-KR"/>
        </w:rPr>
      </w:pPr>
    </w:p>
    <w:p w14:paraId="13E2F9AE" w14:textId="35401AA6" w:rsidR="001324B3" w:rsidRDefault="00B51BFE" w:rsidP="00FF10CE">
      <w:pPr>
        <w:numPr>
          <w:ilvl w:val="0"/>
          <w:numId w:val="9"/>
        </w:numPr>
        <w:adjustRightInd w:val="0"/>
        <w:snapToGrid w:val="0"/>
        <w:spacing w:before="120"/>
        <w:ind w:left="403" w:hanging="403"/>
        <w:jc w:val="both"/>
        <w:rPr>
          <w:sz w:val="18"/>
          <w:szCs w:val="18"/>
          <w:lang w:eastAsia="ko-KR"/>
        </w:rPr>
      </w:pPr>
      <w:r w:rsidRPr="00F9257F">
        <w:t>Returns to Buying Winners and Selling Losers: Implications for Stock Market Efficiency</w:t>
      </w:r>
      <w:r>
        <w:t xml:space="preserve"> by </w:t>
      </w:r>
      <w:r w:rsidRPr="00F9257F">
        <w:t xml:space="preserve">Narasimhan </w:t>
      </w:r>
      <w:proofErr w:type="spellStart"/>
      <w:r w:rsidRPr="00F9257F">
        <w:t>Jegadeesh</w:t>
      </w:r>
      <w:proofErr w:type="spellEnd"/>
      <w:r w:rsidRPr="00F9257F">
        <w:t xml:space="preserve"> and Sheridan Titman</w:t>
      </w:r>
      <w:r w:rsidR="00C426BC" w:rsidRPr="001324B3">
        <w:rPr>
          <w:rFonts w:hint="eastAsia"/>
          <w:sz w:val="18"/>
          <w:szCs w:val="18"/>
          <w:lang w:eastAsia="ko-KR"/>
        </w:rPr>
        <w:t>.</w:t>
      </w:r>
    </w:p>
    <w:p w14:paraId="774B1031" w14:textId="3FC9861B" w:rsidR="00B51BFE" w:rsidRPr="00B51BFE" w:rsidRDefault="00B51BFE" w:rsidP="00FF10CE">
      <w:pPr>
        <w:numPr>
          <w:ilvl w:val="0"/>
          <w:numId w:val="9"/>
        </w:numPr>
        <w:adjustRightInd w:val="0"/>
        <w:snapToGrid w:val="0"/>
        <w:spacing w:before="120"/>
        <w:ind w:left="403" w:hanging="403"/>
        <w:jc w:val="both"/>
        <w:rPr>
          <w:sz w:val="18"/>
          <w:szCs w:val="18"/>
          <w:lang w:eastAsia="ko-KR"/>
        </w:rPr>
      </w:pPr>
      <w:r w:rsidRPr="00F9257F">
        <w:t>Value and Momentum Everywhere</w:t>
      </w:r>
      <w:r>
        <w:t xml:space="preserve"> by </w:t>
      </w:r>
      <w:r w:rsidRPr="00F9257F">
        <w:t>CLIFFORD S. ASNESS, TOBIAS J. MOSKOWITZ, and LASSE HEJE PEDERSEN</w:t>
      </w:r>
      <w:r>
        <w:t>.</w:t>
      </w:r>
    </w:p>
    <w:p w14:paraId="62B4B2E0" w14:textId="77777777" w:rsidR="00B51BFE" w:rsidRDefault="00B51BFE" w:rsidP="00B51BFE">
      <w:pPr>
        <w:numPr>
          <w:ilvl w:val="0"/>
          <w:numId w:val="9"/>
        </w:numPr>
        <w:adjustRightInd w:val="0"/>
        <w:snapToGrid w:val="0"/>
        <w:spacing w:before="120"/>
        <w:ind w:left="403" w:hanging="403"/>
        <w:jc w:val="both"/>
        <w:rPr>
          <w:sz w:val="18"/>
          <w:szCs w:val="18"/>
          <w:lang w:eastAsia="ko-KR"/>
        </w:rPr>
      </w:pPr>
      <w:r w:rsidRPr="00F9257F">
        <w:t>Risk Premia Harvesting Through Dual Momentum</w:t>
      </w:r>
      <w:r>
        <w:t xml:space="preserve"> by Gary </w:t>
      </w:r>
      <w:proofErr w:type="spellStart"/>
      <w:r>
        <w:t>Antonacci</w:t>
      </w:r>
      <w:proofErr w:type="spellEnd"/>
    </w:p>
    <w:p w14:paraId="0692EEF4" w14:textId="13756AFE" w:rsidR="00B51BFE" w:rsidRPr="00321950" w:rsidRDefault="00B51BFE" w:rsidP="00B51BFE">
      <w:pPr>
        <w:numPr>
          <w:ilvl w:val="0"/>
          <w:numId w:val="9"/>
        </w:numPr>
        <w:adjustRightInd w:val="0"/>
        <w:snapToGrid w:val="0"/>
        <w:spacing w:before="120"/>
        <w:ind w:left="403" w:hanging="403"/>
        <w:jc w:val="both"/>
        <w:rPr>
          <w:sz w:val="18"/>
          <w:szCs w:val="18"/>
          <w:lang w:eastAsia="ko-KR"/>
        </w:rPr>
      </w:pPr>
      <w:r w:rsidRPr="00F9257F">
        <w:t>Absolute Momentum: A Simple Rule-Based Strategy and Universal Trend-Following Overlay</w:t>
      </w:r>
      <w:r>
        <w:t xml:space="preserve"> by Gary </w:t>
      </w:r>
      <w:proofErr w:type="spellStart"/>
      <w:r>
        <w:t>Antonacci</w:t>
      </w:r>
      <w:proofErr w:type="spellEnd"/>
    </w:p>
    <w:p w14:paraId="1A964C45" w14:textId="72A8E644" w:rsidR="00321950" w:rsidRPr="00B51BFE" w:rsidRDefault="00321950" w:rsidP="00B51BFE">
      <w:pPr>
        <w:numPr>
          <w:ilvl w:val="0"/>
          <w:numId w:val="9"/>
        </w:numPr>
        <w:adjustRightInd w:val="0"/>
        <w:snapToGrid w:val="0"/>
        <w:spacing w:before="120"/>
        <w:ind w:left="403" w:hanging="403"/>
        <w:jc w:val="both"/>
        <w:rPr>
          <w:sz w:val="18"/>
          <w:szCs w:val="18"/>
          <w:lang w:eastAsia="ko-KR"/>
        </w:rPr>
      </w:pPr>
      <w:r w:rsidRPr="00321950">
        <w:rPr>
          <w:sz w:val="18"/>
          <w:szCs w:val="18"/>
          <w:lang w:eastAsia="ko-KR"/>
        </w:rPr>
        <w:t xml:space="preserve">An Analysis of Momentum Strategies in Indian Stock Returns" by Martin Bernard1 and </w:t>
      </w:r>
      <w:proofErr w:type="spellStart"/>
      <w:r w:rsidRPr="00321950">
        <w:rPr>
          <w:sz w:val="18"/>
          <w:szCs w:val="18"/>
          <w:lang w:eastAsia="ko-KR"/>
        </w:rPr>
        <w:t>Malabika</w:t>
      </w:r>
      <w:proofErr w:type="spellEnd"/>
      <w:r w:rsidRPr="00321950">
        <w:rPr>
          <w:sz w:val="18"/>
          <w:szCs w:val="18"/>
          <w:lang w:eastAsia="ko-KR"/>
        </w:rPr>
        <w:t xml:space="preserve"> Deo</w:t>
      </w:r>
    </w:p>
    <w:p w14:paraId="731B234D" w14:textId="172684FD" w:rsidR="00637106" w:rsidRPr="003620E3" w:rsidRDefault="00637106" w:rsidP="00392C34">
      <w:pPr>
        <w:pStyle w:val="BodyTextIndent"/>
        <w:tabs>
          <w:tab w:val="left" w:pos="24"/>
        </w:tabs>
        <w:adjustRightInd w:val="0"/>
        <w:snapToGrid w:val="0"/>
        <w:ind w:firstLine="0"/>
        <w:rPr>
          <w:color w:val="FF0000"/>
          <w:spacing w:val="0"/>
        </w:rPr>
      </w:pPr>
    </w:p>
    <w:sectPr w:rsidR="00637106" w:rsidRPr="003620E3" w:rsidSect="00404FF3">
      <w:headerReference w:type="even" r:id="rId19"/>
      <w:headerReference w:type="default" r:id="rId20"/>
      <w:footerReference w:type="even" r:id="rId21"/>
      <w:footerReference w:type="default" r:id="rId22"/>
      <w:headerReference w:type="first" r:id="rId23"/>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905A8" w14:textId="77777777" w:rsidR="005E64B5" w:rsidRDefault="005E64B5">
      <w:r>
        <w:separator/>
      </w:r>
    </w:p>
  </w:endnote>
  <w:endnote w:type="continuationSeparator" w:id="0">
    <w:p w14:paraId="71CE57BD" w14:textId="77777777" w:rsidR="005E64B5" w:rsidRDefault="005E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C702E" w14:textId="77777777" w:rsidR="00806881" w:rsidRDefault="008068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5518F" w14:textId="77777777" w:rsidR="00806881" w:rsidRDefault="00806881"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45666" w14:textId="77777777" w:rsidR="005E64B5" w:rsidRDefault="005E64B5">
      <w:r>
        <w:separator/>
      </w:r>
    </w:p>
  </w:footnote>
  <w:footnote w:type="continuationSeparator" w:id="0">
    <w:p w14:paraId="04299A34" w14:textId="77777777" w:rsidR="005E64B5" w:rsidRDefault="005E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17304" w14:textId="77777777" w:rsidR="00806881" w:rsidRPr="0009109B" w:rsidRDefault="00806881" w:rsidP="008D7C63">
    <w:pPr>
      <w:pStyle w:val="Header"/>
      <w:jc w:val="both"/>
      <w:rPr>
        <w:rFonts w:ascii="Gulim" w:eastAsia="Gulim" w:hAnsi="Gulim"/>
        <w:sz w:val="16"/>
        <w:lang w:val="it-IT" w:eastAsia="ko-KR"/>
      </w:rPr>
    </w:pPr>
  </w:p>
  <w:p w14:paraId="133627F0" w14:textId="77777777" w:rsidR="00806881" w:rsidRPr="0009109B" w:rsidRDefault="00806881"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F586" w14:textId="77777777" w:rsidR="00806881" w:rsidRPr="0009109B" w:rsidRDefault="00806881" w:rsidP="008D7C63">
    <w:pPr>
      <w:pStyle w:val="Header"/>
      <w:jc w:val="right"/>
      <w:rPr>
        <w:rFonts w:ascii="Gulim" w:eastAsia="Gulim" w:hAnsi="Gulim"/>
        <w:sz w:val="16"/>
        <w:lang w:val="it-IT" w:eastAsia="ko-KR"/>
      </w:rPr>
    </w:pPr>
  </w:p>
  <w:p w14:paraId="597AF882" w14:textId="77777777" w:rsidR="00806881" w:rsidRPr="0009109B" w:rsidRDefault="00806881"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36AE" w14:textId="77777777" w:rsidR="00806881" w:rsidRPr="0009109B" w:rsidRDefault="00806881" w:rsidP="00192D1E">
    <w:pPr>
      <w:pStyle w:val="Header"/>
      <w:jc w:val="center"/>
      <w:rPr>
        <w:rFonts w:ascii="Gulim" w:eastAsia="Gulim" w:hAnsi="Gulim"/>
        <w:sz w:val="16"/>
        <w:lang w:val="it-IT" w:eastAsia="ko-KR"/>
      </w:rPr>
    </w:pPr>
  </w:p>
  <w:p w14:paraId="2621838F" w14:textId="77777777" w:rsidR="00806881" w:rsidRPr="0009109B" w:rsidRDefault="00806881"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810"/>
    <w:multiLevelType w:val="multilevel"/>
    <w:tmpl w:val="B0F640D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A239C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70DA4"/>
    <w:multiLevelType w:val="multilevel"/>
    <w:tmpl w:val="E1A8A1C4"/>
    <w:lvl w:ilvl="0">
      <w:start w:val="1"/>
      <w:numFmt w:val="decimal"/>
      <w:lvlText w:val="%1"/>
      <w:lvlJc w:val="left"/>
      <w:pPr>
        <w:ind w:left="360" w:hanging="360"/>
      </w:pPr>
      <w:rPr>
        <w:rFonts w:hint="default"/>
      </w:rPr>
    </w:lvl>
    <w:lvl w:ilvl="1">
      <w:start w:val="1"/>
      <w:numFmt w:val="decimal"/>
      <w:lvlText w:val="%1.%2"/>
      <w:lvlJc w:val="left"/>
      <w:pPr>
        <w:ind w:left="1684" w:hanging="360"/>
      </w:pPr>
      <w:rPr>
        <w:rFonts w:hint="default"/>
      </w:rPr>
    </w:lvl>
    <w:lvl w:ilvl="2">
      <w:start w:val="1"/>
      <w:numFmt w:val="decimal"/>
      <w:lvlText w:val="%1.%2.%3"/>
      <w:lvlJc w:val="left"/>
      <w:pPr>
        <w:ind w:left="3368" w:hanging="720"/>
      </w:pPr>
      <w:rPr>
        <w:rFonts w:hint="default"/>
      </w:rPr>
    </w:lvl>
    <w:lvl w:ilvl="3">
      <w:start w:val="1"/>
      <w:numFmt w:val="decimal"/>
      <w:lvlText w:val="%1.%2.%3.%4"/>
      <w:lvlJc w:val="left"/>
      <w:pPr>
        <w:ind w:left="4692" w:hanging="720"/>
      </w:pPr>
      <w:rPr>
        <w:rFonts w:hint="default"/>
      </w:rPr>
    </w:lvl>
    <w:lvl w:ilvl="4">
      <w:start w:val="1"/>
      <w:numFmt w:val="decimal"/>
      <w:lvlText w:val="%1.%2.%3.%4.%5"/>
      <w:lvlJc w:val="left"/>
      <w:pPr>
        <w:ind w:left="6376" w:hanging="1080"/>
      </w:pPr>
      <w:rPr>
        <w:rFonts w:hint="default"/>
      </w:rPr>
    </w:lvl>
    <w:lvl w:ilvl="5">
      <w:start w:val="1"/>
      <w:numFmt w:val="decimal"/>
      <w:lvlText w:val="%1.%2.%3.%4.%5.%6"/>
      <w:lvlJc w:val="left"/>
      <w:pPr>
        <w:ind w:left="7700" w:hanging="1080"/>
      </w:pPr>
      <w:rPr>
        <w:rFonts w:hint="default"/>
      </w:rPr>
    </w:lvl>
    <w:lvl w:ilvl="6">
      <w:start w:val="1"/>
      <w:numFmt w:val="decimal"/>
      <w:lvlText w:val="%1.%2.%3.%4.%5.%6.%7"/>
      <w:lvlJc w:val="left"/>
      <w:pPr>
        <w:ind w:left="9384" w:hanging="1440"/>
      </w:pPr>
      <w:rPr>
        <w:rFonts w:hint="default"/>
      </w:rPr>
    </w:lvl>
    <w:lvl w:ilvl="7">
      <w:start w:val="1"/>
      <w:numFmt w:val="decimal"/>
      <w:lvlText w:val="%1.%2.%3.%4.%5.%6.%7.%8"/>
      <w:lvlJc w:val="left"/>
      <w:pPr>
        <w:ind w:left="10708" w:hanging="1440"/>
      </w:pPr>
      <w:rPr>
        <w:rFonts w:hint="default"/>
      </w:rPr>
    </w:lvl>
    <w:lvl w:ilvl="8">
      <w:start w:val="1"/>
      <w:numFmt w:val="decimal"/>
      <w:lvlText w:val="%1.%2.%3.%4.%5.%6.%7.%8.%9"/>
      <w:lvlJc w:val="left"/>
      <w:pPr>
        <w:ind w:left="12392" w:hanging="1800"/>
      </w:pPr>
      <w:rPr>
        <w:rFonts w:hint="default"/>
      </w:rPr>
    </w:lvl>
  </w:abstractNum>
  <w:abstractNum w:abstractNumId="3" w15:restartNumberingAfterBreak="0">
    <w:nsid w:val="09400CD9"/>
    <w:multiLevelType w:val="multilevel"/>
    <w:tmpl w:val="DF7643EA"/>
    <w:lvl w:ilvl="0">
      <w:start w:val="5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6583E"/>
    <w:multiLevelType w:val="multilevel"/>
    <w:tmpl w:val="F68ACB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724639"/>
    <w:multiLevelType w:val="multilevel"/>
    <w:tmpl w:val="DF7643EA"/>
    <w:lvl w:ilvl="0">
      <w:start w:val="5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F1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BD49EF"/>
    <w:multiLevelType w:val="multilevel"/>
    <w:tmpl w:val="B0F640D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3A1993"/>
    <w:multiLevelType w:val="hybridMultilevel"/>
    <w:tmpl w:val="C7ACA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10C8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01D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A839D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FC142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57475"/>
    <w:multiLevelType w:val="hybridMultilevel"/>
    <w:tmpl w:val="427AA600"/>
    <w:lvl w:ilvl="0" w:tplc="0809000F">
      <w:start w:val="1"/>
      <w:numFmt w:val="decimal"/>
      <w:lvlText w:val="%1."/>
      <w:lvlJc w:val="left"/>
      <w:pPr>
        <w:ind w:left="964" w:hanging="360"/>
      </w:pPr>
    </w:lvl>
    <w:lvl w:ilvl="1" w:tplc="08090019">
      <w:start w:val="1"/>
      <w:numFmt w:val="lowerLetter"/>
      <w:lvlText w:val="%2."/>
      <w:lvlJc w:val="left"/>
      <w:pPr>
        <w:ind w:left="1684" w:hanging="360"/>
      </w:pPr>
    </w:lvl>
    <w:lvl w:ilvl="2" w:tplc="0809001B">
      <w:start w:val="1"/>
      <w:numFmt w:val="lowerRoman"/>
      <w:lvlText w:val="%3."/>
      <w:lvlJc w:val="right"/>
      <w:pPr>
        <w:ind w:left="2584" w:hanging="360"/>
      </w:pPr>
    </w:lvl>
    <w:lvl w:ilvl="3" w:tplc="0809000F">
      <w:start w:val="1"/>
      <w:numFmt w:val="decimal"/>
      <w:lvlText w:val="%4."/>
      <w:lvlJc w:val="left"/>
      <w:pPr>
        <w:ind w:left="3124" w:hanging="360"/>
      </w:pPr>
    </w:lvl>
    <w:lvl w:ilvl="4" w:tplc="08090019" w:tentative="1">
      <w:start w:val="1"/>
      <w:numFmt w:val="lowerLetter"/>
      <w:lvlText w:val="%5."/>
      <w:lvlJc w:val="left"/>
      <w:pPr>
        <w:ind w:left="3844" w:hanging="360"/>
      </w:pPr>
    </w:lvl>
    <w:lvl w:ilvl="5" w:tplc="0809001B" w:tentative="1">
      <w:start w:val="1"/>
      <w:numFmt w:val="lowerRoman"/>
      <w:lvlText w:val="%6."/>
      <w:lvlJc w:val="right"/>
      <w:pPr>
        <w:ind w:left="4564" w:hanging="180"/>
      </w:pPr>
    </w:lvl>
    <w:lvl w:ilvl="6" w:tplc="0809000F" w:tentative="1">
      <w:start w:val="1"/>
      <w:numFmt w:val="decimal"/>
      <w:lvlText w:val="%7."/>
      <w:lvlJc w:val="left"/>
      <w:pPr>
        <w:ind w:left="5284" w:hanging="360"/>
      </w:pPr>
    </w:lvl>
    <w:lvl w:ilvl="7" w:tplc="08090019" w:tentative="1">
      <w:start w:val="1"/>
      <w:numFmt w:val="lowerLetter"/>
      <w:lvlText w:val="%8."/>
      <w:lvlJc w:val="left"/>
      <w:pPr>
        <w:ind w:left="6004" w:hanging="360"/>
      </w:pPr>
    </w:lvl>
    <w:lvl w:ilvl="8" w:tplc="0809001B" w:tentative="1">
      <w:start w:val="1"/>
      <w:numFmt w:val="lowerRoman"/>
      <w:lvlText w:val="%9."/>
      <w:lvlJc w:val="right"/>
      <w:pPr>
        <w:ind w:left="6724" w:hanging="180"/>
      </w:pPr>
    </w:lvl>
  </w:abstractNum>
  <w:abstractNum w:abstractNumId="19" w15:restartNumberingAfterBreak="0">
    <w:nsid w:val="3C386ED1"/>
    <w:multiLevelType w:val="multilevel"/>
    <w:tmpl w:val="B0F640D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2A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540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1E5186"/>
    <w:multiLevelType w:val="multilevel"/>
    <w:tmpl w:val="6DF0FE8E"/>
    <w:lvl w:ilvl="0">
      <w:start w:val="1"/>
      <w:numFmt w:val="decimal"/>
      <w:lvlText w:val="%1"/>
      <w:lvlJc w:val="left"/>
      <w:pPr>
        <w:ind w:left="360" w:hanging="360"/>
      </w:pPr>
      <w:rPr>
        <w:rFonts w:hint="default"/>
      </w:rPr>
    </w:lvl>
    <w:lvl w:ilvl="1">
      <w:start w:val="1"/>
      <w:numFmt w:val="decimal"/>
      <w:lvlText w:val="%1.%2"/>
      <w:lvlJc w:val="left"/>
      <w:pPr>
        <w:ind w:left="2044" w:hanging="360"/>
      </w:pPr>
      <w:rPr>
        <w:rFonts w:hint="default"/>
      </w:rPr>
    </w:lvl>
    <w:lvl w:ilvl="2">
      <w:start w:val="1"/>
      <w:numFmt w:val="decimal"/>
      <w:lvlText w:val="%1.%2.%3"/>
      <w:lvlJc w:val="left"/>
      <w:pPr>
        <w:ind w:left="4088" w:hanging="720"/>
      </w:pPr>
      <w:rPr>
        <w:rFonts w:hint="default"/>
      </w:rPr>
    </w:lvl>
    <w:lvl w:ilvl="3">
      <w:start w:val="1"/>
      <w:numFmt w:val="decimal"/>
      <w:lvlText w:val="%1.%2.%3.%4"/>
      <w:lvlJc w:val="left"/>
      <w:pPr>
        <w:ind w:left="5772" w:hanging="720"/>
      </w:pPr>
      <w:rPr>
        <w:rFonts w:hint="default"/>
      </w:rPr>
    </w:lvl>
    <w:lvl w:ilvl="4">
      <w:start w:val="1"/>
      <w:numFmt w:val="decimal"/>
      <w:lvlText w:val="%1.%2.%3.%4.%5"/>
      <w:lvlJc w:val="left"/>
      <w:pPr>
        <w:ind w:left="7816" w:hanging="1080"/>
      </w:pPr>
      <w:rPr>
        <w:rFonts w:hint="default"/>
      </w:rPr>
    </w:lvl>
    <w:lvl w:ilvl="5">
      <w:start w:val="1"/>
      <w:numFmt w:val="decimal"/>
      <w:lvlText w:val="%1.%2.%3.%4.%5.%6"/>
      <w:lvlJc w:val="left"/>
      <w:pPr>
        <w:ind w:left="9500" w:hanging="1080"/>
      </w:pPr>
      <w:rPr>
        <w:rFonts w:hint="default"/>
      </w:rPr>
    </w:lvl>
    <w:lvl w:ilvl="6">
      <w:start w:val="1"/>
      <w:numFmt w:val="decimal"/>
      <w:lvlText w:val="%1.%2.%3.%4.%5.%6.%7"/>
      <w:lvlJc w:val="left"/>
      <w:pPr>
        <w:ind w:left="11544" w:hanging="1440"/>
      </w:pPr>
      <w:rPr>
        <w:rFonts w:hint="default"/>
      </w:rPr>
    </w:lvl>
    <w:lvl w:ilvl="7">
      <w:start w:val="1"/>
      <w:numFmt w:val="decimal"/>
      <w:lvlText w:val="%1.%2.%3.%4.%5.%6.%7.%8"/>
      <w:lvlJc w:val="left"/>
      <w:pPr>
        <w:ind w:left="13228" w:hanging="1440"/>
      </w:pPr>
      <w:rPr>
        <w:rFonts w:hint="default"/>
      </w:rPr>
    </w:lvl>
    <w:lvl w:ilvl="8">
      <w:start w:val="1"/>
      <w:numFmt w:val="decimal"/>
      <w:lvlText w:val="%1.%2.%3.%4.%5.%6.%7.%8.%9"/>
      <w:lvlJc w:val="left"/>
      <w:pPr>
        <w:ind w:left="15272" w:hanging="1800"/>
      </w:pPr>
      <w:rPr>
        <w:rFonts w:hint="default"/>
      </w:rPr>
    </w:lvl>
  </w:abstractNum>
  <w:abstractNum w:abstractNumId="25" w15:restartNumberingAfterBreak="0">
    <w:nsid w:val="58CF571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0E6A58"/>
    <w:multiLevelType w:val="hybridMultilevel"/>
    <w:tmpl w:val="AD064BFE"/>
    <w:lvl w:ilvl="0" w:tplc="0809000F">
      <w:start w:val="1"/>
      <w:numFmt w:val="decimal"/>
      <w:lvlText w:val="%1."/>
      <w:lvlJc w:val="left"/>
      <w:pPr>
        <w:ind w:left="964"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B4E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94123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E85B9D"/>
    <w:multiLevelType w:val="hybridMultilevel"/>
    <w:tmpl w:val="EFB6BD9A"/>
    <w:lvl w:ilvl="0" w:tplc="662E49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F35D8B"/>
    <w:multiLevelType w:val="hybridMultilevel"/>
    <w:tmpl w:val="A0E862D4"/>
    <w:lvl w:ilvl="0" w:tplc="9B548F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7A2D73AF"/>
    <w:multiLevelType w:val="multilevel"/>
    <w:tmpl w:val="9934F5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F0B0DDA"/>
    <w:multiLevelType w:val="multilevel"/>
    <w:tmpl w:val="A894E72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7"/>
  </w:num>
  <w:num w:numId="2">
    <w:abstractNumId w:val="17"/>
  </w:num>
  <w:num w:numId="3">
    <w:abstractNumId w:val="12"/>
  </w:num>
  <w:num w:numId="4">
    <w:abstractNumId w:val="21"/>
  </w:num>
  <w:num w:numId="5">
    <w:abstractNumId w:val="15"/>
  </w:num>
  <w:num w:numId="6">
    <w:abstractNumId w:val="28"/>
  </w:num>
  <w:num w:numId="7">
    <w:abstractNumId w:val="4"/>
  </w:num>
  <w:num w:numId="8">
    <w:abstractNumId w:val="20"/>
  </w:num>
  <w:num w:numId="9">
    <w:abstractNumId w:val="7"/>
  </w:num>
  <w:num w:numId="10">
    <w:abstractNumId w:val="30"/>
  </w:num>
  <w:num w:numId="11">
    <w:abstractNumId w:val="26"/>
  </w:num>
  <w:num w:numId="12">
    <w:abstractNumId w:val="18"/>
  </w:num>
  <w:num w:numId="13">
    <w:abstractNumId w:val="10"/>
  </w:num>
  <w:num w:numId="14">
    <w:abstractNumId w:val="2"/>
  </w:num>
  <w:num w:numId="15">
    <w:abstractNumId w:val="19"/>
  </w:num>
  <w:num w:numId="16">
    <w:abstractNumId w:val="24"/>
  </w:num>
  <w:num w:numId="17">
    <w:abstractNumId w:val="33"/>
  </w:num>
  <w:num w:numId="18">
    <w:abstractNumId w:val="5"/>
  </w:num>
  <w:num w:numId="19">
    <w:abstractNumId w:val="32"/>
  </w:num>
  <w:num w:numId="20">
    <w:abstractNumId w:val="13"/>
  </w:num>
  <w:num w:numId="21">
    <w:abstractNumId w:val="14"/>
  </w:num>
  <w:num w:numId="22">
    <w:abstractNumId w:val="29"/>
  </w:num>
  <w:num w:numId="23">
    <w:abstractNumId w:val="16"/>
  </w:num>
  <w:num w:numId="24">
    <w:abstractNumId w:val="8"/>
  </w:num>
  <w:num w:numId="25">
    <w:abstractNumId w:val="25"/>
  </w:num>
  <w:num w:numId="26">
    <w:abstractNumId w:val="3"/>
  </w:num>
  <w:num w:numId="27">
    <w:abstractNumId w:val="11"/>
  </w:num>
  <w:num w:numId="28">
    <w:abstractNumId w:val="1"/>
  </w:num>
  <w:num w:numId="29">
    <w:abstractNumId w:val="0"/>
  </w:num>
  <w:num w:numId="30">
    <w:abstractNumId w:val="9"/>
  </w:num>
  <w:num w:numId="31">
    <w:abstractNumId w:val="34"/>
  </w:num>
  <w:num w:numId="32">
    <w:abstractNumId w:val="31"/>
  </w:num>
  <w:num w:numId="33">
    <w:abstractNumId w:val="22"/>
  </w:num>
  <w:num w:numId="34">
    <w:abstractNumId w:val="2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16ED5"/>
    <w:rsid w:val="0002443C"/>
    <w:rsid w:val="00035D0E"/>
    <w:rsid w:val="00037D4A"/>
    <w:rsid w:val="00043E4B"/>
    <w:rsid w:val="000502F1"/>
    <w:rsid w:val="00070C81"/>
    <w:rsid w:val="00071710"/>
    <w:rsid w:val="00072DD1"/>
    <w:rsid w:val="0009109B"/>
    <w:rsid w:val="000A2998"/>
    <w:rsid w:val="000C361A"/>
    <w:rsid w:val="000D3070"/>
    <w:rsid w:val="000D41DD"/>
    <w:rsid w:val="000D4778"/>
    <w:rsid w:val="000D6FF3"/>
    <w:rsid w:val="00123893"/>
    <w:rsid w:val="00127FBB"/>
    <w:rsid w:val="001324B3"/>
    <w:rsid w:val="001638C5"/>
    <w:rsid w:val="00176442"/>
    <w:rsid w:val="00183A26"/>
    <w:rsid w:val="00192D1E"/>
    <w:rsid w:val="00193639"/>
    <w:rsid w:val="001A0250"/>
    <w:rsid w:val="001B3382"/>
    <w:rsid w:val="001B3547"/>
    <w:rsid w:val="001D795F"/>
    <w:rsid w:val="00204E46"/>
    <w:rsid w:val="002058AB"/>
    <w:rsid w:val="002165FA"/>
    <w:rsid w:val="002252FB"/>
    <w:rsid w:val="00256A42"/>
    <w:rsid w:val="00283946"/>
    <w:rsid w:val="00285740"/>
    <w:rsid w:val="00290930"/>
    <w:rsid w:val="002A70A2"/>
    <w:rsid w:val="002B1132"/>
    <w:rsid w:val="002C184B"/>
    <w:rsid w:val="002E480A"/>
    <w:rsid w:val="002F16B1"/>
    <w:rsid w:val="002F7515"/>
    <w:rsid w:val="00305A4D"/>
    <w:rsid w:val="00305D04"/>
    <w:rsid w:val="00314320"/>
    <w:rsid w:val="00321950"/>
    <w:rsid w:val="00325781"/>
    <w:rsid w:val="003324E7"/>
    <w:rsid w:val="00356DC4"/>
    <w:rsid w:val="003614B8"/>
    <w:rsid w:val="003620E3"/>
    <w:rsid w:val="00364412"/>
    <w:rsid w:val="00366969"/>
    <w:rsid w:val="00374429"/>
    <w:rsid w:val="0037447E"/>
    <w:rsid w:val="003747BF"/>
    <w:rsid w:val="00383F6A"/>
    <w:rsid w:val="00392C34"/>
    <w:rsid w:val="003A1241"/>
    <w:rsid w:val="003A35B3"/>
    <w:rsid w:val="003C76DE"/>
    <w:rsid w:val="003D74D1"/>
    <w:rsid w:val="003E1125"/>
    <w:rsid w:val="00400385"/>
    <w:rsid w:val="00404F29"/>
    <w:rsid w:val="00404FF3"/>
    <w:rsid w:val="004155BC"/>
    <w:rsid w:val="0042133A"/>
    <w:rsid w:val="0042251D"/>
    <w:rsid w:val="00454591"/>
    <w:rsid w:val="00462B21"/>
    <w:rsid w:val="004E5DFA"/>
    <w:rsid w:val="004E764C"/>
    <w:rsid w:val="004F19CE"/>
    <w:rsid w:val="00505651"/>
    <w:rsid w:val="005103B8"/>
    <w:rsid w:val="0052044F"/>
    <w:rsid w:val="00546B0D"/>
    <w:rsid w:val="005634C9"/>
    <w:rsid w:val="0057145A"/>
    <w:rsid w:val="0057210C"/>
    <w:rsid w:val="005747FF"/>
    <w:rsid w:val="005A1351"/>
    <w:rsid w:val="005A5C32"/>
    <w:rsid w:val="005A6B7B"/>
    <w:rsid w:val="005B59F4"/>
    <w:rsid w:val="005E199F"/>
    <w:rsid w:val="005E64B5"/>
    <w:rsid w:val="006023A6"/>
    <w:rsid w:val="00610C7B"/>
    <w:rsid w:val="00616413"/>
    <w:rsid w:val="00630BF3"/>
    <w:rsid w:val="00634BEF"/>
    <w:rsid w:val="00637106"/>
    <w:rsid w:val="00644694"/>
    <w:rsid w:val="00664BB9"/>
    <w:rsid w:val="00671F1F"/>
    <w:rsid w:val="00674135"/>
    <w:rsid w:val="006A40D2"/>
    <w:rsid w:val="006A4DD3"/>
    <w:rsid w:val="006D6E42"/>
    <w:rsid w:val="006E0B28"/>
    <w:rsid w:val="006E6CBB"/>
    <w:rsid w:val="006E75CD"/>
    <w:rsid w:val="006F65F6"/>
    <w:rsid w:val="006F71A9"/>
    <w:rsid w:val="00704C8F"/>
    <w:rsid w:val="007070C1"/>
    <w:rsid w:val="007364B3"/>
    <w:rsid w:val="0075038F"/>
    <w:rsid w:val="0075497D"/>
    <w:rsid w:val="00765CAC"/>
    <w:rsid w:val="007721B8"/>
    <w:rsid w:val="00784BCB"/>
    <w:rsid w:val="00785581"/>
    <w:rsid w:val="0078612D"/>
    <w:rsid w:val="00795FAC"/>
    <w:rsid w:val="007A32C7"/>
    <w:rsid w:val="007A66B4"/>
    <w:rsid w:val="007B6D65"/>
    <w:rsid w:val="007C459D"/>
    <w:rsid w:val="007D0AD8"/>
    <w:rsid w:val="00806881"/>
    <w:rsid w:val="00813227"/>
    <w:rsid w:val="00845D16"/>
    <w:rsid w:val="00862FC7"/>
    <w:rsid w:val="00867CD0"/>
    <w:rsid w:val="00870422"/>
    <w:rsid w:val="008A2330"/>
    <w:rsid w:val="008B5F38"/>
    <w:rsid w:val="008C1C4F"/>
    <w:rsid w:val="008C5688"/>
    <w:rsid w:val="008D7C63"/>
    <w:rsid w:val="008E57CB"/>
    <w:rsid w:val="008F07A3"/>
    <w:rsid w:val="009007BD"/>
    <w:rsid w:val="009120E8"/>
    <w:rsid w:val="00917132"/>
    <w:rsid w:val="0092213C"/>
    <w:rsid w:val="009444DC"/>
    <w:rsid w:val="009525DC"/>
    <w:rsid w:val="00964399"/>
    <w:rsid w:val="00985F48"/>
    <w:rsid w:val="00985FCA"/>
    <w:rsid w:val="00990D76"/>
    <w:rsid w:val="009C0DD8"/>
    <w:rsid w:val="009D0FBE"/>
    <w:rsid w:val="00A06A1E"/>
    <w:rsid w:val="00A31904"/>
    <w:rsid w:val="00A564EC"/>
    <w:rsid w:val="00A71A85"/>
    <w:rsid w:val="00A721C9"/>
    <w:rsid w:val="00A73008"/>
    <w:rsid w:val="00A86DE9"/>
    <w:rsid w:val="00AB0AC7"/>
    <w:rsid w:val="00AB1C58"/>
    <w:rsid w:val="00AB72F1"/>
    <w:rsid w:val="00AC0E1A"/>
    <w:rsid w:val="00AC7849"/>
    <w:rsid w:val="00AD395B"/>
    <w:rsid w:val="00AD3AB7"/>
    <w:rsid w:val="00B06D7A"/>
    <w:rsid w:val="00B07DBA"/>
    <w:rsid w:val="00B144E6"/>
    <w:rsid w:val="00B45B3A"/>
    <w:rsid w:val="00B45E25"/>
    <w:rsid w:val="00B51BFE"/>
    <w:rsid w:val="00B94624"/>
    <w:rsid w:val="00BA3CFF"/>
    <w:rsid w:val="00BC6BC4"/>
    <w:rsid w:val="00BD69E7"/>
    <w:rsid w:val="00BF5651"/>
    <w:rsid w:val="00C16E9C"/>
    <w:rsid w:val="00C27D0A"/>
    <w:rsid w:val="00C426BC"/>
    <w:rsid w:val="00C66FBE"/>
    <w:rsid w:val="00C829A9"/>
    <w:rsid w:val="00C94E5D"/>
    <w:rsid w:val="00C97F4E"/>
    <w:rsid w:val="00CA0007"/>
    <w:rsid w:val="00CA5BAA"/>
    <w:rsid w:val="00CB1710"/>
    <w:rsid w:val="00CB7CE3"/>
    <w:rsid w:val="00CC6448"/>
    <w:rsid w:val="00CF73FA"/>
    <w:rsid w:val="00D01A29"/>
    <w:rsid w:val="00D0471C"/>
    <w:rsid w:val="00D0713E"/>
    <w:rsid w:val="00D10437"/>
    <w:rsid w:val="00D146D9"/>
    <w:rsid w:val="00D16561"/>
    <w:rsid w:val="00D20667"/>
    <w:rsid w:val="00D225FA"/>
    <w:rsid w:val="00D30E62"/>
    <w:rsid w:val="00D32C9F"/>
    <w:rsid w:val="00D42267"/>
    <w:rsid w:val="00D6065B"/>
    <w:rsid w:val="00D745BD"/>
    <w:rsid w:val="00D95133"/>
    <w:rsid w:val="00DA4F45"/>
    <w:rsid w:val="00DE5B27"/>
    <w:rsid w:val="00DF6FF4"/>
    <w:rsid w:val="00E04F6F"/>
    <w:rsid w:val="00E2598C"/>
    <w:rsid w:val="00E536A6"/>
    <w:rsid w:val="00E60F81"/>
    <w:rsid w:val="00E626FF"/>
    <w:rsid w:val="00E9761A"/>
    <w:rsid w:val="00EA4620"/>
    <w:rsid w:val="00EC3FCB"/>
    <w:rsid w:val="00EE6052"/>
    <w:rsid w:val="00F054BA"/>
    <w:rsid w:val="00F239D6"/>
    <w:rsid w:val="00F260E6"/>
    <w:rsid w:val="00F32629"/>
    <w:rsid w:val="00F336F1"/>
    <w:rsid w:val="00F3411A"/>
    <w:rsid w:val="00F34C2A"/>
    <w:rsid w:val="00F6608E"/>
    <w:rsid w:val="00F71884"/>
    <w:rsid w:val="00F8073F"/>
    <w:rsid w:val="00F909B9"/>
    <w:rsid w:val="00F90A30"/>
    <w:rsid w:val="00F96B0F"/>
    <w:rsid w:val="00F978FC"/>
    <w:rsid w:val="00FA2901"/>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98896"/>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character" w:styleId="UnresolvedMention">
    <w:name w:val="Unresolved Mention"/>
    <w:basedOn w:val="DefaultParagraphFont"/>
    <w:uiPriority w:val="99"/>
    <w:semiHidden/>
    <w:unhideWhenUsed/>
    <w:rsid w:val="00AB72F1"/>
    <w:rPr>
      <w:color w:val="605E5C"/>
      <w:shd w:val="clear" w:color="auto" w:fill="E1DFDD"/>
    </w:rPr>
  </w:style>
  <w:style w:type="paragraph" w:styleId="ListParagraph">
    <w:name w:val="List Paragraph"/>
    <w:basedOn w:val="Normal"/>
    <w:uiPriority w:val="34"/>
    <w:qFormat/>
    <w:rsid w:val="00B51BFE"/>
    <w:pPr>
      <w:ind w:left="720"/>
      <w:contextualSpacing/>
    </w:pPr>
  </w:style>
  <w:style w:type="paragraph" w:styleId="BalloonText">
    <w:name w:val="Balloon Text"/>
    <w:basedOn w:val="Normal"/>
    <w:link w:val="BalloonTextChar"/>
    <w:uiPriority w:val="99"/>
    <w:semiHidden/>
    <w:unhideWhenUsed/>
    <w:rsid w:val="000D6FF3"/>
    <w:rPr>
      <w:sz w:val="18"/>
      <w:szCs w:val="18"/>
    </w:rPr>
  </w:style>
  <w:style w:type="character" w:customStyle="1" w:styleId="BalloonTextChar">
    <w:name w:val="Balloon Text Char"/>
    <w:basedOn w:val="DefaultParagraphFont"/>
    <w:link w:val="BalloonText"/>
    <w:uiPriority w:val="99"/>
    <w:semiHidden/>
    <w:rsid w:val="000D6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654">
      <w:bodyDiv w:val="1"/>
      <w:marLeft w:val="0"/>
      <w:marRight w:val="0"/>
      <w:marTop w:val="0"/>
      <w:marBottom w:val="0"/>
      <w:divBdr>
        <w:top w:val="none" w:sz="0" w:space="0" w:color="auto"/>
        <w:left w:val="none" w:sz="0" w:space="0" w:color="auto"/>
        <w:bottom w:val="none" w:sz="0" w:space="0" w:color="auto"/>
        <w:right w:val="none" w:sz="0" w:space="0" w:color="auto"/>
      </w:divBdr>
    </w:div>
    <w:div w:id="80492644">
      <w:bodyDiv w:val="1"/>
      <w:marLeft w:val="0"/>
      <w:marRight w:val="0"/>
      <w:marTop w:val="0"/>
      <w:marBottom w:val="0"/>
      <w:divBdr>
        <w:top w:val="none" w:sz="0" w:space="0" w:color="auto"/>
        <w:left w:val="none" w:sz="0" w:space="0" w:color="auto"/>
        <w:bottom w:val="none" w:sz="0" w:space="0" w:color="auto"/>
        <w:right w:val="none" w:sz="0" w:space="0" w:color="auto"/>
      </w:divBdr>
    </w:div>
    <w:div w:id="87966157">
      <w:bodyDiv w:val="1"/>
      <w:marLeft w:val="0"/>
      <w:marRight w:val="0"/>
      <w:marTop w:val="0"/>
      <w:marBottom w:val="0"/>
      <w:divBdr>
        <w:top w:val="none" w:sz="0" w:space="0" w:color="auto"/>
        <w:left w:val="none" w:sz="0" w:space="0" w:color="auto"/>
        <w:bottom w:val="none" w:sz="0" w:space="0" w:color="auto"/>
        <w:right w:val="none" w:sz="0" w:space="0" w:color="auto"/>
      </w:divBdr>
      <w:divsChild>
        <w:div w:id="1544636047">
          <w:marLeft w:val="0"/>
          <w:marRight w:val="0"/>
          <w:marTop w:val="0"/>
          <w:marBottom w:val="0"/>
          <w:divBdr>
            <w:top w:val="none" w:sz="0" w:space="0" w:color="auto"/>
            <w:left w:val="none" w:sz="0" w:space="0" w:color="auto"/>
            <w:bottom w:val="none" w:sz="0" w:space="0" w:color="auto"/>
            <w:right w:val="none" w:sz="0" w:space="0" w:color="auto"/>
          </w:divBdr>
          <w:divsChild>
            <w:div w:id="1897935307">
              <w:marLeft w:val="0"/>
              <w:marRight w:val="0"/>
              <w:marTop w:val="0"/>
              <w:marBottom w:val="0"/>
              <w:divBdr>
                <w:top w:val="none" w:sz="0" w:space="0" w:color="auto"/>
                <w:left w:val="none" w:sz="0" w:space="0" w:color="auto"/>
                <w:bottom w:val="none" w:sz="0" w:space="0" w:color="auto"/>
                <w:right w:val="none" w:sz="0" w:space="0" w:color="auto"/>
              </w:divBdr>
              <w:divsChild>
                <w:div w:id="12881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5461">
      <w:bodyDiv w:val="1"/>
      <w:marLeft w:val="0"/>
      <w:marRight w:val="0"/>
      <w:marTop w:val="0"/>
      <w:marBottom w:val="0"/>
      <w:divBdr>
        <w:top w:val="none" w:sz="0" w:space="0" w:color="auto"/>
        <w:left w:val="none" w:sz="0" w:space="0" w:color="auto"/>
        <w:bottom w:val="none" w:sz="0" w:space="0" w:color="auto"/>
        <w:right w:val="none" w:sz="0" w:space="0" w:color="auto"/>
      </w:divBdr>
    </w:div>
    <w:div w:id="94905191">
      <w:bodyDiv w:val="1"/>
      <w:marLeft w:val="0"/>
      <w:marRight w:val="0"/>
      <w:marTop w:val="0"/>
      <w:marBottom w:val="0"/>
      <w:divBdr>
        <w:top w:val="none" w:sz="0" w:space="0" w:color="auto"/>
        <w:left w:val="none" w:sz="0" w:space="0" w:color="auto"/>
        <w:bottom w:val="none" w:sz="0" w:space="0" w:color="auto"/>
        <w:right w:val="none" w:sz="0" w:space="0" w:color="auto"/>
      </w:divBdr>
    </w:div>
    <w:div w:id="110440781">
      <w:bodyDiv w:val="1"/>
      <w:marLeft w:val="0"/>
      <w:marRight w:val="0"/>
      <w:marTop w:val="0"/>
      <w:marBottom w:val="0"/>
      <w:divBdr>
        <w:top w:val="none" w:sz="0" w:space="0" w:color="auto"/>
        <w:left w:val="none" w:sz="0" w:space="0" w:color="auto"/>
        <w:bottom w:val="none" w:sz="0" w:space="0" w:color="auto"/>
        <w:right w:val="none" w:sz="0" w:space="0" w:color="auto"/>
      </w:divBdr>
    </w:div>
    <w:div w:id="150030756">
      <w:bodyDiv w:val="1"/>
      <w:marLeft w:val="0"/>
      <w:marRight w:val="0"/>
      <w:marTop w:val="0"/>
      <w:marBottom w:val="0"/>
      <w:divBdr>
        <w:top w:val="none" w:sz="0" w:space="0" w:color="auto"/>
        <w:left w:val="none" w:sz="0" w:space="0" w:color="auto"/>
        <w:bottom w:val="none" w:sz="0" w:space="0" w:color="auto"/>
        <w:right w:val="none" w:sz="0" w:space="0" w:color="auto"/>
      </w:divBdr>
    </w:div>
    <w:div w:id="157575416">
      <w:bodyDiv w:val="1"/>
      <w:marLeft w:val="0"/>
      <w:marRight w:val="0"/>
      <w:marTop w:val="0"/>
      <w:marBottom w:val="0"/>
      <w:divBdr>
        <w:top w:val="none" w:sz="0" w:space="0" w:color="auto"/>
        <w:left w:val="none" w:sz="0" w:space="0" w:color="auto"/>
        <w:bottom w:val="none" w:sz="0" w:space="0" w:color="auto"/>
        <w:right w:val="none" w:sz="0" w:space="0" w:color="auto"/>
      </w:divBdr>
    </w:div>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183371868">
      <w:bodyDiv w:val="1"/>
      <w:marLeft w:val="0"/>
      <w:marRight w:val="0"/>
      <w:marTop w:val="0"/>
      <w:marBottom w:val="0"/>
      <w:divBdr>
        <w:top w:val="none" w:sz="0" w:space="0" w:color="auto"/>
        <w:left w:val="none" w:sz="0" w:space="0" w:color="auto"/>
        <w:bottom w:val="none" w:sz="0" w:space="0" w:color="auto"/>
        <w:right w:val="none" w:sz="0" w:space="0" w:color="auto"/>
      </w:divBdr>
      <w:divsChild>
        <w:div w:id="498159732">
          <w:marLeft w:val="0"/>
          <w:marRight w:val="0"/>
          <w:marTop w:val="0"/>
          <w:marBottom w:val="0"/>
          <w:divBdr>
            <w:top w:val="none" w:sz="0" w:space="0" w:color="auto"/>
            <w:left w:val="none" w:sz="0" w:space="0" w:color="auto"/>
            <w:bottom w:val="none" w:sz="0" w:space="0" w:color="auto"/>
            <w:right w:val="none" w:sz="0" w:space="0" w:color="auto"/>
          </w:divBdr>
          <w:divsChild>
            <w:div w:id="275523354">
              <w:marLeft w:val="0"/>
              <w:marRight w:val="0"/>
              <w:marTop w:val="0"/>
              <w:marBottom w:val="0"/>
              <w:divBdr>
                <w:top w:val="none" w:sz="0" w:space="0" w:color="auto"/>
                <w:left w:val="none" w:sz="0" w:space="0" w:color="auto"/>
                <w:bottom w:val="none" w:sz="0" w:space="0" w:color="auto"/>
                <w:right w:val="none" w:sz="0" w:space="0" w:color="auto"/>
              </w:divBdr>
              <w:divsChild>
                <w:div w:id="1535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0814">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306130413">
      <w:bodyDiv w:val="1"/>
      <w:marLeft w:val="0"/>
      <w:marRight w:val="0"/>
      <w:marTop w:val="0"/>
      <w:marBottom w:val="0"/>
      <w:divBdr>
        <w:top w:val="none" w:sz="0" w:space="0" w:color="auto"/>
        <w:left w:val="none" w:sz="0" w:space="0" w:color="auto"/>
        <w:bottom w:val="none" w:sz="0" w:space="0" w:color="auto"/>
        <w:right w:val="none" w:sz="0" w:space="0" w:color="auto"/>
      </w:divBdr>
    </w:div>
    <w:div w:id="321393444">
      <w:bodyDiv w:val="1"/>
      <w:marLeft w:val="0"/>
      <w:marRight w:val="0"/>
      <w:marTop w:val="0"/>
      <w:marBottom w:val="0"/>
      <w:divBdr>
        <w:top w:val="none" w:sz="0" w:space="0" w:color="auto"/>
        <w:left w:val="none" w:sz="0" w:space="0" w:color="auto"/>
        <w:bottom w:val="none" w:sz="0" w:space="0" w:color="auto"/>
        <w:right w:val="none" w:sz="0" w:space="0" w:color="auto"/>
      </w:divBdr>
    </w:div>
    <w:div w:id="322398814">
      <w:bodyDiv w:val="1"/>
      <w:marLeft w:val="0"/>
      <w:marRight w:val="0"/>
      <w:marTop w:val="0"/>
      <w:marBottom w:val="0"/>
      <w:divBdr>
        <w:top w:val="none" w:sz="0" w:space="0" w:color="auto"/>
        <w:left w:val="none" w:sz="0" w:space="0" w:color="auto"/>
        <w:bottom w:val="none" w:sz="0" w:space="0" w:color="auto"/>
        <w:right w:val="none" w:sz="0" w:space="0" w:color="auto"/>
      </w:divBdr>
    </w:div>
    <w:div w:id="328561445">
      <w:bodyDiv w:val="1"/>
      <w:marLeft w:val="0"/>
      <w:marRight w:val="0"/>
      <w:marTop w:val="0"/>
      <w:marBottom w:val="0"/>
      <w:divBdr>
        <w:top w:val="none" w:sz="0" w:space="0" w:color="auto"/>
        <w:left w:val="none" w:sz="0" w:space="0" w:color="auto"/>
        <w:bottom w:val="none" w:sz="0" w:space="0" w:color="auto"/>
        <w:right w:val="none" w:sz="0" w:space="0" w:color="auto"/>
      </w:divBdr>
      <w:divsChild>
        <w:div w:id="787821422">
          <w:marLeft w:val="0"/>
          <w:marRight w:val="0"/>
          <w:marTop w:val="0"/>
          <w:marBottom w:val="0"/>
          <w:divBdr>
            <w:top w:val="none" w:sz="0" w:space="0" w:color="auto"/>
            <w:left w:val="none" w:sz="0" w:space="0" w:color="auto"/>
            <w:bottom w:val="none" w:sz="0" w:space="0" w:color="auto"/>
            <w:right w:val="none" w:sz="0" w:space="0" w:color="auto"/>
          </w:divBdr>
          <w:divsChild>
            <w:div w:id="341131830">
              <w:marLeft w:val="0"/>
              <w:marRight w:val="0"/>
              <w:marTop w:val="0"/>
              <w:marBottom w:val="0"/>
              <w:divBdr>
                <w:top w:val="none" w:sz="0" w:space="0" w:color="auto"/>
                <w:left w:val="none" w:sz="0" w:space="0" w:color="auto"/>
                <w:bottom w:val="none" w:sz="0" w:space="0" w:color="auto"/>
                <w:right w:val="none" w:sz="0" w:space="0" w:color="auto"/>
              </w:divBdr>
              <w:divsChild>
                <w:div w:id="11902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1809">
      <w:bodyDiv w:val="1"/>
      <w:marLeft w:val="0"/>
      <w:marRight w:val="0"/>
      <w:marTop w:val="0"/>
      <w:marBottom w:val="0"/>
      <w:divBdr>
        <w:top w:val="none" w:sz="0" w:space="0" w:color="auto"/>
        <w:left w:val="none" w:sz="0" w:space="0" w:color="auto"/>
        <w:bottom w:val="none" w:sz="0" w:space="0" w:color="auto"/>
        <w:right w:val="none" w:sz="0" w:space="0" w:color="auto"/>
      </w:divBdr>
    </w:div>
    <w:div w:id="379206605">
      <w:bodyDiv w:val="1"/>
      <w:marLeft w:val="0"/>
      <w:marRight w:val="0"/>
      <w:marTop w:val="0"/>
      <w:marBottom w:val="0"/>
      <w:divBdr>
        <w:top w:val="none" w:sz="0" w:space="0" w:color="auto"/>
        <w:left w:val="none" w:sz="0" w:space="0" w:color="auto"/>
        <w:bottom w:val="none" w:sz="0" w:space="0" w:color="auto"/>
        <w:right w:val="none" w:sz="0" w:space="0" w:color="auto"/>
      </w:divBdr>
    </w:div>
    <w:div w:id="395667819">
      <w:bodyDiv w:val="1"/>
      <w:marLeft w:val="0"/>
      <w:marRight w:val="0"/>
      <w:marTop w:val="0"/>
      <w:marBottom w:val="0"/>
      <w:divBdr>
        <w:top w:val="none" w:sz="0" w:space="0" w:color="auto"/>
        <w:left w:val="none" w:sz="0" w:space="0" w:color="auto"/>
        <w:bottom w:val="none" w:sz="0" w:space="0" w:color="auto"/>
        <w:right w:val="none" w:sz="0" w:space="0" w:color="auto"/>
      </w:divBdr>
    </w:div>
    <w:div w:id="417018831">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477721110">
      <w:bodyDiv w:val="1"/>
      <w:marLeft w:val="0"/>
      <w:marRight w:val="0"/>
      <w:marTop w:val="0"/>
      <w:marBottom w:val="0"/>
      <w:divBdr>
        <w:top w:val="none" w:sz="0" w:space="0" w:color="auto"/>
        <w:left w:val="none" w:sz="0" w:space="0" w:color="auto"/>
        <w:bottom w:val="none" w:sz="0" w:space="0" w:color="auto"/>
        <w:right w:val="none" w:sz="0" w:space="0" w:color="auto"/>
      </w:divBdr>
    </w:div>
    <w:div w:id="550578361">
      <w:bodyDiv w:val="1"/>
      <w:marLeft w:val="0"/>
      <w:marRight w:val="0"/>
      <w:marTop w:val="0"/>
      <w:marBottom w:val="0"/>
      <w:divBdr>
        <w:top w:val="none" w:sz="0" w:space="0" w:color="auto"/>
        <w:left w:val="none" w:sz="0" w:space="0" w:color="auto"/>
        <w:bottom w:val="none" w:sz="0" w:space="0" w:color="auto"/>
        <w:right w:val="none" w:sz="0" w:space="0" w:color="auto"/>
      </w:divBdr>
    </w:div>
    <w:div w:id="557476200">
      <w:bodyDiv w:val="1"/>
      <w:marLeft w:val="0"/>
      <w:marRight w:val="0"/>
      <w:marTop w:val="0"/>
      <w:marBottom w:val="0"/>
      <w:divBdr>
        <w:top w:val="none" w:sz="0" w:space="0" w:color="auto"/>
        <w:left w:val="none" w:sz="0" w:space="0" w:color="auto"/>
        <w:bottom w:val="none" w:sz="0" w:space="0" w:color="auto"/>
        <w:right w:val="none" w:sz="0" w:space="0" w:color="auto"/>
      </w:divBdr>
      <w:divsChild>
        <w:div w:id="475493255">
          <w:marLeft w:val="0"/>
          <w:marRight w:val="0"/>
          <w:marTop w:val="0"/>
          <w:marBottom w:val="0"/>
          <w:divBdr>
            <w:top w:val="none" w:sz="0" w:space="0" w:color="auto"/>
            <w:left w:val="none" w:sz="0" w:space="0" w:color="auto"/>
            <w:bottom w:val="none" w:sz="0" w:space="0" w:color="auto"/>
            <w:right w:val="none" w:sz="0" w:space="0" w:color="auto"/>
          </w:divBdr>
          <w:divsChild>
            <w:div w:id="1249732756">
              <w:marLeft w:val="0"/>
              <w:marRight w:val="0"/>
              <w:marTop w:val="0"/>
              <w:marBottom w:val="0"/>
              <w:divBdr>
                <w:top w:val="none" w:sz="0" w:space="0" w:color="auto"/>
                <w:left w:val="none" w:sz="0" w:space="0" w:color="auto"/>
                <w:bottom w:val="none" w:sz="0" w:space="0" w:color="auto"/>
                <w:right w:val="none" w:sz="0" w:space="0" w:color="auto"/>
              </w:divBdr>
              <w:divsChild>
                <w:div w:id="919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8870">
      <w:bodyDiv w:val="1"/>
      <w:marLeft w:val="0"/>
      <w:marRight w:val="0"/>
      <w:marTop w:val="0"/>
      <w:marBottom w:val="0"/>
      <w:divBdr>
        <w:top w:val="none" w:sz="0" w:space="0" w:color="auto"/>
        <w:left w:val="none" w:sz="0" w:space="0" w:color="auto"/>
        <w:bottom w:val="none" w:sz="0" w:space="0" w:color="auto"/>
        <w:right w:val="none" w:sz="0" w:space="0" w:color="auto"/>
      </w:divBdr>
      <w:divsChild>
        <w:div w:id="1293751578">
          <w:marLeft w:val="0"/>
          <w:marRight w:val="0"/>
          <w:marTop w:val="0"/>
          <w:marBottom w:val="0"/>
          <w:divBdr>
            <w:top w:val="none" w:sz="0" w:space="0" w:color="auto"/>
            <w:left w:val="none" w:sz="0" w:space="0" w:color="auto"/>
            <w:bottom w:val="none" w:sz="0" w:space="0" w:color="auto"/>
            <w:right w:val="none" w:sz="0" w:space="0" w:color="auto"/>
          </w:divBdr>
          <w:divsChild>
            <w:div w:id="1467430701">
              <w:marLeft w:val="0"/>
              <w:marRight w:val="0"/>
              <w:marTop w:val="0"/>
              <w:marBottom w:val="0"/>
              <w:divBdr>
                <w:top w:val="none" w:sz="0" w:space="0" w:color="auto"/>
                <w:left w:val="none" w:sz="0" w:space="0" w:color="auto"/>
                <w:bottom w:val="none" w:sz="0" w:space="0" w:color="auto"/>
                <w:right w:val="none" w:sz="0" w:space="0" w:color="auto"/>
              </w:divBdr>
              <w:divsChild>
                <w:div w:id="21019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9218">
      <w:bodyDiv w:val="1"/>
      <w:marLeft w:val="0"/>
      <w:marRight w:val="0"/>
      <w:marTop w:val="0"/>
      <w:marBottom w:val="0"/>
      <w:divBdr>
        <w:top w:val="none" w:sz="0" w:space="0" w:color="auto"/>
        <w:left w:val="none" w:sz="0" w:space="0" w:color="auto"/>
        <w:bottom w:val="none" w:sz="0" w:space="0" w:color="auto"/>
        <w:right w:val="none" w:sz="0" w:space="0" w:color="auto"/>
      </w:divBdr>
    </w:div>
    <w:div w:id="608044629">
      <w:bodyDiv w:val="1"/>
      <w:marLeft w:val="0"/>
      <w:marRight w:val="0"/>
      <w:marTop w:val="0"/>
      <w:marBottom w:val="0"/>
      <w:divBdr>
        <w:top w:val="none" w:sz="0" w:space="0" w:color="auto"/>
        <w:left w:val="none" w:sz="0" w:space="0" w:color="auto"/>
        <w:bottom w:val="none" w:sz="0" w:space="0" w:color="auto"/>
        <w:right w:val="none" w:sz="0" w:space="0" w:color="auto"/>
      </w:divBdr>
      <w:divsChild>
        <w:div w:id="1066994463">
          <w:marLeft w:val="0"/>
          <w:marRight w:val="0"/>
          <w:marTop w:val="0"/>
          <w:marBottom w:val="0"/>
          <w:divBdr>
            <w:top w:val="none" w:sz="0" w:space="0" w:color="auto"/>
            <w:left w:val="none" w:sz="0" w:space="0" w:color="auto"/>
            <w:bottom w:val="none" w:sz="0" w:space="0" w:color="auto"/>
            <w:right w:val="none" w:sz="0" w:space="0" w:color="auto"/>
          </w:divBdr>
          <w:divsChild>
            <w:div w:id="1127626874">
              <w:marLeft w:val="0"/>
              <w:marRight w:val="0"/>
              <w:marTop w:val="0"/>
              <w:marBottom w:val="0"/>
              <w:divBdr>
                <w:top w:val="none" w:sz="0" w:space="0" w:color="auto"/>
                <w:left w:val="none" w:sz="0" w:space="0" w:color="auto"/>
                <w:bottom w:val="none" w:sz="0" w:space="0" w:color="auto"/>
                <w:right w:val="none" w:sz="0" w:space="0" w:color="auto"/>
              </w:divBdr>
              <w:divsChild>
                <w:div w:id="665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6655">
      <w:bodyDiv w:val="1"/>
      <w:marLeft w:val="0"/>
      <w:marRight w:val="0"/>
      <w:marTop w:val="0"/>
      <w:marBottom w:val="0"/>
      <w:divBdr>
        <w:top w:val="none" w:sz="0" w:space="0" w:color="auto"/>
        <w:left w:val="none" w:sz="0" w:space="0" w:color="auto"/>
        <w:bottom w:val="none" w:sz="0" w:space="0" w:color="auto"/>
        <w:right w:val="none" w:sz="0" w:space="0" w:color="auto"/>
      </w:divBdr>
    </w:div>
    <w:div w:id="636380955">
      <w:bodyDiv w:val="1"/>
      <w:marLeft w:val="0"/>
      <w:marRight w:val="0"/>
      <w:marTop w:val="0"/>
      <w:marBottom w:val="0"/>
      <w:divBdr>
        <w:top w:val="none" w:sz="0" w:space="0" w:color="auto"/>
        <w:left w:val="none" w:sz="0" w:space="0" w:color="auto"/>
        <w:bottom w:val="none" w:sz="0" w:space="0" w:color="auto"/>
        <w:right w:val="none" w:sz="0" w:space="0" w:color="auto"/>
      </w:divBdr>
    </w:div>
    <w:div w:id="711541066">
      <w:bodyDiv w:val="1"/>
      <w:marLeft w:val="0"/>
      <w:marRight w:val="0"/>
      <w:marTop w:val="0"/>
      <w:marBottom w:val="0"/>
      <w:divBdr>
        <w:top w:val="none" w:sz="0" w:space="0" w:color="auto"/>
        <w:left w:val="none" w:sz="0" w:space="0" w:color="auto"/>
        <w:bottom w:val="none" w:sz="0" w:space="0" w:color="auto"/>
        <w:right w:val="none" w:sz="0" w:space="0" w:color="auto"/>
      </w:divBdr>
    </w:div>
    <w:div w:id="748039178">
      <w:bodyDiv w:val="1"/>
      <w:marLeft w:val="0"/>
      <w:marRight w:val="0"/>
      <w:marTop w:val="0"/>
      <w:marBottom w:val="0"/>
      <w:divBdr>
        <w:top w:val="none" w:sz="0" w:space="0" w:color="auto"/>
        <w:left w:val="none" w:sz="0" w:space="0" w:color="auto"/>
        <w:bottom w:val="none" w:sz="0" w:space="0" w:color="auto"/>
        <w:right w:val="none" w:sz="0" w:space="0" w:color="auto"/>
      </w:divBdr>
    </w:div>
    <w:div w:id="756368888">
      <w:bodyDiv w:val="1"/>
      <w:marLeft w:val="0"/>
      <w:marRight w:val="0"/>
      <w:marTop w:val="0"/>
      <w:marBottom w:val="0"/>
      <w:divBdr>
        <w:top w:val="none" w:sz="0" w:space="0" w:color="auto"/>
        <w:left w:val="none" w:sz="0" w:space="0" w:color="auto"/>
        <w:bottom w:val="none" w:sz="0" w:space="0" w:color="auto"/>
        <w:right w:val="none" w:sz="0" w:space="0" w:color="auto"/>
      </w:divBdr>
    </w:div>
    <w:div w:id="763039739">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20266281">
      <w:bodyDiv w:val="1"/>
      <w:marLeft w:val="0"/>
      <w:marRight w:val="0"/>
      <w:marTop w:val="0"/>
      <w:marBottom w:val="0"/>
      <w:divBdr>
        <w:top w:val="none" w:sz="0" w:space="0" w:color="auto"/>
        <w:left w:val="none" w:sz="0" w:space="0" w:color="auto"/>
        <w:bottom w:val="none" w:sz="0" w:space="0" w:color="auto"/>
        <w:right w:val="none" w:sz="0" w:space="0" w:color="auto"/>
      </w:divBdr>
    </w:div>
    <w:div w:id="822507984">
      <w:bodyDiv w:val="1"/>
      <w:marLeft w:val="0"/>
      <w:marRight w:val="0"/>
      <w:marTop w:val="0"/>
      <w:marBottom w:val="0"/>
      <w:divBdr>
        <w:top w:val="none" w:sz="0" w:space="0" w:color="auto"/>
        <w:left w:val="none" w:sz="0" w:space="0" w:color="auto"/>
        <w:bottom w:val="none" w:sz="0" w:space="0" w:color="auto"/>
        <w:right w:val="none" w:sz="0" w:space="0" w:color="auto"/>
      </w:divBdr>
      <w:divsChild>
        <w:div w:id="931159301">
          <w:marLeft w:val="0"/>
          <w:marRight w:val="0"/>
          <w:marTop w:val="0"/>
          <w:marBottom w:val="0"/>
          <w:divBdr>
            <w:top w:val="none" w:sz="0" w:space="0" w:color="auto"/>
            <w:left w:val="none" w:sz="0" w:space="0" w:color="auto"/>
            <w:bottom w:val="none" w:sz="0" w:space="0" w:color="auto"/>
            <w:right w:val="none" w:sz="0" w:space="0" w:color="auto"/>
          </w:divBdr>
          <w:divsChild>
            <w:div w:id="1773285077">
              <w:marLeft w:val="0"/>
              <w:marRight w:val="0"/>
              <w:marTop w:val="0"/>
              <w:marBottom w:val="0"/>
              <w:divBdr>
                <w:top w:val="none" w:sz="0" w:space="0" w:color="auto"/>
                <w:left w:val="none" w:sz="0" w:space="0" w:color="auto"/>
                <w:bottom w:val="none" w:sz="0" w:space="0" w:color="auto"/>
                <w:right w:val="none" w:sz="0" w:space="0" w:color="auto"/>
              </w:divBdr>
              <w:divsChild>
                <w:div w:id="2374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6892">
      <w:bodyDiv w:val="1"/>
      <w:marLeft w:val="0"/>
      <w:marRight w:val="0"/>
      <w:marTop w:val="0"/>
      <w:marBottom w:val="0"/>
      <w:divBdr>
        <w:top w:val="none" w:sz="0" w:space="0" w:color="auto"/>
        <w:left w:val="none" w:sz="0" w:space="0" w:color="auto"/>
        <w:bottom w:val="none" w:sz="0" w:space="0" w:color="auto"/>
        <w:right w:val="none" w:sz="0" w:space="0" w:color="auto"/>
      </w:divBdr>
    </w:div>
    <w:div w:id="874193730">
      <w:bodyDiv w:val="1"/>
      <w:marLeft w:val="0"/>
      <w:marRight w:val="0"/>
      <w:marTop w:val="0"/>
      <w:marBottom w:val="0"/>
      <w:divBdr>
        <w:top w:val="none" w:sz="0" w:space="0" w:color="auto"/>
        <w:left w:val="none" w:sz="0" w:space="0" w:color="auto"/>
        <w:bottom w:val="none" w:sz="0" w:space="0" w:color="auto"/>
        <w:right w:val="none" w:sz="0" w:space="0" w:color="auto"/>
      </w:divBdr>
    </w:div>
    <w:div w:id="935986429">
      <w:bodyDiv w:val="1"/>
      <w:marLeft w:val="0"/>
      <w:marRight w:val="0"/>
      <w:marTop w:val="0"/>
      <w:marBottom w:val="0"/>
      <w:divBdr>
        <w:top w:val="none" w:sz="0" w:space="0" w:color="auto"/>
        <w:left w:val="none" w:sz="0" w:space="0" w:color="auto"/>
        <w:bottom w:val="none" w:sz="0" w:space="0" w:color="auto"/>
        <w:right w:val="none" w:sz="0" w:space="0" w:color="auto"/>
      </w:divBdr>
    </w:div>
    <w:div w:id="967198653">
      <w:bodyDiv w:val="1"/>
      <w:marLeft w:val="0"/>
      <w:marRight w:val="0"/>
      <w:marTop w:val="0"/>
      <w:marBottom w:val="0"/>
      <w:divBdr>
        <w:top w:val="none" w:sz="0" w:space="0" w:color="auto"/>
        <w:left w:val="none" w:sz="0" w:space="0" w:color="auto"/>
        <w:bottom w:val="none" w:sz="0" w:space="0" w:color="auto"/>
        <w:right w:val="none" w:sz="0" w:space="0" w:color="auto"/>
      </w:divBdr>
      <w:divsChild>
        <w:div w:id="37945919">
          <w:marLeft w:val="0"/>
          <w:marRight w:val="0"/>
          <w:marTop w:val="0"/>
          <w:marBottom w:val="0"/>
          <w:divBdr>
            <w:top w:val="none" w:sz="0" w:space="0" w:color="auto"/>
            <w:left w:val="none" w:sz="0" w:space="0" w:color="auto"/>
            <w:bottom w:val="none" w:sz="0" w:space="0" w:color="auto"/>
            <w:right w:val="none" w:sz="0" w:space="0" w:color="auto"/>
          </w:divBdr>
          <w:divsChild>
            <w:div w:id="2015916710">
              <w:marLeft w:val="0"/>
              <w:marRight w:val="0"/>
              <w:marTop w:val="0"/>
              <w:marBottom w:val="0"/>
              <w:divBdr>
                <w:top w:val="none" w:sz="0" w:space="0" w:color="auto"/>
                <w:left w:val="none" w:sz="0" w:space="0" w:color="auto"/>
                <w:bottom w:val="none" w:sz="0" w:space="0" w:color="auto"/>
                <w:right w:val="none" w:sz="0" w:space="0" w:color="auto"/>
              </w:divBdr>
              <w:divsChild>
                <w:div w:id="7335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1864">
      <w:bodyDiv w:val="1"/>
      <w:marLeft w:val="0"/>
      <w:marRight w:val="0"/>
      <w:marTop w:val="0"/>
      <w:marBottom w:val="0"/>
      <w:divBdr>
        <w:top w:val="none" w:sz="0" w:space="0" w:color="auto"/>
        <w:left w:val="none" w:sz="0" w:space="0" w:color="auto"/>
        <w:bottom w:val="none" w:sz="0" w:space="0" w:color="auto"/>
        <w:right w:val="none" w:sz="0" w:space="0" w:color="auto"/>
      </w:divBdr>
    </w:div>
    <w:div w:id="1029837049">
      <w:bodyDiv w:val="1"/>
      <w:marLeft w:val="0"/>
      <w:marRight w:val="0"/>
      <w:marTop w:val="0"/>
      <w:marBottom w:val="0"/>
      <w:divBdr>
        <w:top w:val="none" w:sz="0" w:space="0" w:color="auto"/>
        <w:left w:val="none" w:sz="0" w:space="0" w:color="auto"/>
        <w:bottom w:val="none" w:sz="0" w:space="0" w:color="auto"/>
        <w:right w:val="none" w:sz="0" w:space="0" w:color="auto"/>
      </w:divBdr>
    </w:div>
    <w:div w:id="1047804653">
      <w:bodyDiv w:val="1"/>
      <w:marLeft w:val="0"/>
      <w:marRight w:val="0"/>
      <w:marTop w:val="0"/>
      <w:marBottom w:val="0"/>
      <w:divBdr>
        <w:top w:val="none" w:sz="0" w:space="0" w:color="auto"/>
        <w:left w:val="none" w:sz="0" w:space="0" w:color="auto"/>
        <w:bottom w:val="none" w:sz="0" w:space="0" w:color="auto"/>
        <w:right w:val="none" w:sz="0" w:space="0" w:color="auto"/>
      </w:divBdr>
    </w:div>
    <w:div w:id="1055861236">
      <w:bodyDiv w:val="1"/>
      <w:marLeft w:val="0"/>
      <w:marRight w:val="0"/>
      <w:marTop w:val="0"/>
      <w:marBottom w:val="0"/>
      <w:divBdr>
        <w:top w:val="none" w:sz="0" w:space="0" w:color="auto"/>
        <w:left w:val="none" w:sz="0" w:space="0" w:color="auto"/>
        <w:bottom w:val="none" w:sz="0" w:space="0" w:color="auto"/>
        <w:right w:val="none" w:sz="0" w:space="0" w:color="auto"/>
      </w:divBdr>
    </w:div>
    <w:div w:id="1076047350">
      <w:bodyDiv w:val="1"/>
      <w:marLeft w:val="0"/>
      <w:marRight w:val="0"/>
      <w:marTop w:val="0"/>
      <w:marBottom w:val="0"/>
      <w:divBdr>
        <w:top w:val="none" w:sz="0" w:space="0" w:color="auto"/>
        <w:left w:val="none" w:sz="0" w:space="0" w:color="auto"/>
        <w:bottom w:val="none" w:sz="0" w:space="0" w:color="auto"/>
        <w:right w:val="none" w:sz="0" w:space="0" w:color="auto"/>
      </w:divBdr>
      <w:divsChild>
        <w:div w:id="245504117">
          <w:marLeft w:val="0"/>
          <w:marRight w:val="0"/>
          <w:marTop w:val="0"/>
          <w:marBottom w:val="0"/>
          <w:divBdr>
            <w:top w:val="none" w:sz="0" w:space="0" w:color="auto"/>
            <w:left w:val="none" w:sz="0" w:space="0" w:color="auto"/>
            <w:bottom w:val="none" w:sz="0" w:space="0" w:color="auto"/>
            <w:right w:val="none" w:sz="0" w:space="0" w:color="auto"/>
          </w:divBdr>
          <w:divsChild>
            <w:div w:id="1957904108">
              <w:marLeft w:val="0"/>
              <w:marRight w:val="0"/>
              <w:marTop w:val="0"/>
              <w:marBottom w:val="0"/>
              <w:divBdr>
                <w:top w:val="none" w:sz="0" w:space="0" w:color="auto"/>
                <w:left w:val="none" w:sz="0" w:space="0" w:color="auto"/>
                <w:bottom w:val="none" w:sz="0" w:space="0" w:color="auto"/>
                <w:right w:val="none" w:sz="0" w:space="0" w:color="auto"/>
              </w:divBdr>
              <w:divsChild>
                <w:div w:id="30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7286">
      <w:bodyDiv w:val="1"/>
      <w:marLeft w:val="0"/>
      <w:marRight w:val="0"/>
      <w:marTop w:val="0"/>
      <w:marBottom w:val="0"/>
      <w:divBdr>
        <w:top w:val="none" w:sz="0" w:space="0" w:color="auto"/>
        <w:left w:val="none" w:sz="0" w:space="0" w:color="auto"/>
        <w:bottom w:val="none" w:sz="0" w:space="0" w:color="auto"/>
        <w:right w:val="none" w:sz="0" w:space="0" w:color="auto"/>
      </w:divBdr>
      <w:divsChild>
        <w:div w:id="2055351534">
          <w:marLeft w:val="0"/>
          <w:marRight w:val="0"/>
          <w:marTop w:val="0"/>
          <w:marBottom w:val="0"/>
          <w:divBdr>
            <w:top w:val="none" w:sz="0" w:space="0" w:color="auto"/>
            <w:left w:val="none" w:sz="0" w:space="0" w:color="auto"/>
            <w:bottom w:val="none" w:sz="0" w:space="0" w:color="auto"/>
            <w:right w:val="none" w:sz="0" w:space="0" w:color="auto"/>
          </w:divBdr>
          <w:divsChild>
            <w:div w:id="326440601">
              <w:marLeft w:val="0"/>
              <w:marRight w:val="0"/>
              <w:marTop w:val="0"/>
              <w:marBottom w:val="0"/>
              <w:divBdr>
                <w:top w:val="none" w:sz="0" w:space="0" w:color="auto"/>
                <w:left w:val="none" w:sz="0" w:space="0" w:color="auto"/>
                <w:bottom w:val="none" w:sz="0" w:space="0" w:color="auto"/>
                <w:right w:val="none" w:sz="0" w:space="0" w:color="auto"/>
              </w:divBdr>
              <w:divsChild>
                <w:div w:id="447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4623">
      <w:bodyDiv w:val="1"/>
      <w:marLeft w:val="0"/>
      <w:marRight w:val="0"/>
      <w:marTop w:val="0"/>
      <w:marBottom w:val="0"/>
      <w:divBdr>
        <w:top w:val="none" w:sz="0" w:space="0" w:color="auto"/>
        <w:left w:val="none" w:sz="0" w:space="0" w:color="auto"/>
        <w:bottom w:val="none" w:sz="0" w:space="0" w:color="auto"/>
        <w:right w:val="none" w:sz="0" w:space="0" w:color="auto"/>
      </w:divBdr>
    </w:div>
    <w:div w:id="1215386578">
      <w:bodyDiv w:val="1"/>
      <w:marLeft w:val="0"/>
      <w:marRight w:val="0"/>
      <w:marTop w:val="0"/>
      <w:marBottom w:val="0"/>
      <w:divBdr>
        <w:top w:val="none" w:sz="0" w:space="0" w:color="auto"/>
        <w:left w:val="none" w:sz="0" w:space="0" w:color="auto"/>
        <w:bottom w:val="none" w:sz="0" w:space="0" w:color="auto"/>
        <w:right w:val="none" w:sz="0" w:space="0" w:color="auto"/>
      </w:divBdr>
      <w:divsChild>
        <w:div w:id="1667896306">
          <w:marLeft w:val="0"/>
          <w:marRight w:val="0"/>
          <w:marTop w:val="0"/>
          <w:marBottom w:val="0"/>
          <w:divBdr>
            <w:top w:val="none" w:sz="0" w:space="0" w:color="auto"/>
            <w:left w:val="none" w:sz="0" w:space="0" w:color="auto"/>
            <w:bottom w:val="none" w:sz="0" w:space="0" w:color="auto"/>
            <w:right w:val="none" w:sz="0" w:space="0" w:color="auto"/>
          </w:divBdr>
          <w:divsChild>
            <w:div w:id="325285622">
              <w:marLeft w:val="0"/>
              <w:marRight w:val="0"/>
              <w:marTop w:val="0"/>
              <w:marBottom w:val="0"/>
              <w:divBdr>
                <w:top w:val="none" w:sz="0" w:space="0" w:color="auto"/>
                <w:left w:val="none" w:sz="0" w:space="0" w:color="auto"/>
                <w:bottom w:val="none" w:sz="0" w:space="0" w:color="auto"/>
                <w:right w:val="none" w:sz="0" w:space="0" w:color="auto"/>
              </w:divBdr>
              <w:divsChild>
                <w:div w:id="183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3906">
      <w:bodyDiv w:val="1"/>
      <w:marLeft w:val="0"/>
      <w:marRight w:val="0"/>
      <w:marTop w:val="0"/>
      <w:marBottom w:val="0"/>
      <w:divBdr>
        <w:top w:val="none" w:sz="0" w:space="0" w:color="auto"/>
        <w:left w:val="none" w:sz="0" w:space="0" w:color="auto"/>
        <w:bottom w:val="none" w:sz="0" w:space="0" w:color="auto"/>
        <w:right w:val="none" w:sz="0" w:space="0" w:color="auto"/>
      </w:divBdr>
      <w:divsChild>
        <w:div w:id="1827090417">
          <w:marLeft w:val="0"/>
          <w:marRight w:val="0"/>
          <w:marTop w:val="0"/>
          <w:marBottom w:val="0"/>
          <w:divBdr>
            <w:top w:val="none" w:sz="0" w:space="0" w:color="auto"/>
            <w:left w:val="none" w:sz="0" w:space="0" w:color="auto"/>
            <w:bottom w:val="none" w:sz="0" w:space="0" w:color="auto"/>
            <w:right w:val="none" w:sz="0" w:space="0" w:color="auto"/>
          </w:divBdr>
          <w:divsChild>
            <w:div w:id="1996109814">
              <w:marLeft w:val="0"/>
              <w:marRight w:val="0"/>
              <w:marTop w:val="0"/>
              <w:marBottom w:val="0"/>
              <w:divBdr>
                <w:top w:val="none" w:sz="0" w:space="0" w:color="auto"/>
                <w:left w:val="none" w:sz="0" w:space="0" w:color="auto"/>
                <w:bottom w:val="none" w:sz="0" w:space="0" w:color="auto"/>
                <w:right w:val="none" w:sz="0" w:space="0" w:color="auto"/>
              </w:divBdr>
              <w:divsChild>
                <w:div w:id="1931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6253">
      <w:bodyDiv w:val="1"/>
      <w:marLeft w:val="0"/>
      <w:marRight w:val="0"/>
      <w:marTop w:val="0"/>
      <w:marBottom w:val="0"/>
      <w:divBdr>
        <w:top w:val="none" w:sz="0" w:space="0" w:color="auto"/>
        <w:left w:val="none" w:sz="0" w:space="0" w:color="auto"/>
        <w:bottom w:val="none" w:sz="0" w:space="0" w:color="auto"/>
        <w:right w:val="none" w:sz="0" w:space="0" w:color="auto"/>
      </w:divBdr>
    </w:div>
    <w:div w:id="1319462703">
      <w:bodyDiv w:val="1"/>
      <w:marLeft w:val="0"/>
      <w:marRight w:val="0"/>
      <w:marTop w:val="0"/>
      <w:marBottom w:val="0"/>
      <w:divBdr>
        <w:top w:val="none" w:sz="0" w:space="0" w:color="auto"/>
        <w:left w:val="none" w:sz="0" w:space="0" w:color="auto"/>
        <w:bottom w:val="none" w:sz="0" w:space="0" w:color="auto"/>
        <w:right w:val="none" w:sz="0" w:space="0" w:color="auto"/>
      </w:divBdr>
      <w:divsChild>
        <w:div w:id="98917788">
          <w:marLeft w:val="0"/>
          <w:marRight w:val="0"/>
          <w:marTop w:val="0"/>
          <w:marBottom w:val="0"/>
          <w:divBdr>
            <w:top w:val="none" w:sz="0" w:space="0" w:color="auto"/>
            <w:left w:val="none" w:sz="0" w:space="0" w:color="auto"/>
            <w:bottom w:val="none" w:sz="0" w:space="0" w:color="auto"/>
            <w:right w:val="none" w:sz="0" w:space="0" w:color="auto"/>
          </w:divBdr>
          <w:divsChild>
            <w:div w:id="504441062">
              <w:marLeft w:val="0"/>
              <w:marRight w:val="0"/>
              <w:marTop w:val="0"/>
              <w:marBottom w:val="0"/>
              <w:divBdr>
                <w:top w:val="none" w:sz="0" w:space="0" w:color="auto"/>
                <w:left w:val="none" w:sz="0" w:space="0" w:color="auto"/>
                <w:bottom w:val="none" w:sz="0" w:space="0" w:color="auto"/>
                <w:right w:val="none" w:sz="0" w:space="0" w:color="auto"/>
              </w:divBdr>
              <w:divsChild>
                <w:div w:id="239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1946">
      <w:bodyDiv w:val="1"/>
      <w:marLeft w:val="0"/>
      <w:marRight w:val="0"/>
      <w:marTop w:val="0"/>
      <w:marBottom w:val="0"/>
      <w:divBdr>
        <w:top w:val="none" w:sz="0" w:space="0" w:color="auto"/>
        <w:left w:val="none" w:sz="0" w:space="0" w:color="auto"/>
        <w:bottom w:val="none" w:sz="0" w:space="0" w:color="auto"/>
        <w:right w:val="none" w:sz="0" w:space="0" w:color="auto"/>
      </w:divBdr>
    </w:div>
    <w:div w:id="1370955035">
      <w:bodyDiv w:val="1"/>
      <w:marLeft w:val="0"/>
      <w:marRight w:val="0"/>
      <w:marTop w:val="0"/>
      <w:marBottom w:val="0"/>
      <w:divBdr>
        <w:top w:val="none" w:sz="0" w:space="0" w:color="auto"/>
        <w:left w:val="none" w:sz="0" w:space="0" w:color="auto"/>
        <w:bottom w:val="none" w:sz="0" w:space="0" w:color="auto"/>
        <w:right w:val="none" w:sz="0" w:space="0" w:color="auto"/>
      </w:divBdr>
      <w:divsChild>
        <w:div w:id="1406536850">
          <w:marLeft w:val="0"/>
          <w:marRight w:val="0"/>
          <w:marTop w:val="0"/>
          <w:marBottom w:val="0"/>
          <w:divBdr>
            <w:top w:val="none" w:sz="0" w:space="0" w:color="auto"/>
            <w:left w:val="none" w:sz="0" w:space="0" w:color="auto"/>
            <w:bottom w:val="none" w:sz="0" w:space="0" w:color="auto"/>
            <w:right w:val="none" w:sz="0" w:space="0" w:color="auto"/>
          </w:divBdr>
          <w:divsChild>
            <w:div w:id="286274762">
              <w:marLeft w:val="0"/>
              <w:marRight w:val="0"/>
              <w:marTop w:val="0"/>
              <w:marBottom w:val="0"/>
              <w:divBdr>
                <w:top w:val="none" w:sz="0" w:space="0" w:color="auto"/>
                <w:left w:val="none" w:sz="0" w:space="0" w:color="auto"/>
                <w:bottom w:val="none" w:sz="0" w:space="0" w:color="auto"/>
                <w:right w:val="none" w:sz="0" w:space="0" w:color="auto"/>
              </w:divBdr>
              <w:divsChild>
                <w:div w:id="1243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5904">
      <w:bodyDiv w:val="1"/>
      <w:marLeft w:val="0"/>
      <w:marRight w:val="0"/>
      <w:marTop w:val="0"/>
      <w:marBottom w:val="0"/>
      <w:divBdr>
        <w:top w:val="none" w:sz="0" w:space="0" w:color="auto"/>
        <w:left w:val="none" w:sz="0" w:space="0" w:color="auto"/>
        <w:bottom w:val="none" w:sz="0" w:space="0" w:color="auto"/>
        <w:right w:val="none" w:sz="0" w:space="0" w:color="auto"/>
      </w:divBdr>
    </w:div>
    <w:div w:id="1386879042">
      <w:bodyDiv w:val="1"/>
      <w:marLeft w:val="0"/>
      <w:marRight w:val="0"/>
      <w:marTop w:val="0"/>
      <w:marBottom w:val="0"/>
      <w:divBdr>
        <w:top w:val="none" w:sz="0" w:space="0" w:color="auto"/>
        <w:left w:val="none" w:sz="0" w:space="0" w:color="auto"/>
        <w:bottom w:val="none" w:sz="0" w:space="0" w:color="auto"/>
        <w:right w:val="none" w:sz="0" w:space="0" w:color="auto"/>
      </w:divBdr>
    </w:div>
    <w:div w:id="1394741857">
      <w:bodyDiv w:val="1"/>
      <w:marLeft w:val="0"/>
      <w:marRight w:val="0"/>
      <w:marTop w:val="0"/>
      <w:marBottom w:val="0"/>
      <w:divBdr>
        <w:top w:val="none" w:sz="0" w:space="0" w:color="auto"/>
        <w:left w:val="none" w:sz="0" w:space="0" w:color="auto"/>
        <w:bottom w:val="none" w:sz="0" w:space="0" w:color="auto"/>
        <w:right w:val="none" w:sz="0" w:space="0" w:color="auto"/>
      </w:divBdr>
    </w:div>
    <w:div w:id="1396705629">
      <w:bodyDiv w:val="1"/>
      <w:marLeft w:val="0"/>
      <w:marRight w:val="0"/>
      <w:marTop w:val="0"/>
      <w:marBottom w:val="0"/>
      <w:divBdr>
        <w:top w:val="none" w:sz="0" w:space="0" w:color="auto"/>
        <w:left w:val="none" w:sz="0" w:space="0" w:color="auto"/>
        <w:bottom w:val="none" w:sz="0" w:space="0" w:color="auto"/>
        <w:right w:val="none" w:sz="0" w:space="0" w:color="auto"/>
      </w:divBdr>
    </w:div>
    <w:div w:id="1462992427">
      <w:bodyDiv w:val="1"/>
      <w:marLeft w:val="0"/>
      <w:marRight w:val="0"/>
      <w:marTop w:val="0"/>
      <w:marBottom w:val="0"/>
      <w:divBdr>
        <w:top w:val="none" w:sz="0" w:space="0" w:color="auto"/>
        <w:left w:val="none" w:sz="0" w:space="0" w:color="auto"/>
        <w:bottom w:val="none" w:sz="0" w:space="0" w:color="auto"/>
        <w:right w:val="none" w:sz="0" w:space="0" w:color="auto"/>
      </w:divBdr>
    </w:div>
    <w:div w:id="1466317964">
      <w:bodyDiv w:val="1"/>
      <w:marLeft w:val="0"/>
      <w:marRight w:val="0"/>
      <w:marTop w:val="0"/>
      <w:marBottom w:val="0"/>
      <w:divBdr>
        <w:top w:val="none" w:sz="0" w:space="0" w:color="auto"/>
        <w:left w:val="none" w:sz="0" w:space="0" w:color="auto"/>
        <w:bottom w:val="none" w:sz="0" w:space="0" w:color="auto"/>
        <w:right w:val="none" w:sz="0" w:space="0" w:color="auto"/>
      </w:divBdr>
    </w:div>
    <w:div w:id="1475218835">
      <w:bodyDiv w:val="1"/>
      <w:marLeft w:val="0"/>
      <w:marRight w:val="0"/>
      <w:marTop w:val="0"/>
      <w:marBottom w:val="0"/>
      <w:divBdr>
        <w:top w:val="none" w:sz="0" w:space="0" w:color="auto"/>
        <w:left w:val="none" w:sz="0" w:space="0" w:color="auto"/>
        <w:bottom w:val="none" w:sz="0" w:space="0" w:color="auto"/>
        <w:right w:val="none" w:sz="0" w:space="0" w:color="auto"/>
      </w:divBdr>
      <w:divsChild>
        <w:div w:id="1773163475">
          <w:marLeft w:val="0"/>
          <w:marRight w:val="0"/>
          <w:marTop w:val="0"/>
          <w:marBottom w:val="0"/>
          <w:divBdr>
            <w:top w:val="none" w:sz="0" w:space="0" w:color="auto"/>
            <w:left w:val="none" w:sz="0" w:space="0" w:color="auto"/>
            <w:bottom w:val="none" w:sz="0" w:space="0" w:color="auto"/>
            <w:right w:val="none" w:sz="0" w:space="0" w:color="auto"/>
          </w:divBdr>
          <w:divsChild>
            <w:div w:id="983706116">
              <w:marLeft w:val="0"/>
              <w:marRight w:val="0"/>
              <w:marTop w:val="0"/>
              <w:marBottom w:val="0"/>
              <w:divBdr>
                <w:top w:val="none" w:sz="0" w:space="0" w:color="auto"/>
                <w:left w:val="none" w:sz="0" w:space="0" w:color="auto"/>
                <w:bottom w:val="none" w:sz="0" w:space="0" w:color="auto"/>
                <w:right w:val="none" w:sz="0" w:space="0" w:color="auto"/>
              </w:divBdr>
              <w:divsChild>
                <w:div w:id="4887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2874">
      <w:bodyDiv w:val="1"/>
      <w:marLeft w:val="0"/>
      <w:marRight w:val="0"/>
      <w:marTop w:val="0"/>
      <w:marBottom w:val="0"/>
      <w:divBdr>
        <w:top w:val="none" w:sz="0" w:space="0" w:color="auto"/>
        <w:left w:val="none" w:sz="0" w:space="0" w:color="auto"/>
        <w:bottom w:val="none" w:sz="0" w:space="0" w:color="auto"/>
        <w:right w:val="none" w:sz="0" w:space="0" w:color="auto"/>
      </w:divBdr>
      <w:divsChild>
        <w:div w:id="270208961">
          <w:marLeft w:val="0"/>
          <w:marRight w:val="0"/>
          <w:marTop w:val="0"/>
          <w:marBottom w:val="0"/>
          <w:divBdr>
            <w:top w:val="none" w:sz="0" w:space="0" w:color="auto"/>
            <w:left w:val="none" w:sz="0" w:space="0" w:color="auto"/>
            <w:bottom w:val="none" w:sz="0" w:space="0" w:color="auto"/>
            <w:right w:val="none" w:sz="0" w:space="0" w:color="auto"/>
          </w:divBdr>
          <w:divsChild>
            <w:div w:id="59132633">
              <w:marLeft w:val="0"/>
              <w:marRight w:val="0"/>
              <w:marTop w:val="0"/>
              <w:marBottom w:val="0"/>
              <w:divBdr>
                <w:top w:val="none" w:sz="0" w:space="0" w:color="auto"/>
                <w:left w:val="none" w:sz="0" w:space="0" w:color="auto"/>
                <w:bottom w:val="none" w:sz="0" w:space="0" w:color="auto"/>
                <w:right w:val="none" w:sz="0" w:space="0" w:color="auto"/>
              </w:divBdr>
              <w:divsChild>
                <w:div w:id="13422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2065">
      <w:bodyDiv w:val="1"/>
      <w:marLeft w:val="0"/>
      <w:marRight w:val="0"/>
      <w:marTop w:val="0"/>
      <w:marBottom w:val="0"/>
      <w:divBdr>
        <w:top w:val="none" w:sz="0" w:space="0" w:color="auto"/>
        <w:left w:val="none" w:sz="0" w:space="0" w:color="auto"/>
        <w:bottom w:val="none" w:sz="0" w:space="0" w:color="auto"/>
        <w:right w:val="none" w:sz="0" w:space="0" w:color="auto"/>
      </w:divBdr>
    </w:div>
    <w:div w:id="1512986480">
      <w:bodyDiv w:val="1"/>
      <w:marLeft w:val="0"/>
      <w:marRight w:val="0"/>
      <w:marTop w:val="0"/>
      <w:marBottom w:val="0"/>
      <w:divBdr>
        <w:top w:val="none" w:sz="0" w:space="0" w:color="auto"/>
        <w:left w:val="none" w:sz="0" w:space="0" w:color="auto"/>
        <w:bottom w:val="none" w:sz="0" w:space="0" w:color="auto"/>
        <w:right w:val="none" w:sz="0" w:space="0" w:color="auto"/>
      </w:divBdr>
    </w:div>
    <w:div w:id="1521384406">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561945408">
      <w:bodyDiv w:val="1"/>
      <w:marLeft w:val="0"/>
      <w:marRight w:val="0"/>
      <w:marTop w:val="0"/>
      <w:marBottom w:val="0"/>
      <w:divBdr>
        <w:top w:val="none" w:sz="0" w:space="0" w:color="auto"/>
        <w:left w:val="none" w:sz="0" w:space="0" w:color="auto"/>
        <w:bottom w:val="none" w:sz="0" w:space="0" w:color="auto"/>
        <w:right w:val="none" w:sz="0" w:space="0" w:color="auto"/>
      </w:divBdr>
      <w:divsChild>
        <w:div w:id="1959221393">
          <w:marLeft w:val="0"/>
          <w:marRight w:val="0"/>
          <w:marTop w:val="0"/>
          <w:marBottom w:val="0"/>
          <w:divBdr>
            <w:top w:val="none" w:sz="0" w:space="0" w:color="auto"/>
            <w:left w:val="none" w:sz="0" w:space="0" w:color="auto"/>
            <w:bottom w:val="none" w:sz="0" w:space="0" w:color="auto"/>
            <w:right w:val="none" w:sz="0" w:space="0" w:color="auto"/>
          </w:divBdr>
          <w:divsChild>
            <w:div w:id="1834758714">
              <w:marLeft w:val="0"/>
              <w:marRight w:val="0"/>
              <w:marTop w:val="0"/>
              <w:marBottom w:val="0"/>
              <w:divBdr>
                <w:top w:val="none" w:sz="0" w:space="0" w:color="auto"/>
                <w:left w:val="none" w:sz="0" w:space="0" w:color="auto"/>
                <w:bottom w:val="none" w:sz="0" w:space="0" w:color="auto"/>
                <w:right w:val="none" w:sz="0" w:space="0" w:color="auto"/>
              </w:divBdr>
              <w:divsChild>
                <w:div w:id="911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1538">
      <w:bodyDiv w:val="1"/>
      <w:marLeft w:val="0"/>
      <w:marRight w:val="0"/>
      <w:marTop w:val="0"/>
      <w:marBottom w:val="0"/>
      <w:divBdr>
        <w:top w:val="none" w:sz="0" w:space="0" w:color="auto"/>
        <w:left w:val="none" w:sz="0" w:space="0" w:color="auto"/>
        <w:bottom w:val="none" w:sz="0" w:space="0" w:color="auto"/>
        <w:right w:val="none" w:sz="0" w:space="0" w:color="auto"/>
      </w:divBdr>
    </w:div>
    <w:div w:id="1580990756">
      <w:bodyDiv w:val="1"/>
      <w:marLeft w:val="0"/>
      <w:marRight w:val="0"/>
      <w:marTop w:val="0"/>
      <w:marBottom w:val="0"/>
      <w:divBdr>
        <w:top w:val="none" w:sz="0" w:space="0" w:color="auto"/>
        <w:left w:val="none" w:sz="0" w:space="0" w:color="auto"/>
        <w:bottom w:val="none" w:sz="0" w:space="0" w:color="auto"/>
        <w:right w:val="none" w:sz="0" w:space="0" w:color="auto"/>
      </w:divBdr>
    </w:div>
    <w:div w:id="158422127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89">
          <w:marLeft w:val="0"/>
          <w:marRight w:val="0"/>
          <w:marTop w:val="0"/>
          <w:marBottom w:val="0"/>
          <w:divBdr>
            <w:top w:val="none" w:sz="0" w:space="0" w:color="auto"/>
            <w:left w:val="none" w:sz="0" w:space="0" w:color="auto"/>
            <w:bottom w:val="none" w:sz="0" w:space="0" w:color="auto"/>
            <w:right w:val="none" w:sz="0" w:space="0" w:color="auto"/>
          </w:divBdr>
          <w:divsChild>
            <w:div w:id="353384344">
              <w:marLeft w:val="0"/>
              <w:marRight w:val="0"/>
              <w:marTop w:val="0"/>
              <w:marBottom w:val="0"/>
              <w:divBdr>
                <w:top w:val="none" w:sz="0" w:space="0" w:color="auto"/>
                <w:left w:val="none" w:sz="0" w:space="0" w:color="auto"/>
                <w:bottom w:val="none" w:sz="0" w:space="0" w:color="auto"/>
                <w:right w:val="none" w:sz="0" w:space="0" w:color="auto"/>
              </w:divBdr>
              <w:divsChild>
                <w:div w:id="15902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3611">
      <w:bodyDiv w:val="1"/>
      <w:marLeft w:val="0"/>
      <w:marRight w:val="0"/>
      <w:marTop w:val="0"/>
      <w:marBottom w:val="0"/>
      <w:divBdr>
        <w:top w:val="none" w:sz="0" w:space="0" w:color="auto"/>
        <w:left w:val="none" w:sz="0" w:space="0" w:color="auto"/>
        <w:bottom w:val="none" w:sz="0" w:space="0" w:color="auto"/>
        <w:right w:val="none" w:sz="0" w:space="0" w:color="auto"/>
      </w:divBdr>
    </w:div>
    <w:div w:id="1675380599">
      <w:bodyDiv w:val="1"/>
      <w:marLeft w:val="0"/>
      <w:marRight w:val="0"/>
      <w:marTop w:val="0"/>
      <w:marBottom w:val="0"/>
      <w:divBdr>
        <w:top w:val="none" w:sz="0" w:space="0" w:color="auto"/>
        <w:left w:val="none" w:sz="0" w:space="0" w:color="auto"/>
        <w:bottom w:val="none" w:sz="0" w:space="0" w:color="auto"/>
        <w:right w:val="none" w:sz="0" w:space="0" w:color="auto"/>
      </w:divBdr>
    </w:div>
    <w:div w:id="1705860822">
      <w:bodyDiv w:val="1"/>
      <w:marLeft w:val="0"/>
      <w:marRight w:val="0"/>
      <w:marTop w:val="0"/>
      <w:marBottom w:val="0"/>
      <w:divBdr>
        <w:top w:val="none" w:sz="0" w:space="0" w:color="auto"/>
        <w:left w:val="none" w:sz="0" w:space="0" w:color="auto"/>
        <w:bottom w:val="none" w:sz="0" w:space="0" w:color="auto"/>
        <w:right w:val="none" w:sz="0" w:space="0" w:color="auto"/>
      </w:divBdr>
    </w:div>
    <w:div w:id="1706321510">
      <w:bodyDiv w:val="1"/>
      <w:marLeft w:val="0"/>
      <w:marRight w:val="0"/>
      <w:marTop w:val="0"/>
      <w:marBottom w:val="0"/>
      <w:divBdr>
        <w:top w:val="none" w:sz="0" w:space="0" w:color="auto"/>
        <w:left w:val="none" w:sz="0" w:space="0" w:color="auto"/>
        <w:bottom w:val="none" w:sz="0" w:space="0" w:color="auto"/>
        <w:right w:val="none" w:sz="0" w:space="0" w:color="auto"/>
      </w:divBdr>
    </w:div>
    <w:div w:id="1721830554">
      <w:bodyDiv w:val="1"/>
      <w:marLeft w:val="0"/>
      <w:marRight w:val="0"/>
      <w:marTop w:val="0"/>
      <w:marBottom w:val="0"/>
      <w:divBdr>
        <w:top w:val="none" w:sz="0" w:space="0" w:color="auto"/>
        <w:left w:val="none" w:sz="0" w:space="0" w:color="auto"/>
        <w:bottom w:val="none" w:sz="0" w:space="0" w:color="auto"/>
        <w:right w:val="none" w:sz="0" w:space="0" w:color="auto"/>
      </w:divBdr>
    </w:div>
    <w:div w:id="1737972822">
      <w:bodyDiv w:val="1"/>
      <w:marLeft w:val="0"/>
      <w:marRight w:val="0"/>
      <w:marTop w:val="0"/>
      <w:marBottom w:val="0"/>
      <w:divBdr>
        <w:top w:val="none" w:sz="0" w:space="0" w:color="auto"/>
        <w:left w:val="none" w:sz="0" w:space="0" w:color="auto"/>
        <w:bottom w:val="none" w:sz="0" w:space="0" w:color="auto"/>
        <w:right w:val="none" w:sz="0" w:space="0" w:color="auto"/>
      </w:divBdr>
    </w:div>
    <w:div w:id="1741907371">
      <w:bodyDiv w:val="1"/>
      <w:marLeft w:val="0"/>
      <w:marRight w:val="0"/>
      <w:marTop w:val="0"/>
      <w:marBottom w:val="0"/>
      <w:divBdr>
        <w:top w:val="none" w:sz="0" w:space="0" w:color="auto"/>
        <w:left w:val="none" w:sz="0" w:space="0" w:color="auto"/>
        <w:bottom w:val="none" w:sz="0" w:space="0" w:color="auto"/>
        <w:right w:val="none" w:sz="0" w:space="0" w:color="auto"/>
      </w:divBdr>
    </w:div>
    <w:div w:id="1748528721">
      <w:bodyDiv w:val="1"/>
      <w:marLeft w:val="0"/>
      <w:marRight w:val="0"/>
      <w:marTop w:val="0"/>
      <w:marBottom w:val="0"/>
      <w:divBdr>
        <w:top w:val="none" w:sz="0" w:space="0" w:color="auto"/>
        <w:left w:val="none" w:sz="0" w:space="0" w:color="auto"/>
        <w:bottom w:val="none" w:sz="0" w:space="0" w:color="auto"/>
        <w:right w:val="none" w:sz="0" w:space="0" w:color="auto"/>
      </w:divBdr>
      <w:divsChild>
        <w:div w:id="503907838">
          <w:marLeft w:val="0"/>
          <w:marRight w:val="0"/>
          <w:marTop w:val="0"/>
          <w:marBottom w:val="0"/>
          <w:divBdr>
            <w:top w:val="none" w:sz="0" w:space="0" w:color="auto"/>
            <w:left w:val="none" w:sz="0" w:space="0" w:color="auto"/>
            <w:bottom w:val="none" w:sz="0" w:space="0" w:color="auto"/>
            <w:right w:val="none" w:sz="0" w:space="0" w:color="auto"/>
          </w:divBdr>
          <w:divsChild>
            <w:div w:id="641352763">
              <w:marLeft w:val="0"/>
              <w:marRight w:val="0"/>
              <w:marTop w:val="0"/>
              <w:marBottom w:val="0"/>
              <w:divBdr>
                <w:top w:val="none" w:sz="0" w:space="0" w:color="auto"/>
                <w:left w:val="none" w:sz="0" w:space="0" w:color="auto"/>
                <w:bottom w:val="none" w:sz="0" w:space="0" w:color="auto"/>
                <w:right w:val="none" w:sz="0" w:space="0" w:color="auto"/>
              </w:divBdr>
              <w:divsChild>
                <w:div w:id="3655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5770">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769614731">
      <w:bodyDiv w:val="1"/>
      <w:marLeft w:val="0"/>
      <w:marRight w:val="0"/>
      <w:marTop w:val="0"/>
      <w:marBottom w:val="0"/>
      <w:divBdr>
        <w:top w:val="none" w:sz="0" w:space="0" w:color="auto"/>
        <w:left w:val="none" w:sz="0" w:space="0" w:color="auto"/>
        <w:bottom w:val="none" w:sz="0" w:space="0" w:color="auto"/>
        <w:right w:val="none" w:sz="0" w:space="0" w:color="auto"/>
      </w:divBdr>
    </w:div>
    <w:div w:id="1771462253">
      <w:bodyDiv w:val="1"/>
      <w:marLeft w:val="0"/>
      <w:marRight w:val="0"/>
      <w:marTop w:val="0"/>
      <w:marBottom w:val="0"/>
      <w:divBdr>
        <w:top w:val="none" w:sz="0" w:space="0" w:color="auto"/>
        <w:left w:val="none" w:sz="0" w:space="0" w:color="auto"/>
        <w:bottom w:val="none" w:sz="0" w:space="0" w:color="auto"/>
        <w:right w:val="none" w:sz="0" w:space="0" w:color="auto"/>
      </w:divBdr>
      <w:divsChild>
        <w:div w:id="285233754">
          <w:marLeft w:val="0"/>
          <w:marRight w:val="0"/>
          <w:marTop w:val="0"/>
          <w:marBottom w:val="0"/>
          <w:divBdr>
            <w:top w:val="none" w:sz="0" w:space="0" w:color="auto"/>
            <w:left w:val="none" w:sz="0" w:space="0" w:color="auto"/>
            <w:bottom w:val="none" w:sz="0" w:space="0" w:color="auto"/>
            <w:right w:val="none" w:sz="0" w:space="0" w:color="auto"/>
          </w:divBdr>
          <w:divsChild>
            <w:div w:id="2027829396">
              <w:marLeft w:val="0"/>
              <w:marRight w:val="0"/>
              <w:marTop w:val="0"/>
              <w:marBottom w:val="0"/>
              <w:divBdr>
                <w:top w:val="none" w:sz="0" w:space="0" w:color="auto"/>
                <w:left w:val="none" w:sz="0" w:space="0" w:color="auto"/>
                <w:bottom w:val="none" w:sz="0" w:space="0" w:color="auto"/>
                <w:right w:val="none" w:sz="0" w:space="0" w:color="auto"/>
              </w:divBdr>
              <w:divsChild>
                <w:div w:id="3779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3098">
      <w:bodyDiv w:val="1"/>
      <w:marLeft w:val="0"/>
      <w:marRight w:val="0"/>
      <w:marTop w:val="0"/>
      <w:marBottom w:val="0"/>
      <w:divBdr>
        <w:top w:val="none" w:sz="0" w:space="0" w:color="auto"/>
        <w:left w:val="none" w:sz="0" w:space="0" w:color="auto"/>
        <w:bottom w:val="none" w:sz="0" w:space="0" w:color="auto"/>
        <w:right w:val="none" w:sz="0" w:space="0" w:color="auto"/>
      </w:divBdr>
    </w:div>
    <w:div w:id="1798795508">
      <w:bodyDiv w:val="1"/>
      <w:marLeft w:val="0"/>
      <w:marRight w:val="0"/>
      <w:marTop w:val="0"/>
      <w:marBottom w:val="0"/>
      <w:divBdr>
        <w:top w:val="none" w:sz="0" w:space="0" w:color="auto"/>
        <w:left w:val="none" w:sz="0" w:space="0" w:color="auto"/>
        <w:bottom w:val="none" w:sz="0" w:space="0" w:color="auto"/>
        <w:right w:val="none" w:sz="0" w:space="0" w:color="auto"/>
      </w:divBdr>
    </w:div>
    <w:div w:id="1801266487">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 w:id="1812939271">
      <w:bodyDiv w:val="1"/>
      <w:marLeft w:val="0"/>
      <w:marRight w:val="0"/>
      <w:marTop w:val="0"/>
      <w:marBottom w:val="0"/>
      <w:divBdr>
        <w:top w:val="none" w:sz="0" w:space="0" w:color="auto"/>
        <w:left w:val="none" w:sz="0" w:space="0" w:color="auto"/>
        <w:bottom w:val="none" w:sz="0" w:space="0" w:color="auto"/>
        <w:right w:val="none" w:sz="0" w:space="0" w:color="auto"/>
      </w:divBdr>
    </w:div>
    <w:div w:id="1813018906">
      <w:bodyDiv w:val="1"/>
      <w:marLeft w:val="0"/>
      <w:marRight w:val="0"/>
      <w:marTop w:val="0"/>
      <w:marBottom w:val="0"/>
      <w:divBdr>
        <w:top w:val="none" w:sz="0" w:space="0" w:color="auto"/>
        <w:left w:val="none" w:sz="0" w:space="0" w:color="auto"/>
        <w:bottom w:val="none" w:sz="0" w:space="0" w:color="auto"/>
        <w:right w:val="none" w:sz="0" w:space="0" w:color="auto"/>
      </w:divBdr>
    </w:div>
    <w:div w:id="1816021416">
      <w:bodyDiv w:val="1"/>
      <w:marLeft w:val="0"/>
      <w:marRight w:val="0"/>
      <w:marTop w:val="0"/>
      <w:marBottom w:val="0"/>
      <w:divBdr>
        <w:top w:val="none" w:sz="0" w:space="0" w:color="auto"/>
        <w:left w:val="none" w:sz="0" w:space="0" w:color="auto"/>
        <w:bottom w:val="none" w:sz="0" w:space="0" w:color="auto"/>
        <w:right w:val="none" w:sz="0" w:space="0" w:color="auto"/>
      </w:divBdr>
    </w:div>
    <w:div w:id="1820918221">
      <w:bodyDiv w:val="1"/>
      <w:marLeft w:val="0"/>
      <w:marRight w:val="0"/>
      <w:marTop w:val="0"/>
      <w:marBottom w:val="0"/>
      <w:divBdr>
        <w:top w:val="none" w:sz="0" w:space="0" w:color="auto"/>
        <w:left w:val="none" w:sz="0" w:space="0" w:color="auto"/>
        <w:bottom w:val="none" w:sz="0" w:space="0" w:color="auto"/>
        <w:right w:val="none" w:sz="0" w:space="0" w:color="auto"/>
      </w:divBdr>
    </w:div>
    <w:div w:id="1828937225">
      <w:bodyDiv w:val="1"/>
      <w:marLeft w:val="0"/>
      <w:marRight w:val="0"/>
      <w:marTop w:val="0"/>
      <w:marBottom w:val="0"/>
      <w:divBdr>
        <w:top w:val="none" w:sz="0" w:space="0" w:color="auto"/>
        <w:left w:val="none" w:sz="0" w:space="0" w:color="auto"/>
        <w:bottom w:val="none" w:sz="0" w:space="0" w:color="auto"/>
        <w:right w:val="none" w:sz="0" w:space="0" w:color="auto"/>
      </w:divBdr>
    </w:div>
    <w:div w:id="1860773111">
      <w:bodyDiv w:val="1"/>
      <w:marLeft w:val="0"/>
      <w:marRight w:val="0"/>
      <w:marTop w:val="0"/>
      <w:marBottom w:val="0"/>
      <w:divBdr>
        <w:top w:val="none" w:sz="0" w:space="0" w:color="auto"/>
        <w:left w:val="none" w:sz="0" w:space="0" w:color="auto"/>
        <w:bottom w:val="none" w:sz="0" w:space="0" w:color="auto"/>
        <w:right w:val="none" w:sz="0" w:space="0" w:color="auto"/>
      </w:divBdr>
    </w:div>
    <w:div w:id="1884518597">
      <w:bodyDiv w:val="1"/>
      <w:marLeft w:val="0"/>
      <w:marRight w:val="0"/>
      <w:marTop w:val="0"/>
      <w:marBottom w:val="0"/>
      <w:divBdr>
        <w:top w:val="none" w:sz="0" w:space="0" w:color="auto"/>
        <w:left w:val="none" w:sz="0" w:space="0" w:color="auto"/>
        <w:bottom w:val="none" w:sz="0" w:space="0" w:color="auto"/>
        <w:right w:val="none" w:sz="0" w:space="0" w:color="auto"/>
      </w:divBdr>
    </w:div>
    <w:div w:id="1900283638">
      <w:bodyDiv w:val="1"/>
      <w:marLeft w:val="0"/>
      <w:marRight w:val="0"/>
      <w:marTop w:val="0"/>
      <w:marBottom w:val="0"/>
      <w:divBdr>
        <w:top w:val="none" w:sz="0" w:space="0" w:color="auto"/>
        <w:left w:val="none" w:sz="0" w:space="0" w:color="auto"/>
        <w:bottom w:val="none" w:sz="0" w:space="0" w:color="auto"/>
        <w:right w:val="none" w:sz="0" w:space="0" w:color="auto"/>
      </w:divBdr>
    </w:div>
    <w:div w:id="1906068936">
      <w:bodyDiv w:val="1"/>
      <w:marLeft w:val="0"/>
      <w:marRight w:val="0"/>
      <w:marTop w:val="0"/>
      <w:marBottom w:val="0"/>
      <w:divBdr>
        <w:top w:val="none" w:sz="0" w:space="0" w:color="auto"/>
        <w:left w:val="none" w:sz="0" w:space="0" w:color="auto"/>
        <w:bottom w:val="none" w:sz="0" w:space="0" w:color="auto"/>
        <w:right w:val="none" w:sz="0" w:space="0" w:color="auto"/>
      </w:divBdr>
    </w:div>
    <w:div w:id="1951085967">
      <w:bodyDiv w:val="1"/>
      <w:marLeft w:val="0"/>
      <w:marRight w:val="0"/>
      <w:marTop w:val="0"/>
      <w:marBottom w:val="0"/>
      <w:divBdr>
        <w:top w:val="none" w:sz="0" w:space="0" w:color="auto"/>
        <w:left w:val="none" w:sz="0" w:space="0" w:color="auto"/>
        <w:bottom w:val="none" w:sz="0" w:space="0" w:color="auto"/>
        <w:right w:val="none" w:sz="0" w:space="0" w:color="auto"/>
      </w:divBdr>
    </w:div>
    <w:div w:id="1968000980">
      <w:bodyDiv w:val="1"/>
      <w:marLeft w:val="0"/>
      <w:marRight w:val="0"/>
      <w:marTop w:val="0"/>
      <w:marBottom w:val="0"/>
      <w:divBdr>
        <w:top w:val="none" w:sz="0" w:space="0" w:color="auto"/>
        <w:left w:val="none" w:sz="0" w:space="0" w:color="auto"/>
        <w:bottom w:val="none" w:sz="0" w:space="0" w:color="auto"/>
        <w:right w:val="none" w:sz="0" w:space="0" w:color="auto"/>
      </w:divBdr>
    </w:div>
    <w:div w:id="2067946531">
      <w:bodyDiv w:val="1"/>
      <w:marLeft w:val="0"/>
      <w:marRight w:val="0"/>
      <w:marTop w:val="0"/>
      <w:marBottom w:val="0"/>
      <w:divBdr>
        <w:top w:val="none" w:sz="0" w:space="0" w:color="auto"/>
        <w:left w:val="none" w:sz="0" w:space="0" w:color="auto"/>
        <w:bottom w:val="none" w:sz="0" w:space="0" w:color="auto"/>
        <w:right w:val="none" w:sz="0" w:space="0" w:color="auto"/>
      </w:divBdr>
    </w:div>
    <w:div w:id="2093158176">
      <w:bodyDiv w:val="1"/>
      <w:marLeft w:val="0"/>
      <w:marRight w:val="0"/>
      <w:marTop w:val="0"/>
      <w:marBottom w:val="0"/>
      <w:divBdr>
        <w:top w:val="none" w:sz="0" w:space="0" w:color="auto"/>
        <w:left w:val="none" w:sz="0" w:space="0" w:color="auto"/>
        <w:bottom w:val="none" w:sz="0" w:space="0" w:color="auto"/>
        <w:right w:val="none" w:sz="0" w:space="0" w:color="auto"/>
      </w:divBdr>
    </w:div>
    <w:div w:id="2104063154">
      <w:bodyDiv w:val="1"/>
      <w:marLeft w:val="0"/>
      <w:marRight w:val="0"/>
      <w:marTop w:val="0"/>
      <w:marBottom w:val="0"/>
      <w:divBdr>
        <w:top w:val="none" w:sz="0" w:space="0" w:color="auto"/>
        <w:left w:val="none" w:sz="0" w:space="0" w:color="auto"/>
        <w:bottom w:val="none" w:sz="0" w:space="0" w:color="auto"/>
        <w:right w:val="none" w:sz="0" w:space="0" w:color="auto"/>
      </w:divBdr>
      <w:divsChild>
        <w:div w:id="1104377390">
          <w:marLeft w:val="0"/>
          <w:marRight w:val="0"/>
          <w:marTop w:val="0"/>
          <w:marBottom w:val="0"/>
          <w:divBdr>
            <w:top w:val="none" w:sz="0" w:space="0" w:color="auto"/>
            <w:left w:val="none" w:sz="0" w:space="0" w:color="auto"/>
            <w:bottom w:val="none" w:sz="0" w:space="0" w:color="auto"/>
            <w:right w:val="none" w:sz="0" w:space="0" w:color="auto"/>
          </w:divBdr>
          <w:divsChild>
            <w:div w:id="142041483">
              <w:marLeft w:val="0"/>
              <w:marRight w:val="0"/>
              <w:marTop w:val="0"/>
              <w:marBottom w:val="0"/>
              <w:divBdr>
                <w:top w:val="none" w:sz="0" w:space="0" w:color="auto"/>
                <w:left w:val="none" w:sz="0" w:space="0" w:color="auto"/>
                <w:bottom w:val="none" w:sz="0" w:space="0" w:color="auto"/>
                <w:right w:val="none" w:sz="0" w:space="0" w:color="auto"/>
              </w:divBdr>
              <w:divsChild>
                <w:div w:id="11889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98536">
      <w:bodyDiv w:val="1"/>
      <w:marLeft w:val="0"/>
      <w:marRight w:val="0"/>
      <w:marTop w:val="0"/>
      <w:marBottom w:val="0"/>
      <w:divBdr>
        <w:top w:val="none" w:sz="0" w:space="0" w:color="auto"/>
        <w:left w:val="none" w:sz="0" w:space="0" w:color="auto"/>
        <w:bottom w:val="none" w:sz="0" w:space="0" w:color="auto"/>
        <w:right w:val="none" w:sz="0" w:space="0" w:color="auto"/>
      </w:divBdr>
    </w:div>
    <w:div w:id="2116749334">
      <w:bodyDiv w:val="1"/>
      <w:marLeft w:val="0"/>
      <w:marRight w:val="0"/>
      <w:marTop w:val="0"/>
      <w:marBottom w:val="0"/>
      <w:divBdr>
        <w:top w:val="none" w:sz="0" w:space="0" w:color="auto"/>
        <w:left w:val="none" w:sz="0" w:space="0" w:color="auto"/>
        <w:bottom w:val="none" w:sz="0" w:space="0" w:color="auto"/>
        <w:right w:val="none" w:sz="0" w:space="0" w:color="auto"/>
      </w:divBdr>
      <w:divsChild>
        <w:div w:id="367920578">
          <w:marLeft w:val="0"/>
          <w:marRight w:val="0"/>
          <w:marTop w:val="0"/>
          <w:marBottom w:val="0"/>
          <w:divBdr>
            <w:top w:val="none" w:sz="0" w:space="0" w:color="auto"/>
            <w:left w:val="none" w:sz="0" w:space="0" w:color="auto"/>
            <w:bottom w:val="none" w:sz="0" w:space="0" w:color="auto"/>
            <w:right w:val="none" w:sz="0" w:space="0" w:color="auto"/>
          </w:divBdr>
          <w:divsChild>
            <w:div w:id="1393192982">
              <w:marLeft w:val="0"/>
              <w:marRight w:val="0"/>
              <w:marTop w:val="0"/>
              <w:marBottom w:val="0"/>
              <w:divBdr>
                <w:top w:val="none" w:sz="0" w:space="0" w:color="auto"/>
                <w:left w:val="none" w:sz="0" w:space="0" w:color="auto"/>
                <w:bottom w:val="none" w:sz="0" w:space="0" w:color="auto"/>
                <w:right w:val="none" w:sz="0" w:space="0" w:color="auto"/>
              </w:divBdr>
              <w:divsChild>
                <w:div w:id="6640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5045">
      <w:bodyDiv w:val="1"/>
      <w:marLeft w:val="0"/>
      <w:marRight w:val="0"/>
      <w:marTop w:val="0"/>
      <w:marBottom w:val="0"/>
      <w:divBdr>
        <w:top w:val="none" w:sz="0" w:space="0" w:color="auto"/>
        <w:left w:val="none" w:sz="0" w:space="0" w:color="auto"/>
        <w:bottom w:val="none" w:sz="0" w:space="0" w:color="auto"/>
        <w:right w:val="none" w:sz="0" w:space="0" w:color="auto"/>
      </w:divBdr>
    </w:div>
    <w:div w:id="2125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arwalnishan5@gmail.com" TargetMode="External"/><Relationship Id="rId13" Type="http://schemas.openxmlformats.org/officeDocument/2006/relationships/hyperlink" Target="https://drive.google.com/file/d/1uJ6EqMzTBriXe0yaZ1SbezyuX6fyCR5y/view?usp=sharing" TargetMode="External"/><Relationship Id="rId18" Type="http://schemas.openxmlformats.org/officeDocument/2006/relationships/hyperlink" Target="https://drive.google.com/file/d/1gyayXf_Ad4mxdmv6f9kdBLSq7uLZg6hl/view?usp=sha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rive.google.com/file/d/1aZCYUVIHRRHfo7iHLaPz3SwAdHhswb0P/view?usp=sharing" TargetMode="External"/><Relationship Id="rId17" Type="http://schemas.openxmlformats.org/officeDocument/2006/relationships/hyperlink" Target="https://drive.google.com/file/d/14ubYtKuPeTAYGIPqzmShGkjECLRxULE4/view?usp=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a99wJSviwx-fOc9V2MsUarb9AhJcm6XX/view?usp=shar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744NTPXnUg10gsTjRkcEOqVfnaorJsB8/view?usp=sha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bGJnl6bAMgl_PTr4O1p6PvanXK3aytE9/view?usp=sharing" TargetMode="External"/><Relationship Id="rId23" Type="http://schemas.openxmlformats.org/officeDocument/2006/relationships/header" Target="header3.xml"/><Relationship Id="rId10" Type="http://schemas.openxmlformats.org/officeDocument/2006/relationships/hyperlink" Target="mailto:sarthakbadjatiy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kshaypk2012@gmail.com" TargetMode="External"/><Relationship Id="rId14" Type="http://schemas.openxmlformats.org/officeDocument/2006/relationships/hyperlink" Target="https://drive.google.com/file/d/1DmZ_o8km6h2ivuMkF9UwNmZRn0atFlse/view?usp=shar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1E9C-C613-4BD0-87F9-6E51C669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4804</Words>
  <Characters>27386</Characters>
  <Application>Microsoft Office Word</Application>
  <DocSecurity>0</DocSecurity>
  <Lines>228</Lines>
  <Paragraphs>64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Manager/>
  <Company>IEEE Computer Society</Company>
  <LinksUpToDate>false</LinksUpToDate>
  <CharactersWithSpaces>32126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dc:description/>
  <cp:lastModifiedBy>Akshay Kulkarni</cp:lastModifiedBy>
  <cp:revision>3</cp:revision>
  <cp:lastPrinted>2020-12-13T07:23:00Z</cp:lastPrinted>
  <dcterms:created xsi:type="dcterms:W3CDTF">2021-01-19T20:18:00Z</dcterms:created>
  <dcterms:modified xsi:type="dcterms:W3CDTF">2021-01-19T20:24:00Z</dcterms:modified>
  <cp:category/>
</cp:coreProperties>
</file>