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84bcf6f9d94a2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b80490b85f4a48" /><Relationship Type="http://schemas.microsoft.com/office/2007/relationships/stylesWithEffects" Target="/word/stylesWithEffects.xml" Id="Re21f44fc898d4d1d" /><Relationship Type="http://schemas.openxmlformats.org/officeDocument/2006/relationships/fontTable" Target="/word/fontTable.xml" Id="R33acfc70adca4ac3" /><Relationship Type="http://schemas.openxmlformats.org/officeDocument/2006/relationships/settings" Target="/word/settings.xml" Id="R24b5aeb5319f4fb4" /><Relationship Type="http://schemas.openxmlformats.org/officeDocument/2006/relationships/header" Target="/word/header.xml" Id="R3eb34c9ba72443bf" /><Relationship Type="http://schemas.openxmlformats.org/officeDocument/2006/relationships/footer" Target="/word/footer.xml" Id="R73a3a4f3250f4b9f" /></Relationships>
</file>