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93da030406465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6e6ee261e04893" /><Relationship Type="http://schemas.microsoft.com/office/2007/relationships/stylesWithEffects" Target="/word/stylesWithEffects.xml" Id="R19651588e812492e" /><Relationship Type="http://schemas.openxmlformats.org/officeDocument/2006/relationships/fontTable" Target="/word/fontTable.xml" Id="R654ab84780c2441b" /><Relationship Type="http://schemas.openxmlformats.org/officeDocument/2006/relationships/settings" Target="/word/settings.xml" Id="R093d5cd0dec541d3" /><Relationship Type="http://schemas.openxmlformats.org/officeDocument/2006/relationships/header" Target="/word/header.xml" Id="Rda19b51e582d4d5f" /><Relationship Type="http://schemas.openxmlformats.org/officeDocument/2006/relationships/footer" Target="/word/footer.xml" Id="R55c1115a9c8c4362" /></Relationships>
</file>