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74f3bb30834e85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2.10.0.0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2.10.0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3aef307c4b54408" /><Relationship Type="http://schemas.microsoft.com/office/2007/relationships/stylesWithEffects" Target="/word/stylesWithEffects.xml" Id="R3fb3e4e12f3c4668" /><Relationship Type="http://schemas.openxmlformats.org/officeDocument/2006/relationships/fontTable" Target="/word/fontTable.xml" Id="R65df18ea55744edb" /><Relationship Type="http://schemas.openxmlformats.org/officeDocument/2006/relationships/settings" Target="/word/settings.xml" Id="R4af9bc66f3404d83" /><Relationship Type="http://schemas.openxmlformats.org/officeDocument/2006/relationships/header" Target="/word/header.xml" Id="R93e7a21a1a664794" /><Relationship Type="http://schemas.openxmlformats.org/officeDocument/2006/relationships/footer" Target="/word/footer.xml" Id="Rc7de2bed472845ce" /></Relationships>
</file>