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0aebff561a47b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2.8.2.0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2.8.2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4cc00389524f52" /><Relationship Type="http://schemas.microsoft.com/office/2007/relationships/stylesWithEffects" Target="/word/stylesWithEffects.xml" Id="R906a004ece3444f6" /><Relationship Type="http://schemas.openxmlformats.org/officeDocument/2006/relationships/fontTable" Target="/word/fontTable.xml" Id="R0b3a763573de4a47" /><Relationship Type="http://schemas.openxmlformats.org/officeDocument/2006/relationships/settings" Target="/word/settings.xml" Id="Rc1c0487bd7ca493c" /><Relationship Type="http://schemas.openxmlformats.org/officeDocument/2006/relationships/header" Target="/word/header.xml" Id="Rfddd7e4c62034d8b" /><Relationship Type="http://schemas.openxmlformats.org/officeDocument/2006/relationships/footer" Target="/word/footer.xml" Id="Rd9682249348e4e56" /></Relationships>
</file>