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c8000258dc4ea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2.11.1.0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2.11.1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b2e5d82a1d49b3" /><Relationship Type="http://schemas.microsoft.com/office/2007/relationships/stylesWithEffects" Target="/word/stylesWithEffects.xml" Id="Rfa1a4afcfaea4b23" /><Relationship Type="http://schemas.openxmlformats.org/officeDocument/2006/relationships/fontTable" Target="/word/fontTable.xml" Id="R907b6b92a6454388" /><Relationship Type="http://schemas.openxmlformats.org/officeDocument/2006/relationships/settings" Target="/word/settings.xml" Id="R1f41716efae9440c" /><Relationship Type="http://schemas.openxmlformats.org/officeDocument/2006/relationships/header" Target="/word/header.xml" Id="R56fb826fe18f465a" /><Relationship Type="http://schemas.openxmlformats.org/officeDocument/2006/relationships/footer" Target="/word/footer.xml" Id="R0dcd515e0edb4602" /></Relationships>
</file>