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e21361c4794c3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564b88ec6c48bb" /><Relationship Type="http://schemas.microsoft.com/office/2007/relationships/stylesWithEffects" Target="/word/stylesWithEffects.xml" Id="Rcb744c982f3b4973" /><Relationship Type="http://schemas.openxmlformats.org/officeDocument/2006/relationships/fontTable" Target="/word/fontTable.xml" Id="Rf9f030fb1f844e37" /><Relationship Type="http://schemas.openxmlformats.org/officeDocument/2006/relationships/settings" Target="/word/settings.xml" Id="R006155fd30cf4abc" /><Relationship Type="http://schemas.openxmlformats.org/officeDocument/2006/relationships/header" Target="/word/header.xml" Id="Rc19105e3b7b6473b" /><Relationship Type="http://schemas.openxmlformats.org/officeDocument/2006/relationships/footer" Target="/word/footer.xml" Id="R8e8625af8a5e420c" /></Relationships>
</file>