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16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324610" cy="351790"/>
            <wp:effectExtent l="0" t="0" r="0" b="0"/>
            <wp:docPr id="1" name="image1.png" descr="资源 2@3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资源 2@3x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67" cy="35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7"/>
        <w:rPr>
          <w:rFonts w:ascii="Times New Roman"/>
        </w:rPr>
      </w:pPr>
    </w:p>
    <w:p>
      <w:pPr>
        <w:spacing w:after="0"/>
        <w:rPr>
          <w:rFonts w:ascii="Times New Roman"/>
        </w:rPr>
        <w:sectPr>
          <w:type w:val="continuous"/>
          <w:pgSz w:w="11910" w:h="16840"/>
          <w:pgMar w:top="820" w:right="1680" w:bottom="280" w:left="1680" w:header="720" w:footer="720" w:gutter="0"/>
        </w:sectPr>
      </w:pPr>
    </w:p>
    <w:p>
      <w:pPr>
        <w:pStyle w:val="2"/>
        <w:rPr>
          <w:rFonts w:ascii="Times New Roman"/>
          <w:sz w:val="32"/>
        </w:rPr>
      </w:pPr>
    </w:p>
    <w:p>
      <w:pPr>
        <w:pStyle w:val="2"/>
        <w:spacing w:before="7"/>
        <w:rPr>
          <w:rFonts w:ascii="Times New Roman"/>
          <w:sz w:val="35"/>
        </w:rPr>
      </w:pPr>
    </w:p>
    <w:p>
      <w:pPr>
        <w:spacing w:before="0"/>
        <w:ind w:left="120" w:right="0" w:firstLine="0"/>
        <w:jc w:val="left"/>
        <w:rPr>
          <w:b/>
          <w:sz w:val="24"/>
        </w:rPr>
      </w:pPr>
      <w:r>
        <w:rPr>
          <w:b/>
          <w:sz w:val="24"/>
        </w:rPr>
        <w:t>案例分析题</w:t>
      </w:r>
    </w:p>
    <w:p>
      <w:pPr>
        <w:pStyle w:val="3"/>
      </w:pPr>
      <w:r>
        <w:rPr>
          <w:b w:val="0"/>
        </w:rPr>
        <w:br w:type="column"/>
      </w:r>
      <w:r>
        <w:t>第 12 周案例分析作业</w:t>
      </w:r>
    </w:p>
    <w:p>
      <w:pPr>
        <w:spacing w:after="0"/>
        <w:sectPr>
          <w:type w:val="continuous"/>
          <w:pgSz w:w="11910" w:h="16840"/>
          <w:pgMar w:top="820" w:right="1680" w:bottom="280" w:left="1680" w:header="720" w:footer="720" w:gutter="0"/>
          <w:cols w:equalWidth="0" w:num="2">
            <w:col w:w="2294" w:space="299"/>
            <w:col w:w="5957"/>
          </w:cols>
        </w:sectPr>
      </w:pPr>
    </w:p>
    <w:p>
      <w:pPr>
        <w:pStyle w:val="2"/>
        <w:spacing w:before="9"/>
        <w:rPr>
          <w:b/>
          <w:sz w:val="18"/>
        </w:rPr>
      </w:pPr>
    </w:p>
    <w:p>
      <w:pPr>
        <w:pStyle w:val="2"/>
        <w:spacing w:before="37" w:line="338" w:lineRule="auto"/>
        <w:ind w:left="120" w:right="239"/>
      </w:pPr>
      <w:r>
        <w:drawing>
          <wp:anchor distT="0" distB="0" distL="0" distR="0" simplePos="0" relativeHeight="487556096" behindDoc="1" locked="0" layoutInCell="1" allowOverlap="1">
            <wp:simplePos x="0" y="0"/>
            <wp:positionH relativeFrom="page">
              <wp:posOffset>2178685</wp:posOffset>
            </wp:positionH>
            <wp:positionV relativeFrom="paragraph">
              <wp:posOffset>1435735</wp:posOffset>
            </wp:positionV>
            <wp:extent cx="3263900" cy="3656965"/>
            <wp:effectExtent l="0" t="0" r="0" b="0"/>
            <wp:wrapNone/>
            <wp:docPr id="3" name="image2.png" descr="5字LOGO上下版本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5字LOGO上下版本x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3870" cy="365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</w:t>
      </w:r>
      <w:r>
        <w:rPr>
          <w:spacing w:val="-1"/>
        </w:rPr>
        <w:t>、 根据洋河股份公司最近一年年报中的“经营情况讨论与分析”章节，分析</w:t>
      </w:r>
      <w:r>
        <w:t>如下内容：公司的收入变动是否异常？如异常，查找其原因？分析收入、成 本、毛利率、根据分析结果总结公司经营的优势和劣势。（100</w:t>
      </w:r>
      <w:r>
        <w:rPr>
          <w:spacing w:val="23"/>
        </w:rPr>
        <w:t xml:space="preserve"> 分</w:t>
      </w:r>
      <w:r>
        <w:t>）</w:t>
      </w:r>
    </w:p>
    <w:p>
      <w:pPr>
        <w:pStyle w:val="2"/>
        <w:rPr>
          <w:rFonts w:hint="eastAsia"/>
          <w:sz w:val="32"/>
          <w:lang w:eastAsia="zh-CN"/>
        </w:rPr>
      </w:pPr>
      <w:r>
        <w:rPr>
          <w:rFonts w:hint="eastAsia"/>
          <w:sz w:val="32"/>
          <w:lang w:eastAsia="zh-CN"/>
        </w:rPr>
        <w:drawing>
          <wp:inline distT="0" distB="0" distL="114300" distR="114300">
            <wp:extent cx="2322195" cy="3430905"/>
            <wp:effectExtent l="0" t="0" r="1905" b="1905"/>
            <wp:docPr id="2" name="图片 2" descr="2020-11-21 19:53:30.23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0-11-21 19:53:30.2350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lang w:eastAsia="zh-CN"/>
        </w:rPr>
        <w:drawing>
          <wp:inline distT="0" distB="0" distL="114300" distR="114300">
            <wp:extent cx="2322195" cy="2185670"/>
            <wp:effectExtent l="0" t="0" r="1905" b="1270"/>
            <wp:docPr id="4" name="图片 4" descr="2020-11-21 19:53:30.45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0-11-21 19:53:30.4530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lang w:eastAsia="zh-CN"/>
        </w:rPr>
        <w:drawing>
          <wp:inline distT="0" distB="0" distL="114300" distR="114300">
            <wp:extent cx="2305050" cy="2185670"/>
            <wp:effectExtent l="0" t="0" r="0" b="1270"/>
            <wp:docPr id="6" name="图片 6" descr="2020-11-21 19:53:30.54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0-11-21 19:53:30.5410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lang w:eastAsia="zh-CN"/>
        </w:rPr>
        <w:drawing>
          <wp:inline distT="0" distB="0" distL="114300" distR="114300">
            <wp:extent cx="2280920" cy="1924050"/>
            <wp:effectExtent l="0" t="0" r="1270" b="0"/>
            <wp:docPr id="7" name="图片 7" descr="2020-11-21 19:53:30.61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0-11-21 19:53:30.61500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092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lang w:eastAsia="zh-CN"/>
        </w:rPr>
        <w:drawing>
          <wp:inline distT="0" distB="0" distL="114300" distR="114300">
            <wp:extent cx="2322195" cy="4128770"/>
            <wp:effectExtent l="0" t="0" r="1905" b="1270"/>
            <wp:docPr id="8" name="图片 8" descr="2020-11-21 19:53:30.68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0-11-21 19:53:30.6870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lang w:eastAsia="zh-CN"/>
        </w:rPr>
        <w:drawing>
          <wp:inline distT="0" distB="0" distL="114300" distR="114300">
            <wp:extent cx="2322195" cy="4128770"/>
            <wp:effectExtent l="0" t="0" r="1905" b="1270"/>
            <wp:docPr id="9" name="图片 9" descr="2020-11-21 19:53:31.18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0-11-21 19:53:31.18400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lang w:eastAsia="zh-CN"/>
        </w:rPr>
        <w:drawing>
          <wp:inline distT="0" distB="0" distL="114300" distR="114300">
            <wp:extent cx="2275205" cy="2557780"/>
            <wp:effectExtent l="0" t="0" r="3175" b="2540"/>
            <wp:docPr id="10" name="图片 10" descr="2020-11-21 19:53:31.69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0-11-21 19:53:31.69200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520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sz w:val="32"/>
          <w:lang w:eastAsia="zh-CN"/>
        </w:rPr>
      </w:pPr>
      <w:r>
        <w:rPr>
          <w:rFonts w:hint="eastAsia"/>
          <w:sz w:val="32"/>
          <w:lang w:eastAsia="zh-CN"/>
        </w:rPr>
        <w:t>经营优势劣势分析：</w:t>
      </w:r>
    </w:p>
    <w:p>
      <w:pPr>
        <w:pStyle w:val="2"/>
        <w:rPr>
          <w:rFonts w:hint="eastAsia"/>
          <w:sz w:val="32"/>
          <w:lang w:eastAsia="zh-CN"/>
        </w:rPr>
      </w:pPr>
      <w:r>
        <w:rPr>
          <w:rFonts w:hint="eastAsia"/>
          <w:sz w:val="32"/>
          <w:lang w:eastAsia="zh-CN"/>
        </w:rPr>
        <w:t>优势：1，品牌品质优势2，自然环境优势3，人才储备优势4，营销优势</w:t>
      </w:r>
    </w:p>
    <w:p>
      <w:pPr>
        <w:pStyle w:val="2"/>
        <w:rPr>
          <w:rFonts w:hint="eastAsia"/>
          <w:sz w:val="32"/>
          <w:lang w:eastAsia="zh-CN"/>
        </w:rPr>
      </w:pPr>
      <w:r>
        <w:rPr>
          <w:rFonts w:hint="eastAsia"/>
          <w:sz w:val="32"/>
          <w:lang w:eastAsia="zh-CN"/>
        </w:rPr>
        <w:t>劣势：白酒业务营收有下降趋势，开拓市场建设时，应控制成本，进一步提升毛利率！</w:t>
      </w:r>
    </w:p>
    <w:p>
      <w:pPr>
        <w:pStyle w:val="2"/>
        <w:rPr>
          <w:sz w:val="32"/>
        </w:rPr>
      </w:pPr>
    </w:p>
    <w:p>
      <w:pPr>
        <w:pStyle w:val="2"/>
        <w:rPr>
          <w:sz w:val="32"/>
        </w:rPr>
      </w:pPr>
    </w:p>
    <w:p>
      <w:pPr>
        <w:pStyle w:val="2"/>
        <w:spacing w:before="9"/>
        <w:rPr>
          <w:sz w:val="39"/>
        </w:rPr>
      </w:pPr>
    </w:p>
    <w:p>
      <w:pPr>
        <w:pStyle w:val="2"/>
        <w:spacing w:before="1" w:line="338" w:lineRule="auto"/>
        <w:ind w:left="120" w:right="241"/>
      </w:pPr>
      <w:r>
        <w:t>2</w:t>
      </w:r>
      <w:r>
        <w:rPr>
          <w:spacing w:val="-1"/>
        </w:rPr>
        <w:t>、 根据嘉寓股份公司最近一年年报中的“经营情况讨论与分析”章节，分析</w:t>
      </w:r>
      <w:r>
        <w:t>如下内容：公司的收入变动是否异常？如异常，查找其原因？分析收入、成 本、毛利率、根据分析结果总结公司经营的优势和劣势。（100</w:t>
      </w:r>
      <w:r>
        <w:rPr>
          <w:spacing w:val="23"/>
        </w:rPr>
        <w:t xml:space="preserve"> 分</w:t>
      </w:r>
      <w:r>
        <w:t>）</w:t>
      </w:r>
    </w:p>
    <w:p>
      <w:pPr>
        <w:pStyle w:val="2"/>
        <w:rPr>
          <w:rFonts w:hint="eastAsia"/>
          <w:sz w:val="20"/>
          <w:lang w:eastAsia="zh-CN"/>
        </w:rPr>
      </w:pPr>
      <w:r>
        <w:rPr>
          <w:rFonts w:hint="eastAsia"/>
          <w:sz w:val="20"/>
          <w:lang w:eastAsia="zh-CN"/>
        </w:rPr>
        <w:drawing>
          <wp:inline distT="0" distB="0" distL="114300" distR="114300">
            <wp:extent cx="2322195" cy="2955925"/>
            <wp:effectExtent l="0" t="0" r="1905" b="635"/>
            <wp:docPr id="11" name="图片 11" descr="2020-11-21 20:20:42.41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0-11-21 20:20:42.41900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0"/>
          <w:lang w:eastAsia="zh-CN"/>
        </w:rPr>
        <w:drawing>
          <wp:inline distT="0" distB="0" distL="114300" distR="114300">
            <wp:extent cx="2322195" cy="3253105"/>
            <wp:effectExtent l="0" t="0" r="1905" b="635"/>
            <wp:docPr id="12" name="图片 12" descr="2020-11-21 20:20:42.54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0-11-21 20:20:42.54800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sz w:val="20"/>
        </w:rPr>
      </w:pPr>
    </w:p>
    <w:p>
      <w:pPr>
        <w:pStyle w:val="2"/>
        <w:rPr>
          <w:rFonts w:hint="eastAsia"/>
          <w:sz w:val="20"/>
          <w:lang w:eastAsia="zh-CN"/>
        </w:rPr>
      </w:pPr>
      <w:r>
        <w:rPr>
          <w:rFonts w:hint="eastAsia"/>
          <w:sz w:val="20"/>
          <w:lang w:eastAsia="zh-CN"/>
        </w:rPr>
        <w:t>报告期内，2016年至2018年收入稳定增长，2020年减幅48.63%，接下来我们需要看收入细分，看哪一类收入下降导致营业总收入下降！</w:t>
      </w:r>
    </w:p>
    <w:p>
      <w:pPr>
        <w:pStyle w:val="2"/>
        <w:rPr>
          <w:sz w:val="20"/>
        </w:rPr>
      </w:pPr>
    </w:p>
    <w:p>
      <w:pPr>
        <w:pStyle w:val="2"/>
        <w:rPr>
          <w:rFonts w:hint="eastAsia"/>
          <w:sz w:val="20"/>
          <w:lang w:eastAsia="zh-CN"/>
        </w:rPr>
      </w:pPr>
      <w:r>
        <w:rPr>
          <w:rFonts w:hint="eastAsia"/>
          <w:sz w:val="20"/>
          <w:lang w:eastAsia="zh-CN"/>
        </w:rPr>
        <w:drawing>
          <wp:inline distT="0" distB="0" distL="114300" distR="114300">
            <wp:extent cx="2322195" cy="3027045"/>
            <wp:effectExtent l="0" t="0" r="1905" b="1905"/>
            <wp:docPr id="13" name="图片 13" descr="2020-11-21 20:43:34.85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0-11-21 20:43:34.85700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0"/>
          <w:lang w:eastAsia="zh-CN"/>
        </w:rPr>
        <w:drawing>
          <wp:inline distT="0" distB="0" distL="114300" distR="114300">
            <wp:extent cx="2241550" cy="2978785"/>
            <wp:effectExtent l="0" t="0" r="2540" b="635"/>
            <wp:docPr id="14" name="图片 14" descr="2020-11-21 20:43:34.99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0-11-21 20:43:34.99400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0"/>
          <w:lang w:eastAsia="zh-CN"/>
        </w:rPr>
        <w:drawing>
          <wp:inline distT="0" distB="0" distL="114300" distR="114300">
            <wp:extent cx="2322195" cy="2787650"/>
            <wp:effectExtent l="0" t="0" r="1905" b="1270"/>
            <wp:docPr id="15" name="图片 15" descr="2020-11-21 20:43:35.106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0-11-21 20:43:35.10600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0"/>
          <w:lang w:eastAsia="zh-CN"/>
        </w:rPr>
        <w:drawing>
          <wp:inline distT="0" distB="0" distL="114300" distR="114300">
            <wp:extent cx="2322195" cy="2743200"/>
            <wp:effectExtent l="0" t="0" r="1905" b="0"/>
            <wp:docPr id="16" name="图片 16" descr="2020-11-21 20:43:35.21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20-11-21 20:43:35.21500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rFonts w:hint="eastAsia"/>
          <w:sz w:val="20"/>
          <w:lang w:eastAsia="zh-CN"/>
        </w:rPr>
      </w:pPr>
      <w:r>
        <w:rPr>
          <w:rFonts w:hint="eastAsia"/>
          <w:sz w:val="20"/>
          <w:lang w:eastAsia="zh-CN"/>
        </w:rPr>
        <w:t>经营优势劣势分析：</w:t>
      </w:r>
    </w:p>
    <w:p>
      <w:pPr>
        <w:pStyle w:val="2"/>
        <w:rPr>
          <w:rFonts w:hint="eastAsia"/>
          <w:sz w:val="20"/>
          <w:lang w:eastAsia="zh-CN"/>
        </w:rPr>
      </w:pPr>
      <w:r>
        <w:rPr>
          <w:rFonts w:hint="eastAsia"/>
          <w:sz w:val="20"/>
          <w:lang w:eastAsia="zh-CN"/>
        </w:rPr>
        <w:t>优势：嘉寓在门窗幕墙领域三十多年精细化经营已形成了行业知名品牌，有一定的品牌优势，但在光伏和智能装备制造两块业务方面无明显优势！</w:t>
      </w:r>
    </w:p>
    <w:p>
      <w:pPr>
        <w:pStyle w:val="2"/>
        <w:rPr>
          <w:rFonts w:hint="eastAsia"/>
          <w:sz w:val="20"/>
          <w:lang w:eastAsia="zh-CN"/>
        </w:rPr>
      </w:pPr>
      <w:r>
        <w:rPr>
          <w:rFonts w:hint="eastAsia"/>
          <w:sz w:val="20"/>
          <w:lang w:eastAsia="zh-CN"/>
        </w:rPr>
        <w:t>劣势：在房地产调控的大背景下，嘉寓股份三大主要业务中，过于依赖主营的门窗幕墙业务，利润率低，嘉寓股份在行业内处于中下游水平！</w:t>
      </w:r>
      <w:bookmarkStart w:id="0" w:name="_GoBack"/>
      <w:bookmarkEnd w:id="0"/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spacing w:before="9"/>
        <w:rPr>
          <w:sz w:val="26"/>
        </w:rPr>
      </w:pPr>
      <w:r>
        <w:drawing>
          <wp:anchor distT="0" distB="0" distL="0" distR="0" simplePos="0" relativeHeight="0" behindDoc="0" locked="0" layoutInCell="1" allowOverlap="1">
            <wp:simplePos x="0" y="0"/>
            <wp:positionH relativeFrom="page">
              <wp:posOffset>5078095</wp:posOffset>
            </wp:positionH>
            <wp:positionV relativeFrom="paragraph">
              <wp:posOffset>334645</wp:posOffset>
            </wp:positionV>
            <wp:extent cx="1309370" cy="351790"/>
            <wp:effectExtent l="0" t="0" r="0" b="0"/>
            <wp:wrapTopAndBottom/>
            <wp:docPr id="5" name="image1.png" descr="资源 2@3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 descr="资源 2@3x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9653" cy="352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11910" w:h="16840"/>
      <w:pgMar w:top="820" w:right="1680" w:bottom="280" w:left="168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微软雅黑">
    <w:altName w:val="微软雅黑"/>
    <w:panose1 w:val="00000000000000000000"/>
    <w:charset w:val="86"/>
    <w:family w:val="swiss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2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微软雅黑" w:hAnsi="微软雅黑" w:eastAsia="微软雅黑" w:cs="微软雅黑"/>
      <w:sz w:val="22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rPr>
      <w:rFonts w:ascii="微软雅黑" w:hAnsi="微软雅黑" w:eastAsia="微软雅黑" w:cs="微软雅黑"/>
      <w:sz w:val="24"/>
      <w:szCs w:val="24"/>
      <w:lang w:val="en-US" w:eastAsia="zh-CN" w:bidi="ar-SA"/>
    </w:rPr>
  </w:style>
  <w:style w:type="paragraph" w:styleId="3">
    <w:name w:val="Title"/>
    <w:basedOn w:val="1"/>
    <w:qFormat/>
    <w:uiPriority w:val="1"/>
    <w:pPr>
      <w:spacing w:before="18"/>
      <w:ind w:left="120"/>
    </w:pPr>
    <w:rPr>
      <w:rFonts w:ascii="微软雅黑" w:hAnsi="微软雅黑" w:eastAsia="微软雅黑" w:cs="微软雅黑"/>
      <w:b/>
      <w:bCs/>
      <w:sz w:val="32"/>
      <w:szCs w:val="32"/>
      <w:lang w:val="en-US" w:eastAsia="zh-CN" w:bidi="ar-SA"/>
    </w:rPr>
  </w:style>
  <w:style w:type="table" w:customStyle="1" w:styleId="6">
    <w:name w:val="Table Normal"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7">
    <w:name w:val="List Paragraph"/>
    <w:basedOn w:val="1"/>
    <w:qFormat/>
    <w:uiPriority w:val="1"/>
    <w:rPr>
      <w:lang w:val="en-US" w:eastAsia="zh-CN" w:bidi="ar-SA"/>
    </w:rPr>
  </w:style>
  <w:style w:type="paragraph" w:customStyle="1" w:styleId="8">
    <w:name w:val="Table Paragraph"/>
    <w:basedOn w:val="1"/>
    <w:qFormat/>
    <w:uiPriority w:val="1"/>
    <w:rPr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0</Pages>
  <Words>0</Words>
  <Characters>0</Characters>
  <Lines>0</Lines>
  <Paragraphs>0</Paragraphs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2020-11-22T11:42:52Z</dcterms:created>
  <dc:creator>马凯</dc:creator>
  <cp:lastModifiedBy>iPhone (2)</cp:lastModifiedBy>
  <dcterms:modified xsi:type="dcterms:W3CDTF">2020-11-21T20:54:39Z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2020-10-10T00:00:00Z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2020-11-21T00:00:00Z</vt:filetime>
  </property>
  <property fmtid="{D5CDD505-2E9C-101B-9397-08002B2CF9AE}" pid="5" name="KSOProductBuildVer">
    <vt:lpwstr>2052-11.1.0</vt:lpwstr>
  </property>
</Properties>
</file>