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E36B0" w14:textId="3B70223F" w:rsidR="00BC287D" w:rsidRPr="00815DDF" w:rsidRDefault="00EE1DB4">
      <w:pPr>
        <w:spacing w:line="360" w:lineRule="auto"/>
        <w:ind w:left="420" w:firstLineChars="200" w:firstLine="640"/>
        <w:jc w:val="center"/>
        <w:rPr>
          <w:rFonts w:ascii="微软雅黑" w:eastAsia="微软雅黑" w:hAnsi="微软雅黑" w:cs="Arial"/>
          <w:b/>
          <w:sz w:val="32"/>
          <w:szCs w:val="32"/>
        </w:rPr>
      </w:pPr>
      <w:r w:rsidRPr="00815DDF">
        <w:rPr>
          <w:rFonts w:ascii="微软雅黑" w:eastAsia="微软雅黑" w:hAnsi="微软雅黑" w:cs="Arial"/>
          <w:b/>
          <w:sz w:val="32"/>
          <w:szCs w:val="32"/>
        </w:rPr>
        <w:t>第</w:t>
      </w:r>
      <w:r w:rsidR="00415587" w:rsidRPr="00815DDF">
        <w:rPr>
          <w:rFonts w:ascii="微软雅黑" w:eastAsia="微软雅黑" w:hAnsi="微软雅黑" w:cs="宋体" w:hint="eastAsia"/>
          <w:b/>
          <w:color w:val="000000" w:themeColor="text1"/>
          <w:kern w:val="0"/>
          <w:sz w:val="32"/>
          <w:szCs w:val="32"/>
        </w:rPr>
        <w:t>18</w:t>
      </w:r>
      <w:r w:rsidRPr="00815DDF">
        <w:rPr>
          <w:rFonts w:ascii="微软雅黑" w:eastAsia="微软雅黑" w:hAnsi="微软雅黑" w:cs="Arial"/>
          <w:b/>
          <w:sz w:val="32"/>
          <w:szCs w:val="32"/>
        </w:rPr>
        <w:t>周</w:t>
      </w:r>
      <w:r w:rsidR="00815DDF" w:rsidRPr="00815DDF">
        <w:rPr>
          <w:rFonts w:ascii="微软雅黑" w:eastAsia="微软雅黑" w:hAnsi="微软雅黑" w:cs="Arial" w:hint="eastAsia"/>
          <w:b/>
          <w:sz w:val="32"/>
          <w:szCs w:val="32"/>
        </w:rPr>
        <w:t>作业解析</w:t>
      </w:r>
    </w:p>
    <w:p w14:paraId="3ED4DC59" w14:textId="77777777" w:rsidR="00BC287D" w:rsidRDefault="00EE1DB4">
      <w:pPr>
        <w:pStyle w:val="3"/>
        <w:spacing w:before="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一、本周</w:t>
      </w:r>
      <w:r>
        <w:rPr>
          <w:rFonts w:ascii="Arial" w:hAnsi="Arial" w:cs="Arial"/>
          <w:sz w:val="24"/>
          <w:szCs w:val="24"/>
        </w:rPr>
        <w:t>分析</w:t>
      </w:r>
      <w:r>
        <w:rPr>
          <w:rFonts w:ascii="Arial" w:hAnsi="Arial" w:cs="Arial" w:hint="eastAsia"/>
          <w:sz w:val="24"/>
          <w:szCs w:val="24"/>
        </w:rPr>
        <w:t>要点：</w:t>
      </w:r>
    </w:p>
    <w:p w14:paraId="4F1D06DB" w14:textId="0CAA2429" w:rsidR="00BC287D" w:rsidRDefault="00AA1A4F" w:rsidP="00AA1A4F">
      <w:pPr>
        <w:jc w:val="center"/>
      </w:pPr>
      <w:r>
        <w:rPr>
          <w:noProof/>
        </w:rPr>
        <w:drawing>
          <wp:inline distT="0" distB="0" distL="0" distR="0" wp14:anchorId="3B9FF41B" wp14:editId="052C3998">
            <wp:extent cx="4231341" cy="29576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65" cy="2976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CDAC0" w14:textId="77777777" w:rsidR="00BC287D" w:rsidRDefault="00EE1DB4">
      <w:pPr>
        <w:pStyle w:val="3"/>
        <w:spacing w:before="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二、具体分析</w:t>
      </w:r>
    </w:p>
    <w:p w14:paraId="4780AD66" w14:textId="6E942110" w:rsidR="00BC287D" w:rsidRDefault="00EE1DB4">
      <w:pPr>
        <w:pStyle w:val="3"/>
        <w:spacing w:before="0" w:after="0" w:line="360" w:lineRule="auto"/>
        <w:ind w:firstLineChars="200" w:firstLine="42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（一）分析公司</w:t>
      </w:r>
      <w:r w:rsidR="00415587" w:rsidRPr="009B51E7">
        <w:rPr>
          <w:rFonts w:hint="eastAsia"/>
          <w:sz w:val="21"/>
          <w:szCs w:val="21"/>
        </w:rPr>
        <w:t>了解公司的造血能力</w:t>
      </w:r>
    </w:p>
    <w:p w14:paraId="2E88FDFE" w14:textId="59A60EE5" w:rsidR="00BC287D" w:rsidRDefault="00EE1DB4">
      <w:pPr>
        <w:spacing w:line="360" w:lineRule="auto"/>
        <w:ind w:firstLineChars="200" w:firstLine="440"/>
        <w:rPr>
          <w:rFonts w:ascii="Arial" w:hAnsi="Arial" w:cs="Arial"/>
          <w:bCs/>
          <w:color w:val="000000"/>
          <w:sz w:val="22"/>
        </w:rPr>
      </w:pPr>
      <w:r>
        <w:rPr>
          <w:rFonts w:ascii="Arial" w:hAnsi="Arial" w:cs="Arial" w:hint="eastAsia"/>
          <w:bCs/>
          <w:color w:val="000000"/>
          <w:sz w:val="22"/>
        </w:rPr>
        <w:t>1</w:t>
      </w:r>
      <w:r>
        <w:rPr>
          <w:rFonts w:ascii="Arial" w:hAnsi="Arial" w:cs="Arial"/>
          <w:bCs/>
          <w:color w:val="000000"/>
          <w:sz w:val="22"/>
        </w:rPr>
        <w:t>.</w:t>
      </w:r>
      <w:r w:rsidR="00415587" w:rsidRPr="00415587">
        <w:rPr>
          <w:rFonts w:hint="eastAsia"/>
        </w:rPr>
        <w:t xml:space="preserve"> </w:t>
      </w:r>
      <w:r w:rsidR="00415587" w:rsidRPr="00415587">
        <w:rPr>
          <w:rFonts w:ascii="Arial" w:hAnsi="Arial" w:cs="Arial" w:hint="eastAsia"/>
          <w:bCs/>
          <w:color w:val="000000"/>
          <w:sz w:val="22"/>
        </w:rPr>
        <w:t>经营活动产生的现金流量净额分析</w:t>
      </w:r>
    </w:p>
    <w:p w14:paraId="5884CE3E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第一步：分析思路</w:t>
      </w:r>
    </w:p>
    <w:p w14:paraId="79E8F99C" w14:textId="0C67BD49" w:rsidR="00BC287D" w:rsidRDefault="00415587">
      <w:pPr>
        <w:spacing w:line="360" w:lineRule="auto"/>
        <w:ind w:firstLineChars="200" w:firstLine="420"/>
        <w:rPr>
          <w:rFonts w:ascii="Arial" w:hAnsi="Arial" w:cs="Arial"/>
        </w:rPr>
      </w:pPr>
      <w:r w:rsidRPr="00DD0C70">
        <w:rPr>
          <w:noProof/>
        </w:rPr>
        <w:drawing>
          <wp:inline distT="0" distB="0" distL="0" distR="0" wp14:anchorId="02D559AA" wp14:editId="047E08E6">
            <wp:extent cx="4883150" cy="19170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D4BF" w14:textId="0AD5B438" w:rsidR="00BC287D" w:rsidRDefault="00EE1DB4">
      <w:pPr>
        <w:widowControl/>
        <w:spacing w:line="360" w:lineRule="auto"/>
        <w:ind w:firstLineChars="200" w:firstLine="440"/>
        <w:jc w:val="lef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第二步：根据分析思路中涉及到的项目：</w:t>
      </w:r>
      <w:r w:rsidR="00415587" w:rsidRPr="00415587">
        <w:rPr>
          <w:rFonts w:ascii="Arial" w:hAnsi="Arial" w:cs="Arial" w:hint="eastAsia"/>
          <w:bCs/>
          <w:color w:val="000000"/>
          <w:sz w:val="22"/>
        </w:rPr>
        <w:t>经营活动产生的现金流量净额</w:t>
      </w:r>
      <w:r>
        <w:rPr>
          <w:rFonts w:ascii="Arial" w:hAnsi="Arial" w:cs="Arial"/>
          <w:sz w:val="22"/>
          <w:szCs w:val="22"/>
        </w:rPr>
        <w:t>（从整理的财报数据中获取）并根据分析思路中的公式计算</w:t>
      </w:r>
      <w:r w:rsidR="00415587" w:rsidRPr="00415587">
        <w:rPr>
          <w:rFonts w:ascii="Arial" w:hAnsi="Arial" w:cs="Arial" w:hint="eastAsia"/>
          <w:bCs/>
          <w:color w:val="000000"/>
          <w:sz w:val="22"/>
        </w:rPr>
        <w:t>经营活动产生的现金流量净额</w:t>
      </w:r>
      <w:r>
        <w:rPr>
          <w:rFonts w:ascii="Arial" w:hAnsi="Arial" w:cs="Arial"/>
          <w:sz w:val="22"/>
          <w:szCs w:val="22"/>
        </w:rPr>
        <w:t>增长率</w:t>
      </w:r>
      <w:r>
        <w:rPr>
          <w:rFonts w:ascii="Arial" w:hAnsi="Arial" w:cs="Arial"/>
          <w:color w:val="000000"/>
          <w:sz w:val="22"/>
          <w:szCs w:val="22"/>
        </w:rPr>
        <w:t>计算出指标结果，并做成</w:t>
      </w:r>
      <w:r>
        <w:rPr>
          <w:rFonts w:ascii="Arial" w:hAnsi="Arial" w:cs="Arial"/>
          <w:color w:val="000000"/>
          <w:sz w:val="22"/>
          <w:szCs w:val="22"/>
        </w:rPr>
        <w:t>EXCEL</w:t>
      </w:r>
      <w:r>
        <w:rPr>
          <w:rFonts w:ascii="Arial" w:hAnsi="Arial" w:cs="Arial"/>
          <w:color w:val="000000"/>
          <w:sz w:val="22"/>
          <w:szCs w:val="22"/>
        </w:rPr>
        <w:t>表格：</w:t>
      </w:r>
    </w:p>
    <w:p w14:paraId="5C3AA5FC" w14:textId="12351AAB" w:rsidR="00BC287D" w:rsidRDefault="00AA1A4F" w:rsidP="00AA1A4F">
      <w:pPr>
        <w:widowControl/>
        <w:spacing w:line="360" w:lineRule="auto"/>
        <w:rPr>
          <w:rFonts w:ascii="Arial" w:hAnsi="Arial" w:cs="Arial"/>
          <w:color w:val="000000"/>
          <w:sz w:val="22"/>
        </w:rPr>
      </w:pPr>
      <w:r w:rsidRPr="00AA1A4F">
        <w:rPr>
          <w:noProof/>
        </w:rPr>
        <w:drawing>
          <wp:inline distT="0" distB="0" distL="0" distR="0" wp14:anchorId="6BE08BEB" wp14:editId="31095B48">
            <wp:extent cx="5274310" cy="6254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1117" w14:textId="77777777" w:rsidR="006D45E7" w:rsidRDefault="006D45E7" w:rsidP="002B34B3">
      <w:pPr>
        <w:widowControl/>
        <w:spacing w:line="360" w:lineRule="auto"/>
        <w:ind w:firstLineChars="200" w:firstLine="440"/>
        <w:rPr>
          <w:rFonts w:ascii="Arial" w:hAnsi="Arial" w:cs="Arial"/>
          <w:sz w:val="22"/>
          <w:szCs w:val="22"/>
          <w:highlight w:val="yellow"/>
        </w:rPr>
      </w:pPr>
    </w:p>
    <w:p w14:paraId="0DDE4CEA" w14:textId="3BC94E93" w:rsidR="002B34B3" w:rsidRDefault="002B34B3" w:rsidP="002B34B3">
      <w:pPr>
        <w:widowControl/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 w:rsidRPr="003F7889">
        <w:rPr>
          <w:rFonts w:ascii="Arial" w:hAnsi="Arial" w:cs="Arial" w:hint="eastAsia"/>
          <w:sz w:val="22"/>
          <w:szCs w:val="22"/>
          <w:highlight w:val="yellow"/>
        </w:rPr>
        <w:lastRenderedPageBreak/>
        <w:t>提示：</w:t>
      </w:r>
      <w:proofErr w:type="gramStart"/>
      <w:r>
        <w:rPr>
          <w:rFonts w:ascii="Arial" w:hAnsi="Arial" w:cs="Arial" w:hint="eastAsia"/>
          <w:sz w:val="22"/>
          <w:szCs w:val="22"/>
        </w:rPr>
        <w:t>嘉寓股份</w:t>
      </w:r>
      <w:proofErr w:type="gramEnd"/>
      <w:r>
        <w:rPr>
          <w:rFonts w:ascii="Arial" w:hAnsi="Arial" w:cs="Arial" w:hint="eastAsia"/>
          <w:sz w:val="22"/>
          <w:szCs w:val="22"/>
        </w:rPr>
        <w:t>计算增长率的时候，</w:t>
      </w:r>
      <w:r w:rsidRPr="002B34B3">
        <w:rPr>
          <w:rFonts w:ascii="Arial" w:hAnsi="Arial" w:cs="Arial" w:hint="eastAsia"/>
          <w:sz w:val="22"/>
          <w:szCs w:val="22"/>
        </w:rPr>
        <w:t>要思考什么时候是增长，什么时候是减少</w:t>
      </w:r>
      <w:r w:rsidR="003F7889">
        <w:rPr>
          <w:rFonts w:ascii="Arial" w:hAnsi="Arial" w:cs="Arial" w:hint="eastAsia"/>
          <w:sz w:val="22"/>
          <w:szCs w:val="22"/>
        </w:rPr>
        <w:t>。</w:t>
      </w:r>
    </w:p>
    <w:p w14:paraId="34D81F7E" w14:textId="54368992" w:rsidR="003F7889" w:rsidRDefault="007C24BD" w:rsidP="003F7889">
      <w:pPr>
        <w:widowControl/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假设</w:t>
      </w:r>
      <w:r w:rsidR="003F7889" w:rsidRPr="003F7889">
        <w:rPr>
          <w:rFonts w:ascii="Arial" w:hAnsi="Arial" w:cs="Arial" w:hint="eastAsia"/>
          <w:sz w:val="22"/>
          <w:szCs w:val="22"/>
        </w:rPr>
        <w:t>去年是</w:t>
      </w:r>
      <w:r w:rsidR="003F7889" w:rsidRPr="003F7889">
        <w:rPr>
          <w:rFonts w:ascii="Arial" w:hAnsi="Arial" w:cs="Arial" w:hint="eastAsia"/>
          <w:sz w:val="22"/>
          <w:szCs w:val="22"/>
        </w:rPr>
        <w:t>100</w:t>
      </w:r>
      <w:r w:rsidR="003F7889" w:rsidRPr="003F7889">
        <w:rPr>
          <w:rFonts w:ascii="Arial" w:hAnsi="Arial" w:cs="Arial" w:hint="eastAsia"/>
          <w:sz w:val="22"/>
          <w:szCs w:val="22"/>
        </w:rPr>
        <w:t>，今年是</w:t>
      </w:r>
      <w:r w:rsidR="003F7889" w:rsidRPr="003F7889">
        <w:rPr>
          <w:rFonts w:ascii="Arial" w:hAnsi="Arial" w:cs="Arial" w:hint="eastAsia"/>
          <w:sz w:val="22"/>
          <w:szCs w:val="22"/>
        </w:rPr>
        <w:t>120</w:t>
      </w:r>
      <w:r w:rsidR="003F7889" w:rsidRPr="003F7889">
        <w:rPr>
          <w:rFonts w:ascii="Arial" w:hAnsi="Arial" w:cs="Arial" w:hint="eastAsia"/>
          <w:sz w:val="22"/>
          <w:szCs w:val="22"/>
        </w:rPr>
        <w:t>，那么</w:t>
      </w:r>
      <w:r w:rsidR="006D45E7">
        <w:rPr>
          <w:rFonts w:ascii="Arial" w:hAnsi="Arial" w:cs="Arial" w:hint="eastAsia"/>
          <w:sz w:val="22"/>
          <w:szCs w:val="22"/>
        </w:rPr>
        <w:t>增长率</w:t>
      </w:r>
      <w:r w:rsidR="003F7889" w:rsidRPr="003F7889">
        <w:rPr>
          <w:rFonts w:ascii="Arial" w:hAnsi="Arial" w:cs="Arial" w:hint="eastAsia"/>
          <w:sz w:val="22"/>
          <w:szCs w:val="22"/>
        </w:rPr>
        <w:t>计算公式就是</w:t>
      </w:r>
      <w:r w:rsidR="003F7889">
        <w:rPr>
          <w:rFonts w:ascii="Arial" w:hAnsi="Arial" w:cs="Arial" w:hint="eastAsia"/>
          <w:sz w:val="22"/>
          <w:szCs w:val="22"/>
        </w:rPr>
        <w:t>（</w:t>
      </w:r>
      <w:r w:rsidR="003F7889" w:rsidRPr="003F7889">
        <w:rPr>
          <w:rFonts w:ascii="Arial" w:hAnsi="Arial" w:cs="Arial" w:hint="eastAsia"/>
          <w:sz w:val="22"/>
          <w:szCs w:val="22"/>
        </w:rPr>
        <w:t>120</w:t>
      </w:r>
      <w:r w:rsidR="003F7889">
        <w:rPr>
          <w:rFonts w:ascii="Arial" w:hAnsi="Arial" w:cs="Arial" w:hint="eastAsia"/>
          <w:sz w:val="22"/>
          <w:szCs w:val="22"/>
        </w:rPr>
        <w:t>-100</w:t>
      </w:r>
      <w:r w:rsidR="003F7889">
        <w:rPr>
          <w:rFonts w:ascii="Arial" w:hAnsi="Arial" w:cs="Arial" w:hint="eastAsia"/>
          <w:sz w:val="22"/>
          <w:szCs w:val="22"/>
        </w:rPr>
        <w:t>）</w:t>
      </w:r>
      <w:r w:rsidR="003F7889" w:rsidRPr="003F7889">
        <w:rPr>
          <w:rFonts w:ascii="Arial" w:hAnsi="Arial" w:cs="Arial" w:hint="eastAsia"/>
          <w:sz w:val="22"/>
          <w:szCs w:val="22"/>
        </w:rPr>
        <w:t>/100=20%</w:t>
      </w:r>
      <w:r w:rsidR="003F7889" w:rsidRPr="003F7889">
        <w:rPr>
          <w:rFonts w:ascii="Arial" w:hAnsi="Arial" w:cs="Arial" w:hint="eastAsia"/>
          <w:sz w:val="22"/>
          <w:szCs w:val="22"/>
        </w:rPr>
        <w:t>。上述公式严格来说只适用于前后两个</w:t>
      </w:r>
      <w:r w:rsidR="003F7889">
        <w:rPr>
          <w:rFonts w:ascii="Arial" w:hAnsi="Arial" w:cs="Arial" w:hint="eastAsia"/>
          <w:sz w:val="22"/>
          <w:szCs w:val="22"/>
        </w:rPr>
        <w:t>数据都是正数的情况，一旦出现一个或者两个负数，公式就不适用了。</w:t>
      </w:r>
      <w:r w:rsidR="006D45E7">
        <w:rPr>
          <w:rFonts w:ascii="Arial" w:hAnsi="Arial" w:cs="Arial" w:hint="eastAsia"/>
          <w:sz w:val="22"/>
          <w:szCs w:val="22"/>
        </w:rPr>
        <w:t>当出现负数的情况，</w:t>
      </w:r>
      <w:r w:rsidR="00945325">
        <w:rPr>
          <w:rFonts w:ascii="Arial" w:hAnsi="Arial" w:cs="Arial" w:hint="eastAsia"/>
          <w:sz w:val="22"/>
          <w:szCs w:val="22"/>
        </w:rPr>
        <w:t>如果今年</w:t>
      </w:r>
      <w:r w:rsidR="00945325" w:rsidRPr="00415587">
        <w:rPr>
          <w:rFonts w:ascii="Arial" w:hAnsi="Arial" w:cs="Arial" w:hint="eastAsia"/>
          <w:bCs/>
          <w:color w:val="000000"/>
          <w:sz w:val="22"/>
        </w:rPr>
        <w:t>经营活动产生的现金流量净额</w:t>
      </w:r>
      <w:r w:rsidR="00945325">
        <w:rPr>
          <w:rFonts w:ascii="Arial" w:hAnsi="Arial" w:cs="Arial" w:hint="eastAsia"/>
          <w:bCs/>
          <w:color w:val="000000"/>
          <w:sz w:val="22"/>
        </w:rPr>
        <w:t>比去年大，增长率就是正的</w:t>
      </w:r>
      <w:r w:rsidR="006D45E7">
        <w:rPr>
          <w:rFonts w:ascii="Arial" w:hAnsi="Arial" w:cs="Arial" w:hint="eastAsia"/>
          <w:sz w:val="22"/>
          <w:szCs w:val="22"/>
        </w:rPr>
        <w:t>，</w:t>
      </w:r>
      <w:r w:rsidR="00945325">
        <w:rPr>
          <w:rFonts w:ascii="Arial" w:hAnsi="Arial" w:cs="Arial" w:hint="eastAsia"/>
          <w:sz w:val="22"/>
          <w:szCs w:val="22"/>
        </w:rPr>
        <w:t>如果比去年小，</w:t>
      </w:r>
      <w:r w:rsidR="006D45E7">
        <w:rPr>
          <w:rFonts w:ascii="Arial" w:hAnsi="Arial" w:cs="Arial" w:hint="eastAsia"/>
          <w:sz w:val="22"/>
          <w:szCs w:val="22"/>
        </w:rPr>
        <w:t>增长</w:t>
      </w:r>
      <w:r w:rsidR="00945325">
        <w:rPr>
          <w:rFonts w:ascii="Arial" w:hAnsi="Arial" w:cs="Arial" w:hint="eastAsia"/>
          <w:sz w:val="22"/>
          <w:szCs w:val="22"/>
        </w:rPr>
        <w:t>率就是负的</w:t>
      </w:r>
      <w:r w:rsidR="006D45E7">
        <w:rPr>
          <w:rFonts w:ascii="Arial" w:hAnsi="Arial" w:cs="Arial" w:hint="eastAsia"/>
          <w:sz w:val="22"/>
          <w:szCs w:val="22"/>
        </w:rPr>
        <w:t>。</w:t>
      </w:r>
      <w:r w:rsidR="00945325">
        <w:rPr>
          <w:rFonts w:ascii="Arial" w:hAnsi="Arial" w:cs="Arial" w:hint="eastAsia"/>
          <w:sz w:val="22"/>
          <w:szCs w:val="22"/>
        </w:rPr>
        <w:t>如果今年是</w:t>
      </w:r>
      <w:r w:rsidR="00945325">
        <w:rPr>
          <w:rFonts w:ascii="Arial" w:hAnsi="Arial" w:cs="Arial" w:hint="eastAsia"/>
          <w:sz w:val="22"/>
          <w:szCs w:val="22"/>
        </w:rPr>
        <w:t>-5</w:t>
      </w:r>
      <w:r w:rsidR="00945325">
        <w:rPr>
          <w:rFonts w:ascii="Arial" w:hAnsi="Arial" w:cs="Arial" w:hint="eastAsia"/>
          <w:sz w:val="22"/>
          <w:szCs w:val="22"/>
        </w:rPr>
        <w:t>，去年是</w:t>
      </w:r>
      <w:r w:rsidR="00945325">
        <w:rPr>
          <w:rFonts w:ascii="Arial" w:hAnsi="Arial" w:cs="Arial" w:hint="eastAsia"/>
          <w:sz w:val="22"/>
          <w:szCs w:val="22"/>
        </w:rPr>
        <w:t>-10</w:t>
      </w:r>
      <w:r w:rsidR="00945325">
        <w:rPr>
          <w:rFonts w:ascii="Arial" w:hAnsi="Arial" w:cs="Arial" w:hint="eastAsia"/>
          <w:sz w:val="22"/>
          <w:szCs w:val="22"/>
        </w:rPr>
        <w:t>，今年就比去年大。</w:t>
      </w:r>
    </w:p>
    <w:p w14:paraId="65CFA717" w14:textId="77777777" w:rsidR="006D45E7" w:rsidRPr="006D45E7" w:rsidRDefault="006D45E7" w:rsidP="003F7889">
      <w:pPr>
        <w:widowControl/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</w:p>
    <w:p w14:paraId="50FEA577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第三步：计算结果及风险提示</w:t>
      </w:r>
    </w:p>
    <w:p w14:paraId="541E95CE" w14:textId="6A4194DE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宋体" w:eastAsia="宋体" w:hAnsi="宋体" w:hint="eastAsia"/>
          <w:bCs/>
          <w:sz w:val="22"/>
          <w:szCs w:val="22"/>
        </w:rPr>
        <w:t>根据计算结果我们可以看出，近五年洋河股份</w:t>
      </w:r>
      <w:r w:rsidR="00415587" w:rsidRPr="00415587">
        <w:rPr>
          <w:rFonts w:ascii="Arial" w:hAnsi="Arial" w:cs="Arial" w:hint="eastAsia"/>
          <w:bCs/>
          <w:color w:val="000000"/>
          <w:sz w:val="22"/>
        </w:rPr>
        <w:t>经营活动产生的现金流量净额</w:t>
      </w:r>
      <w:r>
        <w:rPr>
          <w:rFonts w:ascii="宋体" w:eastAsia="宋体" w:hAnsi="宋体"/>
          <w:bCs/>
          <w:sz w:val="22"/>
          <w:szCs w:val="22"/>
        </w:rPr>
        <w:t>增长率</w:t>
      </w:r>
      <w:r w:rsidR="00887298">
        <w:rPr>
          <w:rFonts w:ascii="宋体" w:eastAsia="宋体" w:hAnsi="宋体" w:hint="eastAsia"/>
          <w:bCs/>
          <w:sz w:val="22"/>
          <w:szCs w:val="22"/>
        </w:rPr>
        <w:t>各</w:t>
      </w:r>
      <w:r>
        <w:rPr>
          <w:rFonts w:ascii="宋体" w:eastAsia="宋体" w:hAnsi="宋体"/>
          <w:bCs/>
          <w:sz w:val="22"/>
          <w:szCs w:val="22"/>
        </w:rPr>
        <w:t>为多少？</w:t>
      </w:r>
      <w:r w:rsidR="00AC675B">
        <w:rPr>
          <w:rFonts w:ascii="宋体" w:eastAsia="宋体" w:hAnsi="宋体" w:hint="eastAsia"/>
          <w:bCs/>
          <w:sz w:val="22"/>
          <w:szCs w:val="22"/>
        </w:rPr>
        <w:t>近5年的变化趋势是怎样的，这种变化是好还是坏？</w:t>
      </w:r>
    </w:p>
    <w:p w14:paraId="3465D5EE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第四步：根据分析情况得出结论</w:t>
      </w:r>
    </w:p>
    <w:p w14:paraId="41CCD9FC" w14:textId="74011D21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宋体" w:eastAsia="宋体" w:hAnsi="宋体" w:hint="eastAsia"/>
          <w:bCs/>
          <w:sz w:val="22"/>
          <w:szCs w:val="22"/>
        </w:rPr>
        <w:t>根据以上数据指标</w:t>
      </w:r>
      <w:r w:rsidR="00AC675B">
        <w:rPr>
          <w:rFonts w:ascii="宋体" w:eastAsia="宋体" w:hAnsi="宋体" w:hint="eastAsia"/>
          <w:bCs/>
          <w:sz w:val="22"/>
          <w:szCs w:val="22"/>
        </w:rPr>
        <w:t>评价一</w:t>
      </w:r>
      <w:r>
        <w:rPr>
          <w:rFonts w:ascii="宋体" w:eastAsia="宋体" w:hAnsi="宋体"/>
          <w:bCs/>
          <w:sz w:val="22"/>
          <w:szCs w:val="22"/>
        </w:rPr>
        <w:t>下</w:t>
      </w:r>
      <w:r>
        <w:rPr>
          <w:rFonts w:ascii="宋体" w:eastAsia="宋体" w:hAnsi="宋体" w:hint="eastAsia"/>
          <w:bCs/>
          <w:sz w:val="22"/>
          <w:szCs w:val="22"/>
        </w:rPr>
        <w:t>洋河股份</w:t>
      </w:r>
      <w:r w:rsidR="00415587">
        <w:rPr>
          <w:rFonts w:ascii="宋体" w:eastAsia="宋体" w:hAnsi="宋体" w:hint="eastAsia"/>
          <w:bCs/>
          <w:sz w:val="22"/>
          <w:szCs w:val="22"/>
        </w:rPr>
        <w:t>造血能力</w:t>
      </w:r>
      <w:r w:rsidR="00AC675B">
        <w:rPr>
          <w:rFonts w:ascii="宋体" w:eastAsia="宋体" w:hAnsi="宋体" w:hint="eastAsia"/>
          <w:bCs/>
          <w:sz w:val="22"/>
          <w:szCs w:val="22"/>
        </w:rPr>
        <w:t>如何</w:t>
      </w:r>
      <w:bookmarkStart w:id="0" w:name="_GoBack"/>
      <w:bookmarkEnd w:id="0"/>
      <w:r>
        <w:rPr>
          <w:rFonts w:ascii="宋体" w:eastAsia="宋体" w:hAnsi="宋体"/>
          <w:bCs/>
          <w:sz w:val="22"/>
          <w:szCs w:val="22"/>
        </w:rPr>
        <w:t>？</w:t>
      </w:r>
      <w:r w:rsidR="00AC675B">
        <w:rPr>
          <w:rFonts w:ascii="Arial" w:hAnsi="Arial" w:cs="Arial"/>
          <w:sz w:val="22"/>
          <w:szCs w:val="22"/>
        </w:rPr>
        <w:t xml:space="preserve"> </w:t>
      </w:r>
    </w:p>
    <w:p w14:paraId="6AD3802C" w14:textId="4CF4E263" w:rsidR="00BC287D" w:rsidRDefault="00EE1DB4">
      <w:pPr>
        <w:pStyle w:val="3"/>
        <w:spacing w:before="0" w:after="0" w:line="360" w:lineRule="auto"/>
        <w:ind w:firstLineChars="200" w:firstLine="4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（二）分析企业</w:t>
      </w:r>
      <w:r w:rsidR="00415587" w:rsidRPr="009B51E7">
        <w:rPr>
          <w:rFonts w:hint="eastAsia"/>
          <w:sz w:val="21"/>
          <w:szCs w:val="21"/>
        </w:rPr>
        <w:t>了解公司的增长潜力</w:t>
      </w:r>
    </w:p>
    <w:p w14:paraId="4EE8F9D7" w14:textId="4C2D64DC" w:rsidR="00BC287D" w:rsidRDefault="00EE1DB4">
      <w:pPr>
        <w:spacing w:line="360" w:lineRule="auto"/>
        <w:ind w:firstLineChars="200" w:firstLine="44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 w:hint="eastAsia"/>
          <w:bCs/>
          <w:color w:val="000000"/>
          <w:sz w:val="22"/>
          <w:szCs w:val="22"/>
        </w:rPr>
        <w:t>1</w:t>
      </w:r>
      <w:r>
        <w:rPr>
          <w:rFonts w:ascii="Arial" w:hAnsi="Arial" w:cs="Arial" w:hint="eastAsia"/>
          <w:bCs/>
          <w:color w:val="000000"/>
          <w:sz w:val="22"/>
          <w:szCs w:val="22"/>
        </w:rPr>
        <w:t>、</w:t>
      </w:r>
      <w:r w:rsidR="00415587" w:rsidRPr="00DD0C70">
        <w:rPr>
          <w:rFonts w:ascii="宋体" w:eastAsia="宋体" w:hAnsi="宋体" w:hint="eastAsia"/>
          <w:sz w:val="24"/>
        </w:rPr>
        <w:t>购建固定资产、无形资产和其他长期资产支付的现金</w:t>
      </w:r>
      <w:r>
        <w:rPr>
          <w:rFonts w:ascii="Arial" w:hAnsi="Arial" w:cs="Arial" w:hint="eastAsia"/>
          <w:bCs/>
          <w:color w:val="000000"/>
          <w:sz w:val="22"/>
          <w:szCs w:val="22"/>
        </w:rPr>
        <w:t>分析</w:t>
      </w:r>
    </w:p>
    <w:p w14:paraId="5AC58FA3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第一步：分析思路：</w:t>
      </w:r>
    </w:p>
    <w:p w14:paraId="68243495" w14:textId="5C48CE12" w:rsidR="00BC287D" w:rsidRDefault="00AA1A4F">
      <w:pPr>
        <w:spacing w:line="360" w:lineRule="auto"/>
        <w:ind w:firstLineChars="200" w:firstLine="420"/>
        <w:rPr>
          <w:rFonts w:ascii="Arial" w:hAnsi="Arial" w:cs="Arial"/>
          <w:bCs/>
          <w:color w:val="000000"/>
          <w:sz w:val="22"/>
        </w:rPr>
      </w:pPr>
      <w:r w:rsidRPr="00E82902">
        <w:rPr>
          <w:rFonts w:ascii="微软雅黑" w:eastAsia="微软雅黑" w:hAnsi="微软雅黑"/>
          <w:b/>
          <w:noProof/>
        </w:rPr>
        <w:drawing>
          <wp:inline distT="0" distB="0" distL="0" distR="0" wp14:anchorId="5AB71576" wp14:editId="6B405146">
            <wp:extent cx="5218060" cy="1470212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57" cy="148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45D8" w14:textId="7AD99F6B" w:rsidR="00BC287D" w:rsidRPr="00AA1A4F" w:rsidRDefault="00EE1DB4" w:rsidP="00AA1A4F">
      <w:pPr>
        <w:widowControl/>
        <w:spacing w:line="360" w:lineRule="auto"/>
        <w:ind w:firstLineChars="200" w:firstLine="440"/>
        <w:jc w:val="lef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第二步：根据分析思路中涉及到的项目：</w:t>
      </w:r>
      <w:r w:rsidR="00415587" w:rsidRPr="0084351E">
        <w:rPr>
          <w:rFonts w:hint="eastAsia"/>
          <w:bCs/>
        </w:rPr>
        <w:t>购建固定资产、无形资产和其他长期资产支付的现金</w:t>
      </w:r>
      <w:r w:rsidR="00415587">
        <w:rPr>
          <w:rFonts w:hint="eastAsia"/>
          <w:bCs/>
        </w:rPr>
        <w:t>、</w:t>
      </w:r>
      <w:r w:rsidR="00415587" w:rsidRPr="0084351E">
        <w:rPr>
          <w:rFonts w:hint="eastAsia"/>
          <w:bCs/>
        </w:rPr>
        <w:t>经营活动产生的现金流量净额</w:t>
      </w:r>
      <w:r>
        <w:rPr>
          <w:rFonts w:ascii="Arial" w:hAnsi="Arial" w:cs="Arial"/>
          <w:sz w:val="22"/>
          <w:szCs w:val="22"/>
        </w:rPr>
        <w:t>（从整理的财报数据中获取）并根据分析思路中的公式</w:t>
      </w:r>
      <w:r>
        <w:rPr>
          <w:rFonts w:ascii="Arial" w:hAnsi="Arial" w:cs="Arial"/>
          <w:color w:val="000000"/>
          <w:sz w:val="22"/>
          <w:szCs w:val="22"/>
        </w:rPr>
        <w:t>计算出指标结果，并做成</w:t>
      </w:r>
      <w:r>
        <w:rPr>
          <w:rFonts w:ascii="Arial" w:hAnsi="Arial" w:cs="Arial"/>
          <w:color w:val="000000"/>
          <w:sz w:val="22"/>
          <w:szCs w:val="22"/>
        </w:rPr>
        <w:t>EXCEL</w:t>
      </w:r>
      <w:r>
        <w:rPr>
          <w:rFonts w:ascii="Arial" w:hAnsi="Arial" w:cs="Arial"/>
          <w:color w:val="000000"/>
          <w:sz w:val="22"/>
          <w:szCs w:val="22"/>
        </w:rPr>
        <w:t>表格：</w:t>
      </w:r>
    </w:p>
    <w:p w14:paraId="67E5EA94" w14:textId="0A85B4F5" w:rsidR="00AA1A4F" w:rsidRDefault="00AA1A4F" w:rsidP="00AA1A4F">
      <w:pPr>
        <w:widowControl/>
        <w:spacing w:line="360" w:lineRule="auto"/>
        <w:rPr>
          <w:rFonts w:ascii="Arial" w:hAnsi="Arial" w:cs="Arial"/>
          <w:color w:val="000000"/>
          <w:sz w:val="22"/>
        </w:rPr>
      </w:pPr>
      <w:r w:rsidRPr="00AA1A4F">
        <w:rPr>
          <w:rFonts w:hint="eastAsia"/>
          <w:noProof/>
        </w:rPr>
        <w:drawing>
          <wp:inline distT="0" distB="0" distL="0" distR="0" wp14:anchorId="71644F50" wp14:editId="699A165B">
            <wp:extent cx="5274310" cy="802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6F12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第三步：根据指标的变化情况分析变化是好事还是坏事：</w:t>
      </w:r>
    </w:p>
    <w:p w14:paraId="6E25EC43" w14:textId="5F51834C" w:rsidR="0095273C" w:rsidRDefault="00EE1DB4">
      <w:pPr>
        <w:spacing w:line="360" w:lineRule="auto"/>
        <w:ind w:firstLineChars="200" w:firstLine="440"/>
        <w:rPr>
          <w:rFonts w:ascii="宋体" w:eastAsia="宋体" w:hAnsi="宋体"/>
          <w:bCs/>
          <w:sz w:val="22"/>
          <w:szCs w:val="22"/>
        </w:rPr>
      </w:pPr>
      <w:r>
        <w:rPr>
          <w:rFonts w:ascii="宋体" w:eastAsia="宋体" w:hAnsi="宋体" w:hint="eastAsia"/>
          <w:bCs/>
          <w:sz w:val="22"/>
          <w:szCs w:val="22"/>
        </w:rPr>
        <w:t>根据计算结果我们可以看出，近五年洋河股份</w:t>
      </w:r>
      <w:r>
        <w:rPr>
          <w:rFonts w:ascii="宋体" w:eastAsia="宋体" w:hAnsi="宋体"/>
          <w:bCs/>
          <w:sz w:val="22"/>
          <w:szCs w:val="22"/>
        </w:rPr>
        <w:t>的</w:t>
      </w:r>
      <w:r w:rsidR="00415587">
        <w:rPr>
          <w:rFonts w:ascii="宋体" w:eastAsia="宋体" w:hAnsi="宋体" w:hint="eastAsia"/>
          <w:bCs/>
          <w:sz w:val="22"/>
          <w:szCs w:val="22"/>
        </w:rPr>
        <w:t>扩张是激进还是保守</w:t>
      </w:r>
      <w:r>
        <w:rPr>
          <w:rFonts w:ascii="宋体" w:eastAsia="宋体" w:hAnsi="宋体"/>
          <w:bCs/>
          <w:sz w:val="22"/>
          <w:szCs w:val="22"/>
        </w:rPr>
        <w:t>？</w:t>
      </w:r>
      <w:r w:rsidR="00415587" w:rsidRPr="0084351E">
        <w:rPr>
          <w:rFonts w:hint="eastAsia"/>
          <w:bCs/>
        </w:rPr>
        <w:t>购建固定资产、无形资产和其他长期资产支付的现金</w:t>
      </w:r>
      <w:r w:rsidR="00415587">
        <w:rPr>
          <w:rFonts w:hint="eastAsia"/>
          <w:bCs/>
        </w:rPr>
        <w:t>与</w:t>
      </w:r>
      <w:r w:rsidR="00415587" w:rsidRPr="0084351E">
        <w:rPr>
          <w:rFonts w:hint="eastAsia"/>
          <w:bCs/>
        </w:rPr>
        <w:t>经营活动产生的现金流量净额</w:t>
      </w:r>
      <w:r>
        <w:rPr>
          <w:rFonts w:ascii="宋体" w:eastAsia="宋体" w:hAnsi="宋体" w:hint="eastAsia"/>
          <w:bCs/>
          <w:sz w:val="22"/>
          <w:szCs w:val="22"/>
        </w:rPr>
        <w:t>的比值</w:t>
      </w:r>
      <w:r w:rsidR="0095273C">
        <w:rPr>
          <w:rFonts w:ascii="宋体" w:eastAsia="宋体" w:hAnsi="宋体" w:hint="eastAsia"/>
          <w:bCs/>
          <w:sz w:val="22"/>
          <w:szCs w:val="22"/>
        </w:rPr>
        <w:t>近5年各</w:t>
      </w:r>
      <w:r>
        <w:rPr>
          <w:rFonts w:ascii="宋体" w:eastAsia="宋体" w:hAnsi="宋体" w:hint="eastAsia"/>
          <w:bCs/>
          <w:sz w:val="22"/>
          <w:szCs w:val="22"/>
        </w:rPr>
        <w:lastRenderedPageBreak/>
        <w:t>是多少？</w:t>
      </w:r>
      <w:r w:rsidR="0095273C">
        <w:rPr>
          <w:rFonts w:ascii="宋体" w:eastAsia="宋体" w:hAnsi="宋体" w:hint="eastAsia"/>
          <w:bCs/>
          <w:sz w:val="22"/>
          <w:szCs w:val="22"/>
        </w:rPr>
        <w:t>各年变化趋势是怎么样的</w:t>
      </w:r>
      <w:r w:rsidR="00685FAE">
        <w:rPr>
          <w:rFonts w:ascii="宋体" w:eastAsia="宋体" w:hAnsi="宋体" w:hint="eastAsia"/>
          <w:bCs/>
          <w:sz w:val="22"/>
          <w:szCs w:val="22"/>
        </w:rPr>
        <w:t>，变化是好事还是坏事</w:t>
      </w:r>
      <w:r w:rsidR="0095273C">
        <w:rPr>
          <w:rFonts w:ascii="宋体" w:eastAsia="宋体" w:hAnsi="宋体" w:hint="eastAsia"/>
          <w:bCs/>
          <w:sz w:val="22"/>
          <w:szCs w:val="22"/>
        </w:rPr>
        <w:t>？</w:t>
      </w:r>
    </w:p>
    <w:p w14:paraId="3FE5C7AB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第四步：根据分析结果，得出结论</w:t>
      </w:r>
    </w:p>
    <w:p w14:paraId="6D29B260" w14:textId="619D34C0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根据以上分析，判断下洋河股份</w:t>
      </w:r>
      <w:r w:rsidR="00415587">
        <w:rPr>
          <w:rFonts w:ascii="Arial" w:hAnsi="Arial" w:cs="Arial" w:hint="eastAsia"/>
          <w:sz w:val="22"/>
          <w:szCs w:val="22"/>
        </w:rPr>
        <w:t>增长潜力如何</w:t>
      </w:r>
      <w:r>
        <w:rPr>
          <w:rFonts w:ascii="宋体" w:eastAsia="宋体" w:hAnsi="宋体"/>
          <w:bCs/>
          <w:sz w:val="22"/>
          <w:szCs w:val="22"/>
        </w:rPr>
        <w:t>？</w:t>
      </w:r>
    </w:p>
    <w:p w14:paraId="051F1E7F" w14:textId="6B08435C" w:rsidR="00BC287D" w:rsidRDefault="00EE1DB4">
      <w:pPr>
        <w:pStyle w:val="3"/>
        <w:spacing w:before="0" w:after="0" w:line="360" w:lineRule="auto"/>
        <w:ind w:firstLineChars="200" w:firstLine="42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（三）分析</w:t>
      </w:r>
      <w:r w:rsidR="00415587" w:rsidRPr="009B51E7">
        <w:rPr>
          <w:rFonts w:hint="eastAsia"/>
          <w:sz w:val="21"/>
          <w:szCs w:val="21"/>
        </w:rPr>
        <w:t>公司的</w:t>
      </w:r>
      <w:bookmarkStart w:id="1" w:name="_Hlk52370130"/>
      <w:r w:rsidR="00415587" w:rsidRPr="009B51E7">
        <w:rPr>
          <w:rFonts w:hint="eastAsia"/>
          <w:sz w:val="21"/>
          <w:szCs w:val="21"/>
        </w:rPr>
        <w:t>现金分红情况</w:t>
      </w:r>
      <w:bookmarkEnd w:id="1"/>
    </w:p>
    <w:p w14:paraId="15E19F11" w14:textId="250A7ADA" w:rsidR="00BC287D" w:rsidRDefault="00EE1DB4">
      <w:pPr>
        <w:spacing w:line="360" w:lineRule="auto"/>
        <w:ind w:firstLineChars="200" w:firstLine="440"/>
        <w:rPr>
          <w:rFonts w:ascii="Arial" w:hAnsi="Arial" w:cs="Arial"/>
          <w:bCs/>
          <w:color w:val="000000"/>
          <w:sz w:val="22"/>
        </w:rPr>
      </w:pPr>
      <w:r>
        <w:rPr>
          <w:rFonts w:ascii="Arial" w:hAnsi="Arial" w:cs="Arial" w:hint="eastAsia"/>
          <w:bCs/>
          <w:color w:val="000000"/>
          <w:sz w:val="22"/>
        </w:rPr>
        <w:t>分析：</w:t>
      </w:r>
      <w:r w:rsidR="00415587" w:rsidRPr="00415587">
        <w:rPr>
          <w:rFonts w:ascii="Arial" w:hAnsi="Arial" w:cs="Arial" w:hint="eastAsia"/>
          <w:bCs/>
          <w:color w:val="000000"/>
          <w:sz w:val="22"/>
        </w:rPr>
        <w:t>分配股利、利润或偿付利息支付的现金</w:t>
      </w:r>
    </w:p>
    <w:p w14:paraId="0BA01A1C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第一步：分析思路：</w:t>
      </w:r>
    </w:p>
    <w:p w14:paraId="181649DD" w14:textId="7282443D" w:rsidR="00BC287D" w:rsidRDefault="00415587" w:rsidP="00D2680E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1650D512" wp14:editId="51ADDA22">
            <wp:extent cx="5060702" cy="860612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66" cy="918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C64C6" w14:textId="5599DBD1" w:rsidR="00BC287D" w:rsidRDefault="00EE1DB4">
      <w:pPr>
        <w:widowControl/>
        <w:spacing w:line="360" w:lineRule="auto"/>
        <w:ind w:firstLineChars="200" w:firstLine="440"/>
        <w:jc w:val="lef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sz w:val="22"/>
        </w:rPr>
        <w:t>第二步：根据分析思路中涉及到的项目：</w:t>
      </w:r>
      <w:r w:rsidR="00415587" w:rsidRPr="00415587">
        <w:rPr>
          <w:rFonts w:ascii="Arial" w:hAnsi="Arial" w:cs="Arial" w:hint="eastAsia"/>
          <w:bCs/>
          <w:color w:val="000000"/>
          <w:sz w:val="22"/>
        </w:rPr>
        <w:t>分配股利、利润或偿付利息支付的现金</w:t>
      </w:r>
      <w:r>
        <w:rPr>
          <w:rFonts w:ascii="Arial" w:hAnsi="Arial" w:cs="Arial"/>
          <w:sz w:val="22"/>
        </w:rPr>
        <w:t>、</w:t>
      </w:r>
      <w:r w:rsidR="000F356D" w:rsidRPr="0084351E">
        <w:rPr>
          <w:rFonts w:hint="eastAsia"/>
          <w:bCs/>
        </w:rPr>
        <w:t>经营活动产生的现金流量净额</w:t>
      </w:r>
      <w:r>
        <w:rPr>
          <w:rFonts w:ascii="Arial" w:hAnsi="Arial" w:cs="Arial"/>
          <w:sz w:val="22"/>
        </w:rPr>
        <w:t>（从整理的财报数据中获取），并根据分析思路中的公式计算出指标结果，做成</w:t>
      </w:r>
      <w:r>
        <w:rPr>
          <w:rFonts w:ascii="Arial" w:hAnsi="Arial" w:cs="Arial"/>
          <w:sz w:val="22"/>
        </w:rPr>
        <w:t>EXCEL</w:t>
      </w:r>
      <w:r>
        <w:rPr>
          <w:rFonts w:ascii="Arial" w:hAnsi="Arial" w:cs="Arial"/>
          <w:sz w:val="22"/>
        </w:rPr>
        <w:t>表格</w:t>
      </w:r>
      <w:r>
        <w:rPr>
          <w:rFonts w:ascii="Arial" w:hAnsi="Arial" w:cs="Arial"/>
          <w:color w:val="000000"/>
          <w:sz w:val="22"/>
        </w:rPr>
        <w:t>：</w:t>
      </w:r>
    </w:p>
    <w:p w14:paraId="1E52D055" w14:textId="6BAF9495" w:rsidR="00BC287D" w:rsidRDefault="00AA1A4F" w:rsidP="00AA1A4F">
      <w:pPr>
        <w:spacing w:line="360" w:lineRule="auto"/>
        <w:rPr>
          <w:rFonts w:ascii="Arial" w:hAnsi="Arial" w:cs="Arial"/>
        </w:rPr>
      </w:pPr>
      <w:r w:rsidRPr="00AA1A4F">
        <w:rPr>
          <w:noProof/>
        </w:rPr>
        <w:drawing>
          <wp:inline distT="0" distB="0" distL="0" distR="0" wp14:anchorId="577D71E2" wp14:editId="57F14F8F">
            <wp:extent cx="5274310" cy="7943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FC88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第三步：分析指标变化情况</w:t>
      </w:r>
    </w:p>
    <w:p w14:paraId="5BFADB53" w14:textId="083847BB" w:rsidR="00BC287D" w:rsidRDefault="00EE1DB4">
      <w:pPr>
        <w:spacing w:line="360" w:lineRule="auto"/>
        <w:ind w:firstLineChars="200" w:firstLine="440"/>
        <w:rPr>
          <w:rFonts w:ascii="宋体" w:eastAsia="宋体" w:hAnsi="宋体"/>
          <w:bCs/>
          <w:sz w:val="22"/>
          <w:szCs w:val="22"/>
        </w:rPr>
      </w:pPr>
      <w:r>
        <w:rPr>
          <w:rFonts w:ascii="宋体" w:eastAsia="宋体" w:hAnsi="宋体" w:hint="eastAsia"/>
          <w:bCs/>
          <w:sz w:val="22"/>
          <w:szCs w:val="22"/>
        </w:rPr>
        <w:t>根据计算结果我们可以看出，</w:t>
      </w:r>
      <w:r>
        <w:rPr>
          <w:rFonts w:ascii="Arial" w:hAnsi="Arial" w:cs="Arial"/>
          <w:sz w:val="22"/>
          <w:szCs w:val="22"/>
        </w:rPr>
        <w:t>连续</w:t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年</w:t>
      </w:r>
      <w:r w:rsidR="000F356D" w:rsidRPr="00415587">
        <w:rPr>
          <w:rFonts w:ascii="Arial" w:hAnsi="Arial" w:cs="Arial" w:hint="eastAsia"/>
          <w:bCs/>
          <w:color w:val="000000"/>
          <w:sz w:val="22"/>
        </w:rPr>
        <w:t>分配股利、利润或偿付利息支付的现金</w:t>
      </w:r>
      <w:r w:rsidR="000F356D">
        <w:rPr>
          <w:rFonts w:ascii="Arial" w:hAnsi="Arial" w:cs="Arial" w:hint="eastAsia"/>
          <w:sz w:val="22"/>
        </w:rPr>
        <w:t>占</w:t>
      </w:r>
      <w:r w:rsidR="000F356D" w:rsidRPr="0084351E">
        <w:rPr>
          <w:rFonts w:hint="eastAsia"/>
          <w:bCs/>
        </w:rPr>
        <w:t>经营活动产生的现金流量净额</w:t>
      </w:r>
      <w:r>
        <w:rPr>
          <w:rFonts w:ascii="宋体" w:eastAsia="宋体" w:hAnsi="宋体" w:hint="eastAsia"/>
          <w:bCs/>
          <w:sz w:val="22"/>
          <w:szCs w:val="22"/>
        </w:rPr>
        <w:t>分别是多少？</w:t>
      </w:r>
      <w:r w:rsidR="00A452F0">
        <w:rPr>
          <w:rFonts w:ascii="宋体" w:eastAsia="宋体" w:hAnsi="宋体" w:hint="eastAsia"/>
          <w:bCs/>
          <w:sz w:val="22"/>
          <w:szCs w:val="22"/>
        </w:rPr>
        <w:t>近5年的变化趋势是怎样的？这种变化是好事还是坏事？</w:t>
      </w:r>
    </w:p>
    <w:p w14:paraId="6CD9E23C" w14:textId="7EAA8152" w:rsidR="003745CC" w:rsidRDefault="003745CC" w:rsidP="003745CC">
      <w:pPr>
        <w:spacing w:line="360" w:lineRule="auto"/>
        <w:rPr>
          <w:rFonts w:ascii="宋体" w:eastAsia="宋体" w:hAnsi="宋体"/>
          <w:b/>
          <w:bCs/>
          <w:sz w:val="22"/>
          <w:szCs w:val="22"/>
        </w:rPr>
      </w:pPr>
      <w:r w:rsidRPr="003745CC">
        <w:rPr>
          <w:rFonts w:ascii="宋体" w:eastAsia="宋体" w:hAnsi="宋体" w:hint="eastAsia"/>
          <w:bCs/>
          <w:sz w:val="22"/>
          <w:szCs w:val="22"/>
          <w:highlight w:val="yellow"/>
        </w:rPr>
        <w:t>提示：</w:t>
      </w:r>
      <w:r>
        <w:rPr>
          <w:rFonts w:ascii="宋体" w:eastAsia="宋体" w:hAnsi="宋体" w:hint="eastAsia"/>
          <w:bCs/>
          <w:sz w:val="22"/>
          <w:szCs w:val="22"/>
        </w:rPr>
        <w:t>如果</w:t>
      </w:r>
      <w:proofErr w:type="gramStart"/>
      <w:r>
        <w:rPr>
          <w:rFonts w:ascii="宋体" w:eastAsia="宋体" w:hAnsi="宋体" w:hint="eastAsia"/>
          <w:bCs/>
          <w:sz w:val="22"/>
          <w:szCs w:val="22"/>
        </w:rPr>
        <w:t>像嘉寓股份</w:t>
      </w:r>
      <w:proofErr w:type="gramEnd"/>
      <w:r>
        <w:rPr>
          <w:rFonts w:ascii="宋体" w:eastAsia="宋体" w:hAnsi="宋体" w:hint="eastAsia"/>
          <w:bCs/>
          <w:sz w:val="22"/>
          <w:szCs w:val="22"/>
        </w:rPr>
        <w:t>这种负债很多的公司，</w:t>
      </w:r>
      <w:r w:rsidRPr="00415587">
        <w:rPr>
          <w:rFonts w:ascii="Arial" w:hAnsi="Arial" w:cs="Arial" w:hint="eastAsia"/>
          <w:bCs/>
          <w:color w:val="000000"/>
          <w:sz w:val="22"/>
        </w:rPr>
        <w:t>分配股利、利润或偿付利息支付的现金</w:t>
      </w:r>
      <w:r>
        <w:rPr>
          <w:rFonts w:ascii="Arial" w:hAnsi="Arial" w:cs="Arial" w:hint="eastAsia"/>
          <w:bCs/>
          <w:color w:val="000000"/>
          <w:sz w:val="22"/>
        </w:rPr>
        <w:t>还包括了支付的大量利息。想看分红情况的话，</w:t>
      </w:r>
      <w:r w:rsidRPr="00DF60AD">
        <w:rPr>
          <w:rFonts w:hint="eastAsia"/>
          <w:bCs/>
          <w:sz w:val="22"/>
          <w:szCs w:val="22"/>
        </w:rPr>
        <w:t>在年报中</w:t>
      </w:r>
      <w:r>
        <w:rPr>
          <w:rFonts w:hint="eastAsia"/>
          <w:bCs/>
          <w:sz w:val="22"/>
          <w:szCs w:val="22"/>
        </w:rPr>
        <w:t>重要事项里面的</w:t>
      </w:r>
      <w:r w:rsidRPr="00DF60AD">
        <w:rPr>
          <w:rFonts w:hint="eastAsia"/>
          <w:bCs/>
          <w:sz w:val="22"/>
          <w:szCs w:val="22"/>
        </w:rPr>
        <w:t>“公司近三年（包括本报告期）普通股现金分红情况表”</w:t>
      </w:r>
      <w:r>
        <w:rPr>
          <w:rFonts w:hint="eastAsia"/>
          <w:bCs/>
          <w:sz w:val="22"/>
          <w:szCs w:val="22"/>
        </w:rPr>
        <w:t>看看每年分红金额是什么水平。</w:t>
      </w:r>
    </w:p>
    <w:p w14:paraId="41BCEAE6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第四步：根据分析情况得出结论</w:t>
      </w:r>
    </w:p>
    <w:p w14:paraId="078C5B0A" w14:textId="5563490C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根据以上分析，</w:t>
      </w:r>
      <w:r w:rsidR="00A452F0">
        <w:rPr>
          <w:rFonts w:ascii="Arial" w:hAnsi="Arial" w:cs="Arial" w:hint="eastAsia"/>
          <w:sz w:val="22"/>
          <w:szCs w:val="22"/>
        </w:rPr>
        <w:t>我们可以判断</w:t>
      </w:r>
      <w:r>
        <w:rPr>
          <w:rFonts w:ascii="Arial" w:hAnsi="Arial" w:cs="Arial"/>
          <w:sz w:val="22"/>
          <w:szCs w:val="22"/>
        </w:rPr>
        <w:t>洋河</w:t>
      </w:r>
      <w:r w:rsidR="000F356D">
        <w:rPr>
          <w:rFonts w:ascii="宋体" w:eastAsia="宋体" w:hAnsi="宋体" w:hint="eastAsia"/>
          <w:bCs/>
          <w:sz w:val="22"/>
          <w:szCs w:val="22"/>
        </w:rPr>
        <w:t>的</w:t>
      </w:r>
      <w:r w:rsidR="000F356D" w:rsidRPr="000F356D">
        <w:rPr>
          <w:rFonts w:ascii="宋体" w:eastAsia="宋体" w:hAnsi="宋体" w:hint="eastAsia"/>
          <w:bCs/>
          <w:sz w:val="22"/>
          <w:szCs w:val="22"/>
        </w:rPr>
        <w:t>现金分红情况</w:t>
      </w:r>
      <w:r>
        <w:rPr>
          <w:rFonts w:ascii="宋体" w:eastAsia="宋体" w:hAnsi="宋体"/>
          <w:bCs/>
          <w:sz w:val="22"/>
          <w:szCs w:val="22"/>
        </w:rPr>
        <w:t>如何？</w:t>
      </w:r>
    </w:p>
    <w:p w14:paraId="2E8D4E2C" w14:textId="6E8032F8" w:rsidR="00BC287D" w:rsidRDefault="00EE1DB4">
      <w:pPr>
        <w:pStyle w:val="3"/>
        <w:spacing w:before="0" w:after="0" w:line="360" w:lineRule="auto"/>
        <w:ind w:firstLineChars="200" w:firstLine="42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（四）分析公司</w:t>
      </w:r>
      <w:r w:rsidR="000F356D" w:rsidRPr="009B51E7">
        <w:rPr>
          <w:rFonts w:hint="eastAsia"/>
          <w:sz w:val="21"/>
          <w:szCs w:val="21"/>
        </w:rPr>
        <w:t>所属的类型</w:t>
      </w:r>
    </w:p>
    <w:p w14:paraId="7DFCC905" w14:textId="33649704" w:rsidR="00BC287D" w:rsidRDefault="00EE1DB4">
      <w:pPr>
        <w:spacing w:line="360" w:lineRule="auto"/>
        <w:ind w:firstLineChars="200" w:firstLine="440"/>
        <w:rPr>
          <w:rFonts w:ascii="Arial" w:hAnsi="Arial" w:cs="Arial"/>
          <w:bCs/>
          <w:color w:val="000000"/>
          <w:sz w:val="22"/>
        </w:rPr>
      </w:pPr>
      <w:r>
        <w:rPr>
          <w:rFonts w:ascii="Arial" w:hAnsi="Arial" w:cs="Arial" w:hint="eastAsia"/>
          <w:bCs/>
          <w:color w:val="000000"/>
          <w:sz w:val="22"/>
        </w:rPr>
        <w:t>分析：</w:t>
      </w:r>
      <w:r w:rsidR="000F356D" w:rsidRPr="000F356D">
        <w:rPr>
          <w:rFonts w:ascii="Arial" w:hAnsi="Arial" w:cs="Arial" w:hint="eastAsia"/>
          <w:bCs/>
          <w:color w:val="000000"/>
          <w:sz w:val="22"/>
        </w:rPr>
        <w:t>经营、投资、筹资活动产生的现金流量净额</w:t>
      </w:r>
    </w:p>
    <w:p w14:paraId="65B8B941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第一步：分析思路：</w:t>
      </w:r>
    </w:p>
    <w:p w14:paraId="7AA7D6F0" w14:textId="3C397AD3" w:rsidR="00BC287D" w:rsidRDefault="000F356D" w:rsidP="00D2680E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inline distT="0" distB="0" distL="0" distR="0" wp14:anchorId="6DDAC4A8" wp14:editId="41A1A15F">
            <wp:extent cx="5109882" cy="7507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48" cy="816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DBDB6" w14:textId="56A2D1E6" w:rsidR="00BC287D" w:rsidRDefault="00EE1DB4">
      <w:pPr>
        <w:widowControl/>
        <w:spacing w:line="360" w:lineRule="auto"/>
        <w:ind w:firstLineChars="200" w:firstLine="440"/>
        <w:jc w:val="lef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sz w:val="22"/>
        </w:rPr>
        <w:t>第二步：根据分析思路中涉及到的项目：</w:t>
      </w:r>
      <w:r w:rsidR="000F356D" w:rsidRPr="000F356D">
        <w:rPr>
          <w:rFonts w:ascii="Arial" w:hAnsi="Arial" w:cs="Arial" w:hint="eastAsia"/>
          <w:sz w:val="22"/>
        </w:rPr>
        <w:t>经营活动产生的现金流量净额、投资活动产生的现金流量净额、筹资活动产生的现金流量净额</w:t>
      </w:r>
      <w:r>
        <w:rPr>
          <w:rFonts w:ascii="Arial" w:hAnsi="Arial" w:cs="Arial"/>
          <w:sz w:val="22"/>
        </w:rPr>
        <w:t>（从整理的财报数据中获取）并根据分析思路中的公式</w:t>
      </w:r>
      <w:r>
        <w:rPr>
          <w:rFonts w:ascii="Arial" w:hAnsi="Arial" w:cs="Arial"/>
          <w:color w:val="000000"/>
          <w:sz w:val="22"/>
        </w:rPr>
        <w:t>计算出指标结果，并做成</w:t>
      </w:r>
      <w:r>
        <w:rPr>
          <w:rFonts w:ascii="Arial" w:hAnsi="Arial" w:cs="Arial"/>
          <w:color w:val="000000"/>
          <w:sz w:val="22"/>
        </w:rPr>
        <w:t>EXCEL</w:t>
      </w:r>
      <w:r>
        <w:rPr>
          <w:rFonts w:ascii="Arial" w:hAnsi="Arial" w:cs="Arial"/>
          <w:color w:val="000000"/>
          <w:sz w:val="22"/>
        </w:rPr>
        <w:t>表格：</w:t>
      </w:r>
    </w:p>
    <w:p w14:paraId="2293A0CC" w14:textId="3C9AAEC6" w:rsidR="00BC287D" w:rsidRDefault="00AA1A4F" w:rsidP="00AA1A4F">
      <w:pPr>
        <w:widowControl/>
        <w:spacing w:line="360" w:lineRule="auto"/>
        <w:rPr>
          <w:rFonts w:ascii="Arial" w:hAnsi="Arial" w:cs="Arial"/>
          <w:color w:val="000000"/>
          <w:sz w:val="22"/>
        </w:rPr>
      </w:pPr>
      <w:r w:rsidRPr="00AA1A4F">
        <w:rPr>
          <w:noProof/>
        </w:rPr>
        <w:drawing>
          <wp:inline distT="0" distB="0" distL="0" distR="0" wp14:anchorId="391859D2" wp14:editId="7A330539">
            <wp:extent cx="5274310" cy="9918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5FF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第三步：分析指标变化情况</w:t>
      </w:r>
    </w:p>
    <w:p w14:paraId="6B9780D7" w14:textId="729C22E6" w:rsidR="00BC287D" w:rsidRDefault="00EE1DB4">
      <w:pPr>
        <w:spacing w:line="360" w:lineRule="auto"/>
        <w:ind w:firstLineChars="200" w:firstLine="440"/>
        <w:rPr>
          <w:rFonts w:ascii="宋体" w:eastAsia="宋体" w:hAnsi="宋体"/>
          <w:bCs/>
          <w:sz w:val="22"/>
          <w:szCs w:val="22"/>
        </w:rPr>
      </w:pPr>
      <w:r>
        <w:rPr>
          <w:rFonts w:ascii="宋体" w:eastAsia="宋体" w:hAnsi="宋体" w:hint="eastAsia"/>
          <w:bCs/>
          <w:sz w:val="22"/>
          <w:szCs w:val="22"/>
        </w:rPr>
        <w:t>根据计算结果我们可以看出，近五年洋河股份</w:t>
      </w:r>
      <w:r w:rsidR="000F356D">
        <w:rPr>
          <w:rFonts w:ascii="Arial" w:hAnsi="Arial" w:cs="Arial" w:hint="eastAsia"/>
          <w:sz w:val="22"/>
          <w:szCs w:val="22"/>
        </w:rPr>
        <w:t>所属类型</w:t>
      </w:r>
      <w:r>
        <w:rPr>
          <w:rFonts w:ascii="Arial" w:hAnsi="Arial" w:cs="Arial"/>
          <w:sz w:val="22"/>
          <w:szCs w:val="22"/>
        </w:rPr>
        <w:t>是</w:t>
      </w:r>
      <w:r w:rsidR="000F356D">
        <w:rPr>
          <w:rFonts w:ascii="宋体" w:eastAsia="宋体" w:hAnsi="宋体" w:hint="eastAsia"/>
          <w:bCs/>
          <w:sz w:val="22"/>
          <w:szCs w:val="22"/>
        </w:rPr>
        <w:t>什么</w:t>
      </w:r>
      <w:r>
        <w:rPr>
          <w:rFonts w:ascii="宋体" w:eastAsia="宋体" w:hAnsi="宋体" w:hint="eastAsia"/>
          <w:bCs/>
          <w:sz w:val="22"/>
          <w:szCs w:val="22"/>
        </w:rPr>
        <w:t>呢？</w:t>
      </w:r>
      <w:r w:rsidR="00900A34">
        <w:rPr>
          <w:rFonts w:ascii="宋体" w:eastAsia="宋体" w:hAnsi="宋体" w:hint="eastAsia"/>
          <w:bCs/>
          <w:sz w:val="22"/>
          <w:szCs w:val="22"/>
        </w:rPr>
        <w:t>是好事还是坏事？</w:t>
      </w:r>
    </w:p>
    <w:p w14:paraId="2E36A3B4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第四步：根据分析情况得出结论</w:t>
      </w:r>
    </w:p>
    <w:p w14:paraId="013303F1" w14:textId="5DAD7144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根据以上分析</w:t>
      </w:r>
      <w:r w:rsidR="00900A34">
        <w:rPr>
          <w:rFonts w:ascii="Arial" w:hAnsi="Arial" w:cs="Arial" w:hint="eastAsia"/>
          <w:sz w:val="22"/>
          <w:szCs w:val="22"/>
        </w:rPr>
        <w:t>我们可以</w:t>
      </w:r>
      <w:r>
        <w:rPr>
          <w:rFonts w:ascii="Arial" w:hAnsi="Arial" w:cs="Arial"/>
          <w:sz w:val="22"/>
          <w:szCs w:val="22"/>
        </w:rPr>
        <w:t>判断</w:t>
      </w:r>
      <w:r w:rsidR="000F356D">
        <w:rPr>
          <w:rFonts w:ascii="Arial" w:hAnsi="Arial" w:cs="Arial" w:hint="eastAsia"/>
          <w:sz w:val="22"/>
          <w:szCs w:val="22"/>
        </w:rPr>
        <w:t>是否可以选择</w:t>
      </w:r>
      <w:r>
        <w:rPr>
          <w:rFonts w:ascii="Arial" w:hAnsi="Arial" w:cs="Arial"/>
          <w:sz w:val="22"/>
          <w:szCs w:val="22"/>
        </w:rPr>
        <w:t>洋河股份</w:t>
      </w:r>
      <w:r w:rsidR="000F356D">
        <w:rPr>
          <w:rFonts w:ascii="宋体" w:eastAsia="宋体" w:hAnsi="宋体" w:hint="eastAsia"/>
          <w:bCs/>
          <w:sz w:val="22"/>
          <w:szCs w:val="22"/>
        </w:rPr>
        <w:t>的企业类型</w:t>
      </w:r>
      <w:r w:rsidR="00900A34">
        <w:rPr>
          <w:rFonts w:ascii="宋体" w:eastAsia="宋体" w:hAnsi="宋体" w:hint="eastAsia"/>
          <w:bCs/>
          <w:sz w:val="22"/>
          <w:szCs w:val="22"/>
        </w:rPr>
        <w:t>？</w:t>
      </w:r>
      <w:r w:rsidR="000F356D">
        <w:rPr>
          <w:rFonts w:ascii="Arial" w:hAnsi="Arial" w:cs="Arial"/>
          <w:sz w:val="22"/>
          <w:szCs w:val="22"/>
        </w:rPr>
        <w:t xml:space="preserve"> </w:t>
      </w:r>
    </w:p>
    <w:p w14:paraId="1D2AD5F9" w14:textId="5E407E5B" w:rsidR="00BC287D" w:rsidRDefault="00EE1DB4">
      <w:pPr>
        <w:pStyle w:val="3"/>
        <w:spacing w:before="0" w:after="0" w:line="360" w:lineRule="auto"/>
        <w:ind w:firstLineChars="200" w:firstLine="42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（五）分析公司</w:t>
      </w:r>
      <w:r w:rsidR="000F356D" w:rsidRPr="00AA0231">
        <w:rPr>
          <w:rFonts w:hint="eastAsia"/>
          <w:sz w:val="21"/>
          <w:szCs w:val="21"/>
        </w:rPr>
        <w:t>现金增长情况</w:t>
      </w:r>
    </w:p>
    <w:p w14:paraId="0F5F6563" w14:textId="20D100E0" w:rsidR="00BC287D" w:rsidRDefault="000F356D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bCs/>
          <w:color w:val="000000"/>
          <w:sz w:val="22"/>
        </w:rPr>
        <w:t>分析：</w:t>
      </w:r>
      <w:r w:rsidRPr="000F356D">
        <w:rPr>
          <w:rFonts w:ascii="Arial" w:hAnsi="Arial" w:cs="Arial" w:hint="eastAsia"/>
          <w:sz w:val="22"/>
          <w:szCs w:val="22"/>
        </w:rPr>
        <w:t>现金及现金等价物净增加额</w:t>
      </w:r>
      <w:r w:rsidR="00EE1DB4">
        <w:rPr>
          <w:rFonts w:ascii="Arial" w:hAnsi="Arial" w:cs="Arial" w:hint="eastAsia"/>
          <w:sz w:val="22"/>
          <w:szCs w:val="22"/>
        </w:rPr>
        <w:t>。</w:t>
      </w:r>
    </w:p>
    <w:p w14:paraId="59C14138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第一步：分析思路：</w:t>
      </w:r>
    </w:p>
    <w:p w14:paraId="65EFF704" w14:textId="15D2BEFB" w:rsidR="00BC287D" w:rsidRDefault="000F356D" w:rsidP="00D2680E">
      <w:pPr>
        <w:spacing w:line="360" w:lineRule="auto"/>
        <w:jc w:val="left"/>
        <w:rPr>
          <w:rFonts w:ascii="Arial" w:hAnsi="Arial" w:cs="Arial"/>
          <w:sz w:val="22"/>
        </w:rPr>
      </w:pPr>
      <w:r w:rsidRPr="000F356D">
        <w:rPr>
          <w:rFonts w:ascii="Arial" w:hAnsi="Arial" w:cs="Arial"/>
          <w:noProof/>
          <w:sz w:val="22"/>
        </w:rPr>
        <w:drawing>
          <wp:inline distT="0" distB="0" distL="0" distR="0" wp14:anchorId="5E0C57A0" wp14:editId="066059AA">
            <wp:extent cx="5428357" cy="676835"/>
            <wp:effectExtent l="0" t="0" r="127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5" cy="70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4BBD" w14:textId="00878CE2" w:rsidR="00BC287D" w:rsidRDefault="00EE1DB4">
      <w:pPr>
        <w:widowControl/>
        <w:spacing w:line="360" w:lineRule="auto"/>
        <w:ind w:firstLineChars="200" w:firstLine="440"/>
        <w:jc w:val="lef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sz w:val="22"/>
        </w:rPr>
        <w:t>第二步：根据分析思路中涉及到的项目：</w:t>
      </w:r>
      <w:r w:rsidR="000F356D" w:rsidRPr="000F356D">
        <w:rPr>
          <w:rFonts w:ascii="Arial" w:hAnsi="Arial" w:cs="Arial" w:hint="eastAsia"/>
          <w:sz w:val="22"/>
          <w:szCs w:val="22"/>
        </w:rPr>
        <w:t>现金及现金等价物净增加额</w:t>
      </w:r>
      <w:r w:rsidR="00AE0BEE">
        <w:rPr>
          <w:rFonts w:ascii="Arial" w:hAnsi="Arial" w:cs="Arial" w:hint="eastAsia"/>
          <w:sz w:val="22"/>
          <w:szCs w:val="22"/>
        </w:rPr>
        <w:t>、现金分红</w:t>
      </w:r>
      <w:r>
        <w:rPr>
          <w:rFonts w:ascii="Arial" w:hAnsi="Arial" w:cs="Arial"/>
          <w:sz w:val="22"/>
        </w:rPr>
        <w:t>（从整理的财报数据中获取）并根据分析思路中的公式</w:t>
      </w:r>
      <w:r>
        <w:rPr>
          <w:rFonts w:ascii="Arial" w:hAnsi="Arial" w:cs="Arial"/>
          <w:color w:val="000000"/>
          <w:sz w:val="22"/>
        </w:rPr>
        <w:t>计算出指标结果，并做成</w:t>
      </w:r>
      <w:r>
        <w:rPr>
          <w:rFonts w:ascii="Arial" w:hAnsi="Arial" w:cs="Arial"/>
          <w:color w:val="000000"/>
          <w:sz w:val="22"/>
        </w:rPr>
        <w:t>EXCEL</w:t>
      </w:r>
      <w:r>
        <w:rPr>
          <w:rFonts w:ascii="Arial" w:hAnsi="Arial" w:cs="Arial"/>
          <w:color w:val="000000"/>
          <w:sz w:val="22"/>
        </w:rPr>
        <w:t>表格：</w:t>
      </w:r>
    </w:p>
    <w:p w14:paraId="6E3A7217" w14:textId="75EBE315" w:rsidR="00BC287D" w:rsidRDefault="00AA1A4F" w:rsidP="00AA1A4F">
      <w:pPr>
        <w:widowControl/>
        <w:spacing w:line="360" w:lineRule="auto"/>
        <w:rPr>
          <w:rFonts w:ascii="Arial" w:hAnsi="Arial" w:cs="Arial"/>
          <w:color w:val="000000"/>
          <w:sz w:val="22"/>
        </w:rPr>
      </w:pPr>
      <w:r w:rsidRPr="00AA1A4F">
        <w:rPr>
          <w:noProof/>
        </w:rPr>
        <w:drawing>
          <wp:inline distT="0" distB="0" distL="0" distR="0" wp14:anchorId="7FC0241B" wp14:editId="398FA41B">
            <wp:extent cx="5274310" cy="8204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8A56" w14:textId="77777777" w:rsidR="0031116D" w:rsidRDefault="0031116D">
      <w:pPr>
        <w:spacing w:line="360" w:lineRule="auto"/>
        <w:ind w:firstLineChars="200" w:firstLine="440"/>
        <w:rPr>
          <w:rFonts w:ascii="Arial" w:hAnsi="Arial" w:cs="Arial"/>
          <w:sz w:val="22"/>
        </w:rPr>
      </w:pPr>
      <w:r w:rsidRPr="001A36BF">
        <w:rPr>
          <w:rFonts w:ascii="Arial" w:hAnsi="Arial" w:cs="Arial" w:hint="eastAsia"/>
          <w:sz w:val="22"/>
          <w:highlight w:val="yellow"/>
        </w:rPr>
        <w:t>现金分红查找方式：</w:t>
      </w:r>
    </w:p>
    <w:p w14:paraId="1CE72011" w14:textId="5133AD17" w:rsidR="0031116D" w:rsidRDefault="0031116D">
      <w:pPr>
        <w:spacing w:line="360" w:lineRule="auto"/>
        <w:ind w:firstLineChars="200" w:firstLine="44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方法</w:t>
      </w:r>
      <w:proofErr w:type="gramStart"/>
      <w:r>
        <w:rPr>
          <w:rFonts w:ascii="Arial" w:hAnsi="Arial" w:cs="Arial" w:hint="eastAsia"/>
          <w:sz w:val="22"/>
        </w:rPr>
        <w:t>一</w:t>
      </w:r>
      <w:proofErr w:type="gramEnd"/>
      <w:r>
        <w:rPr>
          <w:rFonts w:ascii="Arial" w:hAnsi="Arial" w:cs="Arial" w:hint="eastAsia"/>
          <w:sz w:val="22"/>
        </w:rPr>
        <w:t>：同花顺个股网站，打开之后选择分红融资下的分红情况</w:t>
      </w:r>
    </w:p>
    <w:p w14:paraId="5C91C236" w14:textId="69C5F7ED" w:rsidR="0031116D" w:rsidRDefault="00451114" w:rsidP="001A36BF">
      <w:pPr>
        <w:spacing w:line="360" w:lineRule="auto"/>
        <w:ind w:firstLineChars="200" w:firstLine="420"/>
        <w:rPr>
          <w:rFonts w:ascii="Arial" w:hAnsi="Arial" w:cs="Arial"/>
          <w:sz w:val="22"/>
        </w:rPr>
      </w:pPr>
      <w:hyperlink r:id="rId19" w:anchor="bonuslist" w:history="1">
        <w:r w:rsidR="0031116D" w:rsidRPr="0031116D">
          <w:rPr>
            <w:rStyle w:val="a9"/>
            <w:rFonts w:ascii="Arial" w:hAnsi="Arial" w:cs="Arial"/>
            <w:sz w:val="22"/>
          </w:rPr>
          <w:t>http://stockpage.10jqka.com.cn/002304/bonus/#bonuslist</w:t>
        </w:r>
      </w:hyperlink>
    </w:p>
    <w:p w14:paraId="4AAFF1E4" w14:textId="0F881A78" w:rsidR="0031116D" w:rsidRDefault="0031116D" w:rsidP="0031116D">
      <w:pPr>
        <w:spacing w:line="360" w:lineRule="auto"/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736C391E" wp14:editId="7881FFD6">
            <wp:extent cx="5274310" cy="294665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2CE9" w14:textId="4AAA4AE7" w:rsidR="0031116D" w:rsidRDefault="00794E85" w:rsidP="0031116D">
      <w:pPr>
        <w:spacing w:line="360" w:lineRule="auto"/>
        <w:ind w:firstLineChars="200" w:firstLine="44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注意</w:t>
      </w:r>
      <w:r>
        <w:rPr>
          <w:rFonts w:ascii="Arial" w:hAnsi="Arial" w:cs="Arial" w:hint="eastAsia"/>
          <w:sz w:val="22"/>
        </w:rPr>
        <w:t>2019</w:t>
      </w:r>
      <w:r>
        <w:rPr>
          <w:rFonts w:ascii="Arial" w:hAnsi="Arial" w:cs="Arial" w:hint="eastAsia"/>
          <w:sz w:val="22"/>
        </w:rPr>
        <w:t>年的分红金额是</w:t>
      </w:r>
      <w:r>
        <w:rPr>
          <w:rFonts w:ascii="Arial" w:hAnsi="Arial" w:cs="Arial" w:hint="eastAsia"/>
          <w:sz w:val="22"/>
        </w:rPr>
        <w:t>2018</w:t>
      </w:r>
      <w:r>
        <w:rPr>
          <w:rFonts w:ascii="Arial" w:hAnsi="Arial" w:cs="Arial" w:hint="eastAsia"/>
          <w:sz w:val="22"/>
        </w:rPr>
        <w:t>年那行宣告的</w:t>
      </w:r>
      <w:r>
        <w:rPr>
          <w:rFonts w:ascii="Arial" w:hAnsi="Arial" w:cs="Arial" w:hint="eastAsia"/>
          <w:sz w:val="22"/>
        </w:rPr>
        <w:t>48.22</w:t>
      </w:r>
      <w:r>
        <w:rPr>
          <w:rFonts w:ascii="Arial" w:hAnsi="Arial" w:cs="Arial" w:hint="eastAsia"/>
          <w:sz w:val="22"/>
        </w:rPr>
        <w:t>亿（</w:t>
      </w:r>
      <w:r>
        <w:rPr>
          <w:rFonts w:ascii="Arial" w:hAnsi="Arial" w:cs="Arial" w:hint="eastAsia"/>
          <w:sz w:val="22"/>
        </w:rPr>
        <w:t>2019</w:t>
      </w:r>
      <w:r>
        <w:rPr>
          <w:rFonts w:ascii="Arial" w:hAnsi="Arial" w:cs="Arial" w:hint="eastAsia"/>
          <w:sz w:val="22"/>
        </w:rPr>
        <w:t>年</w:t>
      </w:r>
      <w:r>
        <w:rPr>
          <w:rFonts w:ascii="Arial" w:hAnsi="Arial" w:cs="Arial" w:hint="eastAsia"/>
          <w:sz w:val="22"/>
        </w:rPr>
        <w:t>6</w:t>
      </w:r>
      <w:r>
        <w:rPr>
          <w:rFonts w:ascii="Arial" w:hAnsi="Arial" w:cs="Arial" w:hint="eastAsia"/>
          <w:sz w:val="22"/>
        </w:rPr>
        <w:t>月发放）</w:t>
      </w:r>
    </w:p>
    <w:p w14:paraId="185592E4" w14:textId="2E0CA33D" w:rsidR="0031116D" w:rsidRDefault="0031116D" w:rsidP="0031116D">
      <w:pPr>
        <w:spacing w:line="360" w:lineRule="auto"/>
        <w:ind w:firstLineChars="200" w:firstLine="44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方法二：在年报中搜索</w:t>
      </w:r>
      <w:r>
        <w:rPr>
          <w:rFonts w:ascii="Arial" w:hAnsi="Arial" w:cs="Arial" w:hint="eastAsia"/>
          <w:sz w:val="22"/>
        </w:rPr>
        <w:t xml:space="preserve">  </w:t>
      </w:r>
      <w:r>
        <w:rPr>
          <w:rFonts w:ascii="Arial" w:hAnsi="Arial" w:cs="Arial" w:hint="eastAsia"/>
          <w:sz w:val="22"/>
        </w:rPr>
        <w:t>应付普通股股利，以</w:t>
      </w:r>
      <w:r>
        <w:rPr>
          <w:rFonts w:ascii="Arial" w:hAnsi="Arial" w:cs="Arial" w:hint="eastAsia"/>
          <w:sz w:val="22"/>
        </w:rPr>
        <w:t>2017</w:t>
      </w:r>
      <w:r>
        <w:rPr>
          <w:rFonts w:ascii="Arial" w:hAnsi="Arial" w:cs="Arial" w:hint="eastAsia"/>
          <w:sz w:val="22"/>
        </w:rPr>
        <w:t>年为例，搜索的应付普通股股利为</w:t>
      </w:r>
      <w:r>
        <w:rPr>
          <w:rFonts w:ascii="Arial" w:hAnsi="Arial" w:cs="Arial" w:hint="eastAsia"/>
          <w:sz w:val="22"/>
        </w:rPr>
        <w:t>31.65</w:t>
      </w:r>
      <w:r>
        <w:rPr>
          <w:rFonts w:ascii="Arial" w:hAnsi="Arial" w:cs="Arial" w:hint="eastAsia"/>
          <w:sz w:val="22"/>
        </w:rPr>
        <w:t>亿，为</w:t>
      </w:r>
      <w:r>
        <w:rPr>
          <w:rFonts w:ascii="Arial" w:hAnsi="Arial" w:cs="Arial" w:hint="eastAsia"/>
          <w:sz w:val="22"/>
        </w:rPr>
        <w:t>2016</w:t>
      </w:r>
      <w:r>
        <w:rPr>
          <w:rFonts w:ascii="Arial" w:hAnsi="Arial" w:cs="Arial" w:hint="eastAsia"/>
          <w:sz w:val="22"/>
        </w:rPr>
        <w:t>年实际分红的金额。</w:t>
      </w:r>
    </w:p>
    <w:p w14:paraId="57BBD384" w14:textId="7E9137EF" w:rsidR="0031116D" w:rsidRPr="0031116D" w:rsidRDefault="0031116D" w:rsidP="0031116D">
      <w:pPr>
        <w:spacing w:line="360" w:lineRule="auto"/>
        <w:ind w:firstLineChars="200" w:firstLine="4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41BC343" wp14:editId="11F2676F">
            <wp:extent cx="5274310" cy="1949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D3CA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第三步：分析指标变化情况</w:t>
      </w:r>
    </w:p>
    <w:p w14:paraId="1FC4DAE8" w14:textId="0CAFAFC3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宋体" w:eastAsia="宋体" w:hAnsi="宋体" w:hint="eastAsia"/>
          <w:bCs/>
          <w:sz w:val="22"/>
          <w:szCs w:val="22"/>
        </w:rPr>
        <w:t>根据计算结果我们可以看出，近五年洋河股份</w:t>
      </w:r>
      <w:bookmarkStart w:id="2" w:name="_Hlk52308145"/>
      <w:r w:rsidR="00AE0BEE" w:rsidRPr="00960DE6">
        <w:rPr>
          <w:rFonts w:hint="eastAsia"/>
        </w:rPr>
        <w:t>加回分红后现金及现金等价物净增加额</w:t>
      </w:r>
      <w:bookmarkEnd w:id="2"/>
      <w:r>
        <w:rPr>
          <w:rFonts w:ascii="Arial" w:hAnsi="Arial" w:cs="Arial"/>
          <w:sz w:val="22"/>
          <w:szCs w:val="22"/>
        </w:rPr>
        <w:t>分别是</w:t>
      </w:r>
      <w:r>
        <w:rPr>
          <w:rFonts w:ascii="宋体" w:eastAsia="宋体" w:hAnsi="宋体" w:hint="eastAsia"/>
          <w:bCs/>
          <w:sz w:val="22"/>
          <w:szCs w:val="22"/>
        </w:rPr>
        <w:t>多少呢？</w:t>
      </w:r>
      <w:r w:rsidR="00B67BFF">
        <w:rPr>
          <w:rFonts w:ascii="宋体" w:eastAsia="宋体" w:hAnsi="宋体" w:hint="eastAsia"/>
          <w:bCs/>
          <w:sz w:val="22"/>
          <w:szCs w:val="22"/>
        </w:rPr>
        <w:t>近5年的变化趋势是怎么样的呢？这种变化是好事还是坏事呢？</w:t>
      </w:r>
    </w:p>
    <w:p w14:paraId="5E0EA6AF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第四步：根据分析情况得出结论</w:t>
      </w:r>
    </w:p>
    <w:p w14:paraId="731D6E73" w14:textId="41531C53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根据以上分析，</w:t>
      </w:r>
      <w:r>
        <w:rPr>
          <w:rFonts w:ascii="宋体" w:eastAsia="宋体" w:hAnsi="宋体"/>
          <w:bCs/>
          <w:sz w:val="22"/>
          <w:szCs w:val="22"/>
        </w:rPr>
        <w:t>判断下洋河</w:t>
      </w:r>
      <w:r w:rsidR="001A4E01">
        <w:rPr>
          <w:rFonts w:ascii="宋体" w:eastAsia="宋体" w:hAnsi="宋体" w:hint="eastAsia"/>
          <w:bCs/>
          <w:sz w:val="22"/>
          <w:szCs w:val="22"/>
        </w:rPr>
        <w:t>股份</w:t>
      </w:r>
      <w:r w:rsidR="00AE0BEE" w:rsidRPr="00AA0231">
        <w:rPr>
          <w:rFonts w:hint="eastAsia"/>
          <w:szCs w:val="21"/>
        </w:rPr>
        <w:t>现金增长情况</w:t>
      </w:r>
      <w:r w:rsidR="00AE0BEE">
        <w:rPr>
          <w:rFonts w:hint="eastAsia"/>
          <w:szCs w:val="21"/>
        </w:rPr>
        <w:t>如何</w:t>
      </w:r>
      <w:r>
        <w:rPr>
          <w:rFonts w:ascii="宋体" w:eastAsia="宋体" w:hAnsi="宋体"/>
          <w:bCs/>
          <w:sz w:val="22"/>
          <w:szCs w:val="22"/>
        </w:rPr>
        <w:t>？</w:t>
      </w:r>
      <w:r w:rsidR="00AE0BEE">
        <w:rPr>
          <w:rFonts w:ascii="Arial" w:hAnsi="Arial" w:cs="Arial"/>
          <w:sz w:val="22"/>
          <w:szCs w:val="22"/>
        </w:rPr>
        <w:t xml:space="preserve"> </w:t>
      </w:r>
    </w:p>
    <w:p w14:paraId="4B231AAD" w14:textId="30C5077C" w:rsidR="00BC287D" w:rsidRDefault="00EE1DB4">
      <w:pPr>
        <w:pStyle w:val="3"/>
        <w:spacing w:before="0" w:after="0" w:line="360" w:lineRule="auto"/>
        <w:ind w:firstLineChars="200" w:firstLine="422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>（六）分析公司</w:t>
      </w:r>
      <w:r w:rsidR="00AE0BEE" w:rsidRPr="00AA0231">
        <w:rPr>
          <w:rFonts w:hint="eastAsia"/>
          <w:sz w:val="21"/>
          <w:szCs w:val="21"/>
        </w:rPr>
        <w:t>可用现金总额</w:t>
      </w:r>
    </w:p>
    <w:p w14:paraId="11BCF16C" w14:textId="194F24FE" w:rsidR="00AE0BEE" w:rsidRPr="00AE0BEE" w:rsidRDefault="00AE0BEE" w:rsidP="00AE0BE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分析：</w:t>
      </w:r>
      <w:r w:rsidRPr="00AE0BEE">
        <w:rPr>
          <w:rFonts w:hint="eastAsia"/>
        </w:rPr>
        <w:t>现金及现金等价物余额</w:t>
      </w:r>
    </w:p>
    <w:p w14:paraId="1CC34414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第一步：分析思路：</w:t>
      </w:r>
    </w:p>
    <w:p w14:paraId="0A1775F5" w14:textId="0A0CD982" w:rsidR="00BC287D" w:rsidRDefault="00AE0BEE">
      <w:pPr>
        <w:spacing w:line="360" w:lineRule="auto"/>
        <w:ind w:firstLineChars="200" w:firstLine="44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inline distT="0" distB="0" distL="0" distR="0" wp14:anchorId="1AB017CC" wp14:editId="64A33851">
            <wp:extent cx="5273675" cy="69215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675DB" w14:textId="05EE9806" w:rsidR="00BC287D" w:rsidRDefault="00EE1DB4" w:rsidP="00AA1A4F">
      <w:pPr>
        <w:widowControl/>
        <w:spacing w:line="360" w:lineRule="auto"/>
        <w:ind w:firstLineChars="200" w:firstLine="440"/>
        <w:jc w:val="left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sz w:val="22"/>
        </w:rPr>
        <w:t>第二步：根据分析思路中涉及到的项目：</w:t>
      </w:r>
      <w:r w:rsidR="00AE0BEE" w:rsidRPr="00AE0BEE">
        <w:rPr>
          <w:rFonts w:ascii="Arial" w:hAnsi="Arial" w:cs="Arial" w:hint="eastAsia"/>
          <w:sz w:val="22"/>
        </w:rPr>
        <w:t>现金及现金等价物余额</w:t>
      </w:r>
      <w:r>
        <w:rPr>
          <w:rFonts w:ascii="Arial" w:hAnsi="Arial" w:cs="Arial"/>
          <w:sz w:val="22"/>
        </w:rPr>
        <w:t>（从整理的财报数据中获取）并根据分析思路中的公式</w:t>
      </w:r>
      <w:r>
        <w:rPr>
          <w:rFonts w:ascii="Arial" w:hAnsi="Arial" w:cs="Arial"/>
          <w:color w:val="000000"/>
          <w:sz w:val="22"/>
        </w:rPr>
        <w:t>计算出指标结果，并做成</w:t>
      </w:r>
      <w:r>
        <w:rPr>
          <w:rFonts w:ascii="Arial" w:hAnsi="Arial" w:cs="Arial"/>
          <w:color w:val="000000"/>
          <w:sz w:val="22"/>
        </w:rPr>
        <w:t>EXCEL</w:t>
      </w:r>
      <w:r>
        <w:rPr>
          <w:rFonts w:ascii="Arial" w:hAnsi="Arial" w:cs="Arial"/>
          <w:color w:val="000000"/>
          <w:sz w:val="22"/>
        </w:rPr>
        <w:t>表格：</w:t>
      </w:r>
      <w:r w:rsidR="00AA1A4F" w:rsidRPr="00AA1A4F">
        <w:rPr>
          <w:noProof/>
        </w:rPr>
        <w:drawing>
          <wp:inline distT="0" distB="0" distL="0" distR="0" wp14:anchorId="75BAB2D0" wp14:editId="712A7C47">
            <wp:extent cx="5274310" cy="4127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467A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第三步：分析指标变化情况</w:t>
      </w:r>
    </w:p>
    <w:p w14:paraId="101069B9" w14:textId="5EE659EC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根据计算结果我们可以看出，近五年洋河股份</w:t>
      </w:r>
      <w:r w:rsidR="00AE0BEE" w:rsidRPr="00AE0BEE">
        <w:rPr>
          <w:rFonts w:ascii="Arial" w:hAnsi="Arial" w:cs="Arial" w:hint="eastAsia"/>
          <w:sz w:val="22"/>
        </w:rPr>
        <w:t>现金及现金等价物余额</w:t>
      </w:r>
      <w:r>
        <w:rPr>
          <w:rFonts w:ascii="Arial" w:hAnsi="Arial" w:cs="Arial"/>
          <w:sz w:val="22"/>
        </w:rPr>
        <w:t>分别是</w:t>
      </w:r>
      <w:r>
        <w:rPr>
          <w:rFonts w:ascii="Arial" w:hAnsi="Arial" w:cs="Arial" w:hint="eastAsia"/>
          <w:sz w:val="22"/>
        </w:rPr>
        <w:t>多少？</w:t>
      </w:r>
      <w:r w:rsidR="00B67BFF">
        <w:rPr>
          <w:rFonts w:ascii="Arial" w:hAnsi="Arial" w:cs="Arial" w:hint="eastAsia"/>
          <w:sz w:val="22"/>
        </w:rPr>
        <w:t>近</w:t>
      </w:r>
      <w:r w:rsidR="00B67BFF">
        <w:rPr>
          <w:rFonts w:ascii="Arial" w:hAnsi="Arial" w:cs="Arial" w:hint="eastAsia"/>
          <w:sz w:val="22"/>
        </w:rPr>
        <w:t>5</w:t>
      </w:r>
      <w:r w:rsidR="00B67BFF">
        <w:rPr>
          <w:rFonts w:ascii="Arial" w:hAnsi="Arial" w:cs="Arial" w:hint="eastAsia"/>
          <w:sz w:val="22"/>
        </w:rPr>
        <w:t>年的变化趋势是怎么样的呢？这种变化是好事还是坏事呢？</w:t>
      </w:r>
    </w:p>
    <w:p w14:paraId="60B4A8E9" w14:textId="77777777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第四步：根据分析情况得出结论</w:t>
      </w:r>
    </w:p>
    <w:p w14:paraId="0DC0D029" w14:textId="420E8DA9" w:rsidR="00BC287D" w:rsidRDefault="00EE1DB4">
      <w:pPr>
        <w:spacing w:line="360" w:lineRule="auto"/>
        <w:ind w:firstLineChars="200" w:firstLine="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根据以上分析</w:t>
      </w:r>
      <w:r w:rsidR="00B67BFF">
        <w:rPr>
          <w:rFonts w:ascii="Arial" w:hAnsi="Arial" w:cs="Arial" w:hint="eastAsia"/>
          <w:sz w:val="22"/>
        </w:rPr>
        <w:t>我们可以</w:t>
      </w:r>
      <w:r>
        <w:rPr>
          <w:rFonts w:ascii="Arial" w:hAnsi="Arial" w:cs="Arial"/>
          <w:sz w:val="22"/>
        </w:rPr>
        <w:t>判断</w:t>
      </w:r>
      <w:r w:rsidR="00B67BFF">
        <w:rPr>
          <w:rFonts w:ascii="Arial" w:hAnsi="Arial" w:cs="Arial" w:hint="eastAsia"/>
          <w:sz w:val="22"/>
        </w:rPr>
        <w:t>一</w:t>
      </w:r>
      <w:r>
        <w:rPr>
          <w:rFonts w:ascii="Arial" w:hAnsi="Arial" w:cs="Arial"/>
          <w:sz w:val="22"/>
        </w:rPr>
        <w:t>下洋河</w:t>
      </w:r>
      <w:r w:rsidR="00B67BFF">
        <w:rPr>
          <w:rFonts w:ascii="Arial" w:hAnsi="Arial" w:cs="Arial" w:hint="eastAsia"/>
          <w:sz w:val="22"/>
        </w:rPr>
        <w:t>股份</w:t>
      </w:r>
      <w:r w:rsidR="00AE0BEE" w:rsidRPr="00AA0231">
        <w:rPr>
          <w:rFonts w:hint="eastAsia"/>
          <w:szCs w:val="21"/>
        </w:rPr>
        <w:t>的可用现金总额</w:t>
      </w:r>
      <w:r>
        <w:rPr>
          <w:rFonts w:ascii="Arial" w:hAnsi="Arial" w:cs="Arial"/>
          <w:sz w:val="22"/>
        </w:rPr>
        <w:t>如何？风险如何？</w:t>
      </w:r>
    </w:p>
    <w:p w14:paraId="5A731F0A" w14:textId="77777777" w:rsidR="00BC287D" w:rsidRDefault="00BC287D" w:rsidP="00AE0BEE">
      <w:pPr>
        <w:spacing w:line="360" w:lineRule="auto"/>
        <w:rPr>
          <w:rFonts w:ascii="Arial" w:hAnsi="Arial" w:cs="Arial"/>
        </w:rPr>
      </w:pPr>
    </w:p>
    <w:sectPr w:rsidR="00BC287D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8C6E3" w14:textId="77777777" w:rsidR="00451114" w:rsidRDefault="00451114">
      <w:r>
        <w:separator/>
      </w:r>
    </w:p>
  </w:endnote>
  <w:endnote w:type="continuationSeparator" w:id="0">
    <w:p w14:paraId="3429DB38" w14:textId="77777777" w:rsidR="00451114" w:rsidRDefault="0045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汉仪雅酷黑 75W">
    <w:altName w:val="黑体"/>
    <w:charset w:val="86"/>
    <w:family w:val="auto"/>
    <w:pitch w:val="default"/>
    <w:sig w:usb0="00000000" w:usb1="00000000" w:usb2="00000016" w:usb3="00000000" w:csb0="2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ADDF2" w14:textId="77777777" w:rsidR="00BC287D" w:rsidRDefault="00EE1DB4">
    <w:pPr>
      <w:pStyle w:val="a6"/>
    </w:pPr>
    <w:r>
      <w:rPr>
        <w:rFonts w:ascii="汉仪雅酷黑 75W" w:eastAsia="汉仪雅酷黑 75W" w:hAnsi="汉仪雅酷黑 75W" w:cs="汉仪雅酷黑 75W" w:hint="eastAsia"/>
        <w:noProof/>
        <w:sz w:val="32"/>
        <w:szCs w:val="40"/>
      </w:rPr>
      <w:drawing>
        <wp:anchor distT="0" distB="0" distL="114300" distR="114300" simplePos="0" relativeHeight="251671552" behindDoc="1" locked="0" layoutInCell="1" allowOverlap="1" wp14:anchorId="76DE12BA" wp14:editId="40815864">
          <wp:simplePos x="0" y="0"/>
          <wp:positionH relativeFrom="column">
            <wp:posOffset>3935095</wp:posOffset>
          </wp:positionH>
          <wp:positionV relativeFrom="paragraph">
            <wp:posOffset>-120650</wp:posOffset>
          </wp:positionV>
          <wp:extent cx="1325245" cy="356235"/>
          <wp:effectExtent l="0" t="0" r="635" b="9525"/>
          <wp:wrapNone/>
          <wp:docPr id="1" name="图片 1" descr="资源 2@3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2@3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24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8222E" w14:textId="77777777" w:rsidR="00451114" w:rsidRDefault="00451114">
      <w:r>
        <w:separator/>
      </w:r>
    </w:p>
  </w:footnote>
  <w:footnote w:type="continuationSeparator" w:id="0">
    <w:p w14:paraId="5C5A7B3F" w14:textId="77777777" w:rsidR="00451114" w:rsidRDefault="00451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92C25" w14:textId="77777777" w:rsidR="00BC287D" w:rsidRDefault="00EE1DB4">
    <w:pPr>
      <w:pStyle w:val="a7"/>
    </w:pPr>
    <w:r>
      <w:rPr>
        <w:noProof/>
      </w:rPr>
      <w:drawing>
        <wp:anchor distT="0" distB="0" distL="114300" distR="114300" simplePos="0" relativeHeight="251669504" behindDoc="1" locked="0" layoutInCell="1" allowOverlap="1" wp14:anchorId="0FE53F95" wp14:editId="68C4E283">
          <wp:simplePos x="0" y="0"/>
          <wp:positionH relativeFrom="margin">
            <wp:posOffset>927100</wp:posOffset>
          </wp:positionH>
          <wp:positionV relativeFrom="margin">
            <wp:posOffset>2577465</wp:posOffset>
          </wp:positionV>
          <wp:extent cx="3420745" cy="3709035"/>
          <wp:effectExtent l="0" t="0" r="0" b="0"/>
          <wp:wrapNone/>
          <wp:docPr id="4" name="WordPictureWatermark33458" descr="5字LOGO上下版本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3458" descr="5字LOGO上下版本x"/>
                  <pic:cNvPicPr>
                    <a:picLocks noChangeAspect="1"/>
                  </pic:cNvPicPr>
                </pic:nvPicPr>
                <pic:blipFill>
                  <a:blip r:embed="rId1">
                    <a:lum bright="65997" contrast="-88000"/>
                  </a:blip>
                  <a:srcRect l="33855" r="32988" b="38635"/>
                  <a:stretch>
                    <a:fillRect/>
                  </a:stretch>
                </pic:blipFill>
                <pic:spPr>
                  <a:xfrm>
                    <a:off x="0" y="0"/>
                    <a:ext cx="3420745" cy="370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汉仪雅酷黑 75W" w:eastAsia="汉仪雅酷黑 75W" w:hAnsi="汉仪雅酷黑 75W" w:cs="汉仪雅酷黑 75W" w:hint="eastAsia"/>
        <w:noProof/>
        <w:sz w:val="32"/>
        <w:szCs w:val="40"/>
      </w:rPr>
      <w:drawing>
        <wp:anchor distT="0" distB="0" distL="114300" distR="114300" simplePos="0" relativeHeight="251659264" behindDoc="1" locked="0" layoutInCell="1" allowOverlap="1" wp14:anchorId="64329BF2" wp14:editId="04958363">
          <wp:simplePos x="0" y="0"/>
          <wp:positionH relativeFrom="column">
            <wp:posOffset>29845</wp:posOffset>
          </wp:positionH>
          <wp:positionV relativeFrom="paragraph">
            <wp:posOffset>-12065</wp:posOffset>
          </wp:positionV>
          <wp:extent cx="1325245" cy="356235"/>
          <wp:effectExtent l="0" t="0" r="635" b="9525"/>
          <wp:wrapNone/>
          <wp:docPr id="5" name="图片 1" descr="资源 2@3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资源 2@3x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524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F5CC7"/>
    <w:rsid w:val="EFDE15F5"/>
    <w:rsid w:val="00044DEB"/>
    <w:rsid w:val="00094908"/>
    <w:rsid w:val="000F0B37"/>
    <w:rsid w:val="000F356D"/>
    <w:rsid w:val="00197FE9"/>
    <w:rsid w:val="001A36BF"/>
    <w:rsid w:val="001A4E01"/>
    <w:rsid w:val="001E5E0A"/>
    <w:rsid w:val="0020207D"/>
    <w:rsid w:val="00207F6E"/>
    <w:rsid w:val="00230B42"/>
    <w:rsid w:val="00262A99"/>
    <w:rsid w:val="00273AE5"/>
    <w:rsid w:val="00283B63"/>
    <w:rsid w:val="002B34B3"/>
    <w:rsid w:val="002B4146"/>
    <w:rsid w:val="0031116D"/>
    <w:rsid w:val="003705D2"/>
    <w:rsid w:val="003745CC"/>
    <w:rsid w:val="003B5716"/>
    <w:rsid w:val="003F7889"/>
    <w:rsid w:val="00415587"/>
    <w:rsid w:val="00432F55"/>
    <w:rsid w:val="00435C19"/>
    <w:rsid w:val="00451114"/>
    <w:rsid w:val="00471066"/>
    <w:rsid w:val="00497860"/>
    <w:rsid w:val="005B349F"/>
    <w:rsid w:val="005C406F"/>
    <w:rsid w:val="005C4BCD"/>
    <w:rsid w:val="00616B97"/>
    <w:rsid w:val="0062399F"/>
    <w:rsid w:val="00677D6A"/>
    <w:rsid w:val="0068372D"/>
    <w:rsid w:val="00685FAE"/>
    <w:rsid w:val="006A75BE"/>
    <w:rsid w:val="006C3CA9"/>
    <w:rsid w:val="006D45E7"/>
    <w:rsid w:val="0070189E"/>
    <w:rsid w:val="007211C2"/>
    <w:rsid w:val="00774635"/>
    <w:rsid w:val="00794E85"/>
    <w:rsid w:val="007B4B90"/>
    <w:rsid w:val="007C24BD"/>
    <w:rsid w:val="007F31EB"/>
    <w:rsid w:val="00815DDF"/>
    <w:rsid w:val="00887298"/>
    <w:rsid w:val="008E27DE"/>
    <w:rsid w:val="00900A34"/>
    <w:rsid w:val="00904AF0"/>
    <w:rsid w:val="00945325"/>
    <w:rsid w:val="0095273C"/>
    <w:rsid w:val="00983564"/>
    <w:rsid w:val="00986C85"/>
    <w:rsid w:val="00992F78"/>
    <w:rsid w:val="009F0A61"/>
    <w:rsid w:val="00A452F0"/>
    <w:rsid w:val="00A82BF1"/>
    <w:rsid w:val="00AA1A4F"/>
    <w:rsid w:val="00AC675B"/>
    <w:rsid w:val="00AE0BEE"/>
    <w:rsid w:val="00B67BFF"/>
    <w:rsid w:val="00BC287D"/>
    <w:rsid w:val="00CE5DF5"/>
    <w:rsid w:val="00D2680E"/>
    <w:rsid w:val="00D50A73"/>
    <w:rsid w:val="00DC4D02"/>
    <w:rsid w:val="00DD75E6"/>
    <w:rsid w:val="00DF1A77"/>
    <w:rsid w:val="00E00A10"/>
    <w:rsid w:val="00ED5108"/>
    <w:rsid w:val="00EE1DB4"/>
    <w:rsid w:val="00F70D91"/>
    <w:rsid w:val="00F87348"/>
    <w:rsid w:val="409F5CC7"/>
    <w:rsid w:val="53522654"/>
    <w:rsid w:val="75B74344"/>
    <w:rsid w:val="75FBA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74B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annotation reference" w:semiHidden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rPr>
      <w:sz w:val="20"/>
      <w:szCs w:val="20"/>
    </w:r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annotation reference"/>
    <w:basedOn w:val="a0"/>
    <w:unhideWhenUsed/>
    <w:qFormat/>
    <w:rPr>
      <w:sz w:val="16"/>
      <w:szCs w:val="16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semiHidden/>
    <w:qFormat/>
    <w:rPr>
      <w:rFonts w:asciiTheme="minorHAnsi" w:eastAsiaTheme="minorEastAsia" w:hAnsiTheme="minorHAnsi" w:cstheme="minorBidi"/>
      <w:kern w:val="2"/>
    </w:rPr>
  </w:style>
  <w:style w:type="character" w:customStyle="1" w:styleId="Char">
    <w:name w:val="批注主题 Char"/>
    <w:basedOn w:val="Char0"/>
    <w:link w:val="a3"/>
    <w:semiHidden/>
    <w:qFormat/>
    <w:rPr>
      <w:rFonts w:asciiTheme="minorHAnsi" w:eastAsiaTheme="minorEastAsia" w:hAnsiTheme="minorHAnsi" w:cstheme="minorBidi"/>
      <w:b/>
      <w:bCs/>
      <w:kern w:val="2"/>
    </w:rPr>
  </w:style>
  <w:style w:type="character" w:styleId="a9">
    <w:name w:val="Hyperlink"/>
    <w:basedOn w:val="a0"/>
    <w:unhideWhenUsed/>
    <w:rsid w:val="0031116D"/>
    <w:rPr>
      <w:color w:val="0563C1" w:themeColor="hyperlink"/>
      <w:u w:val="single"/>
    </w:rPr>
  </w:style>
  <w:style w:type="character" w:styleId="aa">
    <w:name w:val="FollowedHyperlink"/>
    <w:basedOn w:val="a0"/>
    <w:semiHidden/>
    <w:unhideWhenUsed/>
    <w:rsid w:val="0031116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annotation reference" w:semiHidden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Pr>
      <w:b/>
      <w:bCs/>
    </w:rPr>
  </w:style>
  <w:style w:type="paragraph" w:styleId="a4">
    <w:name w:val="annotation text"/>
    <w:basedOn w:val="a"/>
    <w:link w:val="Char0"/>
    <w:unhideWhenUsed/>
    <w:qFormat/>
    <w:rPr>
      <w:sz w:val="20"/>
      <w:szCs w:val="20"/>
    </w:r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annotation reference"/>
    <w:basedOn w:val="a0"/>
    <w:unhideWhenUsed/>
    <w:qFormat/>
    <w:rPr>
      <w:sz w:val="16"/>
      <w:szCs w:val="16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semiHidden/>
    <w:qFormat/>
    <w:rPr>
      <w:rFonts w:asciiTheme="minorHAnsi" w:eastAsiaTheme="minorEastAsia" w:hAnsiTheme="minorHAnsi" w:cstheme="minorBidi"/>
      <w:kern w:val="2"/>
    </w:rPr>
  </w:style>
  <w:style w:type="character" w:customStyle="1" w:styleId="Char">
    <w:name w:val="批注主题 Char"/>
    <w:basedOn w:val="Char0"/>
    <w:link w:val="a3"/>
    <w:semiHidden/>
    <w:qFormat/>
    <w:rPr>
      <w:rFonts w:asciiTheme="minorHAnsi" w:eastAsiaTheme="minorEastAsia" w:hAnsiTheme="minorHAnsi" w:cstheme="minorBidi"/>
      <w:b/>
      <w:bCs/>
      <w:kern w:val="2"/>
    </w:rPr>
  </w:style>
  <w:style w:type="character" w:styleId="a9">
    <w:name w:val="Hyperlink"/>
    <w:basedOn w:val="a0"/>
    <w:unhideWhenUsed/>
    <w:rsid w:val="0031116D"/>
    <w:rPr>
      <w:color w:val="0563C1" w:themeColor="hyperlink"/>
      <w:u w:val="single"/>
    </w:rPr>
  </w:style>
  <w:style w:type="character" w:styleId="aa">
    <w:name w:val="FollowedHyperlink"/>
    <w:basedOn w:val="a0"/>
    <w:semiHidden/>
    <w:unhideWhenUsed/>
    <w:rsid w:val="00311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10" Type="http://schemas.openxmlformats.org/officeDocument/2006/relationships/image" Target="media/image3.emf"/><Relationship Id="rId19" Type="http://schemas.openxmlformats.org/officeDocument/2006/relationships/hyperlink" Target="http://stockpage.10jqka.com.cn/002304/bonu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332</Words>
  <Characters>1897</Characters>
  <Application>Microsoft Office Word</Application>
  <DocSecurity>0</DocSecurity>
  <Lines>15</Lines>
  <Paragraphs>4</Paragraphs>
  <ScaleCrop>false</ScaleCrop>
  <Company>微软中国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马凯</dc:creator>
  <cp:lastModifiedBy>微软用户</cp:lastModifiedBy>
  <cp:revision>8</cp:revision>
  <dcterms:created xsi:type="dcterms:W3CDTF">2020-10-26T13:13:00Z</dcterms:created>
  <dcterms:modified xsi:type="dcterms:W3CDTF">2020-12-18T07:26:00Z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