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第三周作业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学习思维导图</w:t>
      </w:r>
    </w:p>
    <w:p>
      <w:pPr>
        <w:numPr>
          <w:numId w:val="0"/>
        </w:numPr>
        <w:shd w:val="clear" w:fill="FF0000"/>
        <w:jc w:val="center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红底黑字部分为学员作答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jc w:val="left"/>
        <w:textAlignment w:val="auto"/>
        <w:rPr>
          <w:rFonts w:hint="eastAsia" w:ascii="微软雅黑" w:hAnsi="微软雅黑" w:eastAsia="微软雅黑" w:cs="微软雅黑"/>
          <w:color w:val="0F3BF9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F3BF9"/>
          <w:kern w:val="0"/>
          <w:sz w:val="24"/>
          <w:szCs w:val="24"/>
          <w:lang w:val="en-US" w:eastAsia="zh-CN" w:bidi="ar"/>
        </w:rPr>
        <w:t>说明：这份思维导图可以作为一份学习指导，里面包含本周的重点内容！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84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560695" cy="2520315"/>
            <wp:effectExtent l="0" t="0" r="1905" b="9525"/>
            <wp:docPr id="7" name="图片 5" descr="1597396047353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1597396047353504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84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875655" cy="3924300"/>
            <wp:effectExtent l="0" t="0" r="6985" b="7620"/>
            <wp:docPr id="10" name="图片 6" descr="1597396097613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1597396097613029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65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84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84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321300" cy="3599815"/>
            <wp:effectExtent l="0" t="0" r="12700" b="12065"/>
            <wp:docPr id="8" name="图片 7" descr="15973961492166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159739614921669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384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drawing>
          <wp:inline distT="0" distB="0" distL="114300" distR="114300">
            <wp:extent cx="5320665" cy="4860290"/>
            <wp:effectExtent l="0" t="0" r="13335" b="1270"/>
            <wp:docPr id="9" name="图片 8" descr="159739620261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1597396202613105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486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作业题</w:t>
      </w:r>
    </w:p>
    <w:p>
      <w:pPr>
        <w:widowControl/>
        <w:numPr>
          <w:ilvl w:val="0"/>
          <w:numId w:val="0"/>
        </w:numPr>
        <w:jc w:val="left"/>
        <w:rPr>
          <w:rFonts w:hint="default" w:ascii="微软雅黑" w:hAnsi="微软雅黑" w:eastAsia="微软雅黑" w:cs="宋体"/>
          <w:b/>
          <w:bCs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kern w:val="0"/>
          <w:sz w:val="24"/>
        </w:rPr>
        <w:t>根据</w:t>
      </w:r>
      <w:r>
        <w:rPr>
          <w:rFonts w:hint="eastAsia" w:ascii="微软雅黑" w:hAnsi="微软雅黑" w:eastAsia="微软雅黑" w:cs="宋体"/>
          <w:b/>
          <w:bCs/>
          <w:kern w:val="0"/>
          <w:sz w:val="24"/>
          <w:lang w:val="en-US" w:eastAsia="zh-CN"/>
        </w:rPr>
        <w:t>第三周指数基金的学习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使用雪球APP查询上证红利指数目前的市盈率，判断红利ETF是否符合课程中的好价格标准，并且通过证券账户添加自选红利ETF(代码：510880)指数基金，并截图。</w:t>
      </w:r>
    </w:p>
    <w:p>
      <w:pPr>
        <w:widowControl/>
        <w:numPr>
          <w:ilvl w:val="0"/>
          <w:numId w:val="0"/>
        </w:numPr>
        <w:shd w:val="clear" w:fill="FF0000"/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drawing>
          <wp:inline distT="0" distB="0" distL="114300" distR="114300">
            <wp:extent cx="2175510" cy="4714875"/>
            <wp:effectExtent l="0" t="0" r="15240" b="9525"/>
            <wp:docPr id="3" name="图片 3" descr="fad677c28d6defc6084d2acf404a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d677c28d6defc6084d2acf404a3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drawing>
          <wp:inline distT="0" distB="0" distL="114300" distR="114300">
            <wp:extent cx="2176145" cy="4716145"/>
            <wp:effectExtent l="0" t="0" r="14605" b="8255"/>
            <wp:docPr id="4" name="图片 4" descr="849205377c7eacad0045c33217ee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49205377c7eacad0045c33217ee4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hd w:val="clear" w:fill="FF0000"/>
        <w:jc w:val="left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 xml:space="preserve">课程中 红利ETF的市盈率范围是7~30区间; 现在6.97,低估期,正是买入的好时机 </w:t>
      </w:r>
    </w:p>
    <w:p>
      <w:pPr>
        <w:widowControl/>
        <w:numPr>
          <w:ilvl w:val="0"/>
          <w:numId w:val="2"/>
        </w:numPr>
        <w:jc w:val="left"/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根据指数基金的4大核心功能，</w:t>
      </w:r>
      <w:r>
        <w:rPr>
          <w:rFonts w:hint="eastAsia" w:ascii="微软雅黑" w:hAnsi="微软雅黑" w:eastAsia="微软雅黑" w:cs="宋体"/>
          <w:b w:val="0"/>
          <w:bCs w:val="0"/>
          <w:sz w:val="24"/>
        </w:rPr>
        <w:t>结合自身实际情况制定目标</w:t>
      </w:r>
      <w:r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  <w:t>，</w:t>
      </w:r>
      <w:r>
        <w:rPr>
          <w:rFonts w:hint="eastAsia" w:ascii="微软雅黑" w:hAnsi="微软雅黑" w:eastAsia="微软雅黑" w:cs="宋体"/>
          <w:b w:val="0"/>
          <w:bCs w:val="0"/>
          <w:sz w:val="24"/>
        </w:rPr>
        <w:t>为自己或家庭设计一套指数基金投资方案</w:t>
      </w:r>
      <w:r>
        <w:rPr>
          <w:rFonts w:hint="eastAsia" w:ascii="微软雅黑" w:hAnsi="微软雅黑" w:eastAsia="微软雅黑" w:cs="宋体"/>
          <w:b w:val="0"/>
          <w:bCs w:val="0"/>
          <w:sz w:val="24"/>
          <w:lang w:eastAsia="zh-CN"/>
        </w:rPr>
        <w:t>。</w:t>
      </w:r>
    </w:p>
    <w:p>
      <w:pPr>
        <w:widowControl/>
        <w:numPr>
          <w:ilvl w:val="0"/>
          <w:numId w:val="3"/>
        </w:numPr>
        <w:shd w:val="clear" w:fill="FF00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现状分析:</w:t>
      </w:r>
    </w:p>
    <w:p>
      <w:pPr>
        <w:widowControl/>
        <w:numPr>
          <w:ilvl w:val="0"/>
          <w:numId w:val="0"/>
        </w:numPr>
        <w:shd w:val="clear" w:fill="FF000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小唐是工薪阶层,月收入目前是1.7w/月, 相对稳定</w:t>
      </w:r>
    </w:p>
    <w:p>
      <w:pPr>
        <w:widowControl/>
        <w:numPr>
          <w:ilvl w:val="0"/>
          <w:numId w:val="0"/>
        </w:numPr>
        <w:shd w:val="clear" w:fill="FF000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无车贷, 无房贷, 没有负债, 无伴侣 月生活支出约3000元</w:t>
      </w:r>
    </w:p>
    <w:p>
      <w:pPr>
        <w:widowControl/>
        <w:numPr>
          <w:ilvl w:val="0"/>
          <w:numId w:val="3"/>
        </w:numPr>
        <w:shd w:val="clear" w:fill="FF00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widowControl/>
        <w:numPr>
          <w:ilvl w:val="0"/>
          <w:numId w:val="0"/>
        </w:numPr>
        <w:shd w:val="clear" w:fill="FF000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计划在5年后买房, 并开启财务自由的生活</w:t>
      </w:r>
    </w:p>
    <w:p>
      <w:pPr>
        <w:widowControl/>
        <w:numPr>
          <w:ilvl w:val="0"/>
          <w:numId w:val="3"/>
        </w:numPr>
        <w:shd w:val="clear" w:fill="FF00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投资方案</w:t>
      </w:r>
    </w:p>
    <w:p>
      <w:pPr>
        <w:widowControl/>
        <w:numPr>
          <w:ilvl w:val="0"/>
          <w:numId w:val="0"/>
        </w:numPr>
        <w:shd w:val="clear" w:fill="FF000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指数基金的平均年化收益率在10%左右, 定投5年每月存入1w元</w:t>
      </w:r>
    </w:p>
    <w:p>
      <w:pPr>
        <w:widowControl/>
        <w:numPr>
          <w:ilvl w:val="0"/>
          <w:numId w:val="0"/>
        </w:numPr>
        <w:shd w:val="clear" w:fill="FF000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计算结果如下, 5年后 投资总收益80w; (下图)</w:t>
      </w:r>
    </w:p>
    <w:p>
      <w:pPr>
        <w:widowControl/>
        <w:numPr>
          <w:ilvl w:val="0"/>
          <w:numId w:val="0"/>
        </w:numPr>
        <w:shd w:val="clear" w:fill="FF000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最低限度付首付, 剩下的资金继续买入生钱资产用于支付房贷等</w:t>
      </w:r>
    </w:p>
    <w:p>
      <w:pPr>
        <w:widowControl/>
        <w:numPr>
          <w:ilvl w:val="0"/>
          <w:numId w:val="3"/>
        </w:numPr>
        <w:shd w:val="clear" w:fill="FF00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widowControl/>
        <w:numPr>
          <w:ilvl w:val="0"/>
          <w:numId w:val="0"/>
        </w:numPr>
        <w:shd w:val="clear" w:fill="FF00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这是我的财务自由计划v1.0 可能存在一些不合理,后期会根据理财知识的增长随时调整</w:t>
      </w:r>
    </w:p>
    <w:p>
      <w:pPr>
        <w:widowControl/>
        <w:numPr>
          <w:ilvl w:val="0"/>
          <w:numId w:val="0"/>
        </w:numPr>
        <w:shd w:val="clear" w:fill="FF000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目标比较明确;</w:t>
      </w:r>
    </w:p>
    <w:p>
      <w:pPr>
        <w:widowControl/>
        <w:numPr>
          <w:ilvl w:val="0"/>
          <w:numId w:val="0"/>
        </w:numPr>
        <w:shd w:val="clear" w:fill="FF000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近两年薪资待遇还可能上涨,计划时间可能缩短</w:t>
      </w:r>
    </w:p>
    <w:p>
      <w:pPr>
        <w:widowControl/>
        <w:numPr>
          <w:ilvl w:val="0"/>
          <w:numId w:val="0"/>
        </w:numPr>
        <w:shd w:val="clear" w:fill="FF0000"/>
        <w:ind w:firstLine="420" w:firstLineChars="0"/>
        <w:jc w:val="left"/>
        <w:rPr>
          <w:rFonts w:hint="eastAsia" w:ascii="微软雅黑" w:hAnsi="微软雅黑" w:eastAsia="微软雅黑" w:cs="宋体"/>
          <w:b w:val="0"/>
          <w:bCs w:val="0"/>
          <w:sz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3675" cy="2535555"/>
            <wp:effectExtent l="0" t="0" r="3175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总结本周重点知识并输出心得感悟！在上课当天发送到班级群。</w:t>
      </w:r>
    </w:p>
    <w:p/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44" w:beforeAutospacing="0" w:after="14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查询重要指数的市盈率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44" w:beforeAutospacing="0" w:after="144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明确指数基金好价格区间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44" w:beforeAutospacing="0" w:after="144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购买指数基金的操作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44" w:beforeAutospacing="0" w:after="144" w:afterAutospacing="0" w:line="240" w:lineRule="auto"/>
        <w:ind w:left="0" w:right="0" w:firstLine="0"/>
        <w:textAlignment w:val="auto"/>
        <w:rPr>
          <w:rFonts w:hint="default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明确指数基金的4大功能</w:t>
      </w:r>
    </w:p>
    <w:p>
      <w:pPr>
        <w:keepNext w:val="0"/>
        <w:keepLines w:val="0"/>
        <w:pageBreakBefore w:val="0"/>
        <w:shd w:val="clear" w:fill="FF000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  <w:r>
        <w:rPr>
          <w:rFonts w:hint="eastAsia" w:ascii="微软雅黑" w:hAnsi="微软雅黑" w:eastAsia="微软雅黑" w:cs="宋体"/>
          <w:b w:val="0"/>
          <w:bCs w:val="0"/>
          <w:kern w:val="0"/>
          <w:sz w:val="24"/>
          <w:lang w:val="en-US" w:eastAsia="zh-CN"/>
        </w:rPr>
        <w:t>5 设定目标，并制定投资方案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907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港">
    <w:altName w:val="Microsoft JhengHei UI Light"/>
    <w:panose1 w:val="020B0400000000000000"/>
    <w:charset w:val="88"/>
    <w:family w:val="auto"/>
    <w:pitch w:val="default"/>
    <w:sig w:usb0="00000000" w:usb1="00000000" w:usb2="00000017" w:usb3="00000000" w:csb0="0010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</w:rPr>
    </w:pPr>
    <w:r>
      <w:rPr>
        <w:rFonts w:hint="eastAsia" w:ascii="苹方-港" w:hAnsi="苹方-港" w:eastAsia="苹方-港" w:cs="苹方-港"/>
        <w:color w:val="0051E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-8255</wp:posOffset>
          </wp:positionH>
          <wp:positionV relativeFrom="paragraph">
            <wp:posOffset>-217170</wp:posOffset>
          </wp:positionV>
          <wp:extent cx="5285105" cy="568960"/>
          <wp:effectExtent l="0" t="0" r="0" b="0"/>
          <wp:wrapTopAndBottom/>
          <wp:docPr id="2" name="图片 2" descr="画板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画板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5105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3"/>
      <w:pBdr>
        <w:bottom w:val="single" w:color="597BB0" w:sz="4" w:space="1"/>
      </w:pBdr>
      <w:rPr>
        <w:rFonts w:hint="eastAsia" w:ascii="苹方-港" w:hAnsi="苹方-港" w:eastAsia="苹方-港" w:cs="苹方-港"/>
        <w:color w:val="0051E8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E5DE1"/>
    <w:multiLevelType w:val="singleLevel"/>
    <w:tmpl w:val="8B0E5D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288ECDF"/>
    <w:multiLevelType w:val="singleLevel"/>
    <w:tmpl w:val="9288ECD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BE2E6D5"/>
    <w:multiLevelType w:val="singleLevel"/>
    <w:tmpl w:val="CBE2E6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C61468C"/>
    <w:multiLevelType w:val="singleLevel"/>
    <w:tmpl w:val="DC6146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DED8A"/>
    <w:rsid w:val="0C0559B5"/>
    <w:rsid w:val="11901C9A"/>
    <w:rsid w:val="13817E44"/>
    <w:rsid w:val="16467A68"/>
    <w:rsid w:val="1B365740"/>
    <w:rsid w:val="1C402FC6"/>
    <w:rsid w:val="1CD938E5"/>
    <w:rsid w:val="1FCE3BD1"/>
    <w:rsid w:val="20CB40B2"/>
    <w:rsid w:val="252C44AE"/>
    <w:rsid w:val="25366F5E"/>
    <w:rsid w:val="2AB7156D"/>
    <w:rsid w:val="2D665B00"/>
    <w:rsid w:val="3DA976A6"/>
    <w:rsid w:val="3F6F038D"/>
    <w:rsid w:val="3FD50DC7"/>
    <w:rsid w:val="48C20159"/>
    <w:rsid w:val="4BA556DA"/>
    <w:rsid w:val="572B4615"/>
    <w:rsid w:val="605DED8A"/>
    <w:rsid w:val="62792F38"/>
    <w:rsid w:val="6F251AC4"/>
    <w:rsid w:val="6FE07617"/>
    <w:rsid w:val="7BBC5F40"/>
    <w:rsid w:val="DFFDA70F"/>
    <w:rsid w:val="FBE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502</Words>
  <Characters>541</Characters>
  <Lines>0</Lines>
  <Paragraphs>0</Paragraphs>
  <TotalTime>15</TotalTime>
  <ScaleCrop>false</ScaleCrop>
  <LinksUpToDate>false</LinksUpToDate>
  <CharactersWithSpaces>563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2020-07-16T23:10:00Z</dcterms:created>
  <dc:creator>sheji</dc:creator>
  <cp:lastModifiedBy>MSI</cp:lastModifiedBy>
  <dcterms:modified xsi:type="dcterms:W3CDTF">2020-09-04T18:04:55Z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