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第六周作业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200265" cy="4985385"/>
            <wp:effectExtent l="0" t="0" r="8255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200265" cy="2188845"/>
            <wp:effectExtent l="0" t="0" r="8255" b="571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5622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200265" cy="28136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43733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200265" cy="3284220"/>
            <wp:effectExtent l="0" t="0" r="8255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200265" cy="2367915"/>
            <wp:effectExtent l="0" t="0" r="825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177405" cy="3024505"/>
            <wp:effectExtent l="0" t="0" r="635" b="825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rcRect t="43047" r="317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154545" cy="4733925"/>
            <wp:effectExtent l="0" t="0" r="8255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l="106" r="529"/>
                    <a:stretch>
                      <a:fillRect/>
                    </a:stretch>
                  </pic:blipFill>
                  <pic:spPr>
                    <a:xfrm>
                      <a:off x="0" y="0"/>
                      <a:ext cx="715454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680" w:leftChars="-800" w:right="-1573" w:rightChars="-749" w:firstLine="0" w:firstLineChars="0"/>
        <w:jc w:val="center"/>
      </w:pPr>
      <w:r>
        <w:drawing>
          <wp:inline distT="0" distB="0" distL="114300" distR="114300">
            <wp:extent cx="7162165" cy="501015"/>
            <wp:effectExtent l="0" t="0" r="635" b="190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l="317" t="71461" r="212" b="16491"/>
                    <a:stretch>
                      <a:fillRect/>
                    </a:stretch>
                  </pic:blipFill>
                  <pic:spPr>
                    <a:xfrm>
                      <a:off x="0" y="0"/>
                      <a:ext cx="716216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680" w:leftChars="-800" w:right="-1573" w:rightChars="-749" w:firstLine="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7177405" cy="706755"/>
            <wp:effectExtent l="0" t="0" r="635" b="952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l="106" t="82639" r="212" b="366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2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选出港股中市值大于100亿的REITS，并且计算出以下港股REITS的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备注：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财务自由港股投资方法精挑细选出港股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REITS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好公司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的步骤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，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详见作业解析。</w:t>
      </w:r>
    </w:p>
    <w:tbl>
      <w:tblPr>
        <w:tblStyle w:val="5"/>
        <w:tblW w:w="9064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0"/>
        <w:gridCol w:w="889"/>
        <w:gridCol w:w="1549"/>
        <w:gridCol w:w="969"/>
        <w:gridCol w:w="905"/>
        <w:gridCol w:w="2064"/>
        <w:gridCol w:w="213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0" w:hRule="atLeast"/>
        </w:trPr>
        <w:tc>
          <w:tcPr>
            <w:tcW w:w="5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序号</w:t>
            </w:r>
          </w:p>
        </w:tc>
        <w:tc>
          <w:tcPr>
            <w:tcW w:w="88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代码</w:t>
            </w:r>
          </w:p>
        </w:tc>
        <w:tc>
          <w:tcPr>
            <w:tcW w:w="15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名称</w:t>
            </w:r>
          </w:p>
        </w:tc>
        <w:tc>
          <w:tcPr>
            <w:tcW w:w="969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当前股价</w:t>
            </w:r>
          </w:p>
        </w:tc>
        <w:tc>
          <w:tcPr>
            <w:tcW w:w="905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TTM股息</w:t>
            </w:r>
          </w:p>
        </w:tc>
        <w:tc>
          <w:tcPr>
            <w:tcW w:w="2064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TTM股息率=TTM股息÷当前股价×100%</w:t>
            </w:r>
          </w:p>
        </w:tc>
        <w:tc>
          <w:tcPr>
            <w:tcW w:w="2138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好价格=TTM股息÷10%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5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88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00823</w:t>
            </w:r>
          </w:p>
        </w:tc>
        <w:tc>
          <w:tcPr>
            <w:tcW w:w="15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领展房产基金</w:t>
            </w:r>
          </w:p>
        </w:tc>
        <w:tc>
          <w:tcPr>
            <w:tcW w:w="96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  <w:t>62.35</w:t>
            </w:r>
          </w:p>
        </w:tc>
        <w:tc>
          <w:tcPr>
            <w:tcW w:w="90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</w:rPr>
              <w:t>2.8719</w:t>
            </w:r>
          </w:p>
        </w:tc>
        <w:tc>
          <w:tcPr>
            <w:tcW w:w="206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  <w:t>4.60</w:t>
            </w:r>
          </w:p>
        </w:tc>
        <w:tc>
          <w:tcPr>
            <w:tcW w:w="213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  <w:t>28.719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5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88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00778</w:t>
            </w:r>
          </w:p>
        </w:tc>
        <w:tc>
          <w:tcPr>
            <w:tcW w:w="15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置富产业信托</w:t>
            </w:r>
          </w:p>
        </w:tc>
        <w:tc>
          <w:tcPr>
            <w:tcW w:w="96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  <w:t>6.55</w:t>
            </w:r>
          </w:p>
        </w:tc>
        <w:tc>
          <w:tcPr>
            <w:tcW w:w="90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  <w:t>0.4775</w:t>
            </w:r>
          </w:p>
        </w:tc>
        <w:tc>
          <w:tcPr>
            <w:tcW w:w="206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  <w:t>7.29</w:t>
            </w:r>
          </w:p>
        </w:tc>
        <w:tc>
          <w:tcPr>
            <w:tcW w:w="213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  <w:t>4.775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5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88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00405</w:t>
            </w:r>
          </w:p>
        </w:tc>
        <w:tc>
          <w:tcPr>
            <w:tcW w:w="154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越秀产业信托</w:t>
            </w:r>
          </w:p>
        </w:tc>
        <w:tc>
          <w:tcPr>
            <w:tcW w:w="96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  <w:t>3.54</w:t>
            </w:r>
          </w:p>
        </w:tc>
        <w:tc>
          <w:tcPr>
            <w:tcW w:w="90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  <w:t>0.2261</w:t>
            </w:r>
          </w:p>
        </w:tc>
        <w:tc>
          <w:tcPr>
            <w:tcW w:w="206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  <w:t>6.26</w:t>
            </w:r>
          </w:p>
        </w:tc>
        <w:tc>
          <w:tcPr>
            <w:tcW w:w="213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auto"/>
                <w:sz w:val="22"/>
                <w:szCs w:val="22"/>
                <w:highlight w:val="red"/>
                <w:u w:val="none"/>
                <w:lang w:val="en-US" w:eastAsia="zh-CN"/>
              </w:rPr>
              <w:t>2.261</w:t>
            </w:r>
          </w:p>
        </w:tc>
      </w:tr>
    </w:tbl>
    <w:p>
      <w:pPr>
        <w:widowControl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/>
        <w:numPr>
          <w:ilvl w:val="0"/>
          <w:numId w:val="2"/>
        </w:numPr>
        <w:ind w:left="0" w:leftChars="0" w:firstLine="0" w:firstLine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查看作业解析，使用美股REITS的选股条件选出美股REITS，并且计算出以下美股REITS的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备注：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财务自由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美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股投资方法精挑细选出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美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股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REITS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好公司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的步骤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，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详见作业解析。</w:t>
      </w:r>
    </w:p>
    <w:tbl>
      <w:tblPr>
        <w:tblStyle w:val="5"/>
        <w:tblW w:w="9064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73"/>
        <w:gridCol w:w="834"/>
        <w:gridCol w:w="1859"/>
        <w:gridCol w:w="1021"/>
        <w:gridCol w:w="945"/>
        <w:gridCol w:w="1859"/>
        <w:gridCol w:w="1873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0" w:hRule="atLeast"/>
        </w:trPr>
        <w:tc>
          <w:tcPr>
            <w:tcW w:w="6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序号</w:t>
            </w:r>
          </w:p>
        </w:tc>
        <w:tc>
          <w:tcPr>
            <w:tcW w:w="8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代码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名称</w:t>
            </w:r>
          </w:p>
        </w:tc>
        <w:tc>
          <w:tcPr>
            <w:tcW w:w="1021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当前股价</w:t>
            </w:r>
          </w:p>
        </w:tc>
        <w:tc>
          <w:tcPr>
            <w:tcW w:w="945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TTM股息</w:t>
            </w:r>
          </w:p>
        </w:tc>
        <w:tc>
          <w:tcPr>
            <w:tcW w:w="1859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TTM股息率=TTM股息÷当前股价×100%</w:t>
            </w:r>
          </w:p>
        </w:tc>
        <w:tc>
          <w:tcPr>
            <w:tcW w:w="1873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i w:val="0"/>
                <w:color w:val="FFFFFF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/>
                <w:kern w:val="0"/>
                <w:sz w:val="24"/>
                <w:szCs w:val="24"/>
                <w:u w:val="none"/>
                <w:lang w:val="en-US" w:eastAsia="zh-CN" w:bidi="ar"/>
              </w:rPr>
              <w:t>好价格=TTM股息×90%÷8%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8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DRE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杜克房地产</w:t>
            </w:r>
          </w:p>
        </w:tc>
        <w:tc>
          <w:tcPr>
            <w:tcW w:w="102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35.9</w:t>
            </w:r>
          </w:p>
        </w:tc>
        <w:tc>
          <w:tcPr>
            <w:tcW w:w="94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0.94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2.6</w:t>
            </w:r>
          </w:p>
        </w:tc>
        <w:tc>
          <w:tcPr>
            <w:tcW w:w="18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10.57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8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HST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豪斯特酒店</w:t>
            </w:r>
          </w:p>
        </w:tc>
        <w:tc>
          <w:tcPr>
            <w:tcW w:w="102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10.24</w:t>
            </w:r>
          </w:p>
        </w:tc>
        <w:tc>
          <w:tcPr>
            <w:tcW w:w="94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0.66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6.46</w:t>
            </w:r>
          </w:p>
        </w:tc>
        <w:tc>
          <w:tcPr>
            <w:tcW w:w="18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7.42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8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PLD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安博</w:t>
            </w:r>
          </w:p>
        </w:tc>
        <w:tc>
          <w:tcPr>
            <w:tcW w:w="102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95.3</w:t>
            </w:r>
          </w:p>
        </w:tc>
        <w:tc>
          <w:tcPr>
            <w:tcW w:w="94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2.19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2.3</w:t>
            </w:r>
          </w:p>
        </w:tc>
        <w:tc>
          <w:tcPr>
            <w:tcW w:w="18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24.6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8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PSA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大众仓储</w:t>
            </w:r>
          </w:p>
        </w:tc>
        <w:tc>
          <w:tcPr>
            <w:tcW w:w="102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212.91</w:t>
            </w:r>
          </w:p>
        </w:tc>
        <w:tc>
          <w:tcPr>
            <w:tcW w:w="94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8.00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3.76</w:t>
            </w:r>
          </w:p>
        </w:tc>
        <w:tc>
          <w:tcPr>
            <w:tcW w:w="18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90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3" w:hRule="atLeast"/>
        </w:trPr>
        <w:tc>
          <w:tcPr>
            <w:tcW w:w="6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83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REXR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雷克斯工业房地产</w:t>
            </w:r>
          </w:p>
        </w:tc>
        <w:tc>
          <w:tcPr>
            <w:tcW w:w="102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44.22</w:t>
            </w:r>
          </w:p>
        </w:tc>
        <w:tc>
          <w:tcPr>
            <w:tcW w:w="94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0.73</w:t>
            </w:r>
          </w:p>
        </w:tc>
        <w:tc>
          <w:tcPr>
            <w:tcW w:w="185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1.65</w:t>
            </w:r>
          </w:p>
        </w:tc>
        <w:tc>
          <w:tcPr>
            <w:tcW w:w="187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highlight w:val="red"/>
                <w:u w:val="none"/>
                <w:lang w:val="en-US" w:eastAsia="zh-CN"/>
              </w:rPr>
              <w:t>8.21</w:t>
            </w:r>
          </w:p>
        </w:tc>
      </w:tr>
    </w:tbl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highlight w:val="red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highlight w:val="red"/>
          <w:lang w:val="en-US" w:eastAsia="zh-CN"/>
        </w:rPr>
        <w:t xml:space="preserve">第六周作业所学到的重点知识         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eastAsia" w:ascii="微软雅黑" w:hAnsi="微软雅黑" w:eastAsia="微软雅黑" w:cs="宋体"/>
          <w:b w:val="0"/>
          <w:bCs w:val="0"/>
          <w:kern w:val="0"/>
          <w:sz w:val="24"/>
          <w:highlight w:val="red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highlight w:val="red"/>
          <w:lang w:val="en-US" w:eastAsia="zh-CN"/>
        </w:rPr>
        <w:t xml:space="preserve">海选和精挑细选港股、美股REITS好公司  </w:t>
      </w:r>
      <w:bookmarkStart w:id="0" w:name="_GoBack"/>
      <w:bookmarkEnd w:id="0"/>
    </w:p>
    <w:p>
      <w:pPr>
        <w:pStyle w:val="4"/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="0" w:right="0" w:firstLine="0"/>
        <w:textAlignment w:val="auto"/>
        <w:rPr>
          <w:rFonts w:hint="default" w:ascii="微软雅黑" w:hAnsi="微软雅黑" w:eastAsia="微软雅黑" w:cs="微软雅黑"/>
          <w:color w:val="000000" w:themeColor="text1"/>
          <w:sz w:val="24"/>
          <w:szCs w:val="24"/>
          <w:highlight w:val="red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highlight w:val="red"/>
          <w:lang w:val="en-US" w:eastAsia="zh-CN"/>
        </w:rPr>
        <w:t xml:space="preserve"> 计算港股、美股REITS的好价格         </w:t>
      </w:r>
    </w:p>
    <w:p>
      <w:pPr>
        <w:pStyle w:val="4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leftChars="0" w:right="0" w:rightChars="0"/>
        <w:textAlignment w:val="auto"/>
        <w:rPr>
          <w:rFonts w:hint="default" w:ascii="微软雅黑" w:hAnsi="微软雅黑" w:eastAsia="微软雅黑" w:cs="微软雅黑"/>
          <w:color w:val="000000" w:themeColor="text1"/>
          <w:sz w:val="24"/>
          <w:szCs w:val="24"/>
          <w:highlight w:val="red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highlight w:val="red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066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A65AA2A"/>
    <w:multiLevelType w:val="singleLevel"/>
    <w:tmpl w:val="EA65AA2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1177D86"/>
    <w:rsid w:val="01FF654B"/>
    <w:rsid w:val="02932891"/>
    <w:rsid w:val="06F52AA0"/>
    <w:rsid w:val="0A090384"/>
    <w:rsid w:val="0B4C08D4"/>
    <w:rsid w:val="1CD938E5"/>
    <w:rsid w:val="23DE00F4"/>
    <w:rsid w:val="283E21AF"/>
    <w:rsid w:val="2FD551B3"/>
    <w:rsid w:val="389668C1"/>
    <w:rsid w:val="396117C9"/>
    <w:rsid w:val="3C541DF5"/>
    <w:rsid w:val="3CD77835"/>
    <w:rsid w:val="42E14981"/>
    <w:rsid w:val="46073DA1"/>
    <w:rsid w:val="4F0F330A"/>
    <w:rsid w:val="4F32408A"/>
    <w:rsid w:val="548D5A43"/>
    <w:rsid w:val="56067C71"/>
    <w:rsid w:val="589600FE"/>
    <w:rsid w:val="5AFA133A"/>
    <w:rsid w:val="5DFA1D92"/>
    <w:rsid w:val="605C128F"/>
    <w:rsid w:val="605DED8A"/>
    <w:rsid w:val="61BA4365"/>
    <w:rsid w:val="646A42A1"/>
    <w:rsid w:val="69A97B13"/>
    <w:rsid w:val="6FE07617"/>
    <w:rsid w:val="74DF6DC9"/>
    <w:rsid w:val="75E81FDB"/>
    <w:rsid w:val="7BBC5F40"/>
    <w:rsid w:val="7CC364B5"/>
    <w:rsid w:val="DFFDA70F"/>
    <w:rsid w:val="FADF320E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MSI</cp:lastModifiedBy>
  <dcterms:modified xsi:type="dcterms:W3CDTF">2020-09-27T17:37:42Z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