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第七周作业解析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第七周作业解析视频：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本周操作工具和网址统计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  <w:t>房贷计算器的网址：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"https://www.fangdaijisuanqi.com/"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t>https://www.fangdaijisuanqi.com/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val="en-US" w:eastAsia="zh-CN"/>
        </w:rPr>
        <w:t>美国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</w:rPr>
        <w:t>10年期国债收益率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val="en-US" w:eastAsia="zh-CN"/>
        </w:rPr>
        <w:t>中位值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</w:rPr>
        <w:t>网址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"https://www.multpl.com/10-year-treasury-rate"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t>https://www.multpl.com/10-year-treasury-rate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净租金收益率 = 年租金净额÷初始投资现金总额×100%</w:t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初始投资现金总额 = 首付 + 购房产生的税费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作业中的东京某公寓，我们修改一下相关的数据和信息，给大家一个参考模板。</w:t>
      </w:r>
    </w:p>
    <w:p>
      <w:pPr>
        <w:pStyle w:val="2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作业题1</w:t>
      </w:r>
    </w:p>
    <w:p>
      <w:pPr>
        <w:widowControl/>
        <w:numPr>
          <w:ilvl w:val="0"/>
          <w:numId w:val="4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2000万日元，面积30平方米，月租金10万日元，月管理费1万日元，月维修基金0.6万日元。购房中介费为房价3%。首付30%，还款期限30年，房贷利率2%。计算这套公寓的净租金收益率。</w:t>
      </w:r>
    </w:p>
    <w:p>
      <w:pPr>
        <w:rPr>
          <w:rFonts w:hint="eastAsia" w:ascii="微软雅黑" w:hAnsi="微软雅黑" w:eastAsia="微软雅黑" w:cs="微软雅黑"/>
          <w:color w:val="0000FF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净租金收益率 = 年租金净额÷初始投资现金总额×100%</w:t>
      </w:r>
    </w:p>
    <w:p>
      <w:pP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我们只需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出年租金净额和初始投资现金总额就有答案了。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第一步：计算年租金净额</w:t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① 年租金总额=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月租金×12个月=10万×12=120万日元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② 其他费用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月管理费1万日元，月维修基金0.6万日元。</w:t>
      </w:r>
    </w:p>
    <w:p>
      <w:pPr>
        <w:widowControl/>
        <w:numPr>
          <w:ilvl w:val="0"/>
          <w:numId w:val="0"/>
        </w:numPr>
        <w:ind w:left="0" w:leftChars="0" w:right="-512" w:rightChars="-244" w:firstLine="0" w:firstLine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其他费用=（月管理费＋月维修基金）× 12个月 </w:t>
      </w:r>
    </w:p>
    <w:p>
      <w:pPr>
        <w:widowControl/>
        <w:numPr>
          <w:ilvl w:val="0"/>
          <w:numId w:val="0"/>
        </w:numPr>
        <w:ind w:left="0" w:leftChars="0" w:right="-512" w:rightChars="-244" w:firstLine="960" w:firstLineChars="40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= （1万＋0.6万）× 12 = 19.2万日元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③ 年按揭贷款本息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年按揭贷款本息就是每年还款总金额，需要使用房贷计算器进行计算这个房子每月需要还款金额，然后计算年还款金额。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基础信息：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首付30%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意味着贷款70%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此房产市场售价：2000万，则贷款金额为2000万×70%=1400万日元，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贷款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利率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  <w:t>房贷计算器的网址：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"https://www.fangdaijisuanqi.com/"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t>https://www.fangdaijisuanqi.com/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4973955" cy="4356100"/>
            <wp:effectExtent l="0" t="0" r="952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根据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上图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中步骤，利用房贷计算器计算出：每月还款额</w:t>
      </w:r>
      <w:r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约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为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5.17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万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日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元</w:t>
      </w:r>
    </w:p>
    <w:p>
      <w:pPr>
        <w:widowControl/>
        <w:numPr>
          <w:ilvl w:val="0"/>
          <w:numId w:val="0"/>
        </w:numPr>
        <w:ind w:right="-512" w:rightChars="-244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年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还款金额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=月还款金额×12个月=51746.73×12=620960.76日元≈62.1万日元；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= 120万 - 19.2万 - 62.1万 = 38.7万日元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第二步：计算初始投资现金总额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初始投资现金总额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购房产生的税费</w:t>
      </w:r>
    </w:p>
    <w:p>
      <w:pPr>
        <w:widowControl w:val="0"/>
        <w:numPr>
          <w:ilvl w:val="-1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此房产市场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总房价为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2000万日元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占总房价的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30%，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购房中介费为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总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房价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3%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则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初始投资现金总额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2000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（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30%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+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3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%）=660万日元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第三步：求解净租金收益率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净租金收益率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 xml:space="preserve"> = 年租金净额 ÷ 初始投资现金总额 × 100%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 xml:space="preserve">                =  38.7万 ÷ 660万 × 100% = 5.86%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结论：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目前此房产的净租金收益率为5.86%，大于十年期国债收益率中位值3.8%，此时投资房子基本没有风险，符合买入标准。</w:t>
      </w:r>
    </w:p>
    <w:p>
      <w:pPr>
        <w:pStyle w:val="2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作业题2</w:t>
      </w:r>
    </w:p>
    <w:p>
      <w:pPr>
        <w:widowControl/>
        <w:numPr>
          <w:ilvl w:val="0"/>
          <w:numId w:val="4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woUserID w:val="1"/>
        </w:rPr>
        <w:t>年</w:t>
      </w:r>
      <w:bookmarkStart w:id="0" w:name="_GoBack"/>
      <w:bookmarkEnd w:id="0"/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一、计算售租比</w:t>
      </w:r>
    </w:p>
    <w:p>
      <w:pPr>
        <w:shd w:val="clear" w:color="auto" w:fill="FFFFFF"/>
        <w:spacing w:line="288" w:lineRule="atLeast"/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下面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以小白的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房子举例说明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Arial"/>
          <w:b/>
          <w:bCs/>
          <w:color w:val="333333"/>
          <w:kern w:val="0"/>
          <w:sz w:val="24"/>
          <w:szCs w:val="24"/>
          <w:shd w:val="clear" w:color="auto" w:fill="FFFFFF"/>
        </w:rPr>
        <w:t>房子情况简介：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</w:rPr>
        <w:t>巩华家园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  <w:lang w:val="en-US" w:eastAsia="zh-CN"/>
        </w:rPr>
        <w:t>户型：二室一厅，面积：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</w:rPr>
        <w:t>130平，市场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  <w:lang w:val="en-US" w:eastAsia="zh-CN"/>
        </w:rPr>
        <w:t>售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</w:rPr>
        <w:t>价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  <w:lang w:eastAsia="zh-CN"/>
        </w:rPr>
        <w:t>：</w:t>
      </w:r>
      <w:r>
        <w:rPr>
          <w:rFonts w:hint="eastAsia" w:ascii="微软雅黑" w:hAnsi="微软雅黑" w:eastAsia="微软雅黑" w:cs="Arial"/>
          <w:color w:val="auto"/>
          <w:kern w:val="0"/>
          <w:sz w:val="24"/>
          <w:szCs w:val="24"/>
          <w:shd w:val="clear" w:color="auto" w:fill="FFFFFF"/>
        </w:rPr>
        <w:t>350万，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月租金：5000元。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售租比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=出售价÷月租=350万÷0.5万=700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当中国房子的售租比大于540的时候，中国的房地产市场是有泡沫的，此时就是卖房的时候，这是从投资的角度去分析卖出，而不是自住房。至于房子是否需要卖出，还需要具体情况具体分析！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二、计算好价格</w:t>
      </w:r>
    </w:p>
    <w:p>
      <w:pP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视频课程中：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当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净租金收益等于3.8%时对应的价格就是“好价格”，房价低于这个价格越多，就越有投资价值。</w:t>
      </w:r>
    </w:p>
    <w:p>
      <w:pPr>
        <w:pStyle w:val="12"/>
        <w:ind w:left="0" w:leftChars="0" w:firstLine="0" w:firstLineChars="0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房子好价格计算公式：</w:t>
      </w:r>
    </w:p>
    <w:p>
      <w:pP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净租金收益率=年租金净额÷初始投资现金总额×100%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=10年期国债收益率中位值=3.8%</w:t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这个公式是计算房子的好价格的总体思路。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视频课程中净租金收益率以中国10年期国债收益率作为参照值。</w:t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中国十年期国债收益率走势：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instrText xml:space="preserve"> HYPERLINK "http://value500.com/Bond.asp" </w:instrTex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http://value500.com/Bond.asp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cs="Arial"/>
          <w:color w:val="000000" w:themeColor="text1"/>
          <w:kern w:val="0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2301875"/>
            <wp:effectExtent l="0" t="0" r="1270" b="14605"/>
            <wp:docPr id="11" name="图片 11" descr="10年期国债收益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年期国债收益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实际上，投资中国、日本、美国的房产都可参考美国10年期国债收益率的中位值，大道至简，</w:t>
      </w:r>
      <w:r>
        <w:rPr>
          <w:rFonts w:hint="default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作业中的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这</w:t>
      </w:r>
      <w:r>
        <w:rPr>
          <w:rFonts w:hint="default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道题，按照3.8%固定值计算即可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未来出现变动大家可以参考美国10年期国债收益率。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1002F9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val="en-US" w:eastAsia="zh-CN"/>
        </w:rPr>
        <w:t>美国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</w:rPr>
        <w:t>10年期国债收益率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val="en-US" w:eastAsia="zh-CN"/>
        </w:rPr>
        <w:t>中位值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</w:rPr>
        <w:t>网址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shd w:val="clear" w:color="auto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1002F9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color w:val="1002F9"/>
          <w:kern w:val="0"/>
          <w:sz w:val="20"/>
          <w:szCs w:val="20"/>
          <w:lang w:val="en-US" w:eastAsia="zh-CN" w:bidi="ar"/>
        </w:rPr>
        <w:instrText xml:space="preserve"> HYPERLINK "https://www.multpl.com/10-year-treasury-rate" </w:instrText>
      </w:r>
      <w:r>
        <w:rPr>
          <w:rFonts w:hint="eastAsia" w:ascii="微软雅黑" w:hAnsi="微软雅黑" w:eastAsia="微软雅黑" w:cs="微软雅黑"/>
          <w:color w:val="1002F9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1002F9"/>
          <w:sz w:val="20"/>
          <w:szCs w:val="20"/>
        </w:rPr>
        <w:t>https://www.multpl.com/10-year-treasury-rate</w:t>
      </w:r>
      <w:r>
        <w:rPr>
          <w:rFonts w:hint="eastAsia" w:ascii="微软雅黑" w:hAnsi="微软雅黑" w:eastAsia="微软雅黑" w:cs="微软雅黑"/>
          <w:color w:val="1002F9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4202430" cy="2988310"/>
            <wp:effectExtent l="0" t="0" r="3810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2789" b="2988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t>根据以上</w:t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</w:rPr>
        <w:t>计算房子的好价格的总体思路。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我们假设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房子单价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等于X元时为“好价格”，房子130平，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130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X是房屋总价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textAlignment w:val="auto"/>
        <w:rPr>
          <w:rFonts w:hint="eastAsia" w:ascii="微软雅黑" w:hAnsi="微软雅黑" w:eastAsia="微软雅黑" w:cs="微软雅黑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2"/>
          <w:lang w:val="en-US" w:eastAsia="zh-CN"/>
        </w:rPr>
        <w:t>第一步：计算年租金净额</w:t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① 年租金总额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=月租金×12个月=5000×12=60000元</w:t>
      </w:r>
    </w:p>
    <w:p>
      <w:pPr>
        <w:widowControl w:val="0"/>
        <w:numPr>
          <w:ilvl w:val="-1"/>
          <w:numId w:val="0"/>
        </w:numPr>
        <w:jc w:val="both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② 其他费用 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每年的物业费管理费等加起来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的成本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，占年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pPr>
        <w:widowControl/>
        <w:numPr>
          <w:ilvl w:val="0"/>
          <w:numId w:val="0"/>
        </w:numPr>
        <w:ind w:left="0" w:leftChars="0" w:right="-512" w:rightChars="-244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其他费用=年资金总额 × 10%= 60000 × 10%=6000元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</w:rPr>
        <w:t>③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szCs w:val="24"/>
          <w:lang w:eastAsia="zh-CN"/>
        </w:rPr>
        <w:t>好价格对应的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年按揭贷款本息</w:t>
      </w: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eastAsia="zh-CN"/>
        </w:rPr>
        <w:t>要想计算好价格对应的</w:t>
      </w:r>
      <w:r>
        <w:rPr>
          <w:rFonts w:hint="eastAsia" w:ascii="微软雅黑" w:hAnsi="微软雅黑" w:eastAsia="微软雅黑" w:cs="微软雅黑"/>
          <w:lang w:val="en-US" w:eastAsia="zh-CN"/>
        </w:rPr>
        <w:t>年按揭贷款本息</w:t>
      </w:r>
      <w:r>
        <w:rPr>
          <w:rFonts w:hint="eastAsia" w:ascii="微软雅黑" w:hAnsi="微软雅黑" w:eastAsia="微软雅黑" w:cs="微软雅黑"/>
          <w:lang w:eastAsia="zh-CN"/>
        </w:rPr>
        <w:t>，我们首先要计算</w:t>
      </w:r>
      <w:r>
        <w:rPr>
          <w:rFonts w:hint="eastAsia" w:ascii="微软雅黑" w:hAnsi="微软雅黑" w:eastAsia="微软雅黑" w:cs="微软雅黑"/>
        </w:rPr>
        <w:t>每年还款金额占贷款金额的比例，这个比例可以根据已知数据计算出来。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基础信息：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首付30%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意味着贷款70%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此房产市场售价：350万，则贷款金额为350万×70%=245万元，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贷款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利率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4.9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 w:ascii="微软雅黑" w:hAnsi="微软雅黑" w:eastAsia="微软雅黑" w:cs="微软雅黑"/>
          <w:sz w:val="24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计算每年还款金额占贷款金额的比例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【</w:t>
      </w: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电脑手机通用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】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房贷计算器的网址为  </w:t>
      </w:r>
      <w:r>
        <w:rPr>
          <w:rFonts w:hint="eastAsia" w:ascii="微软雅黑" w:hAnsi="微软雅黑" w:eastAsia="微软雅黑" w:cs="微软雅黑"/>
          <w:color w:val="0916C3"/>
          <w:sz w:val="24"/>
          <w:szCs w:val="24"/>
          <w:shd w:val="clear" w:color="auto" w:fill="FFFFFF"/>
        </w:rPr>
        <w:fldChar w:fldCharType="begin"/>
      </w:r>
      <w:r>
        <w:rPr>
          <w:rFonts w:hint="eastAsia" w:ascii="微软雅黑" w:hAnsi="微软雅黑" w:eastAsia="微软雅黑" w:cs="微软雅黑"/>
          <w:color w:val="0916C3"/>
          <w:sz w:val="24"/>
          <w:szCs w:val="24"/>
          <w:shd w:val="clear" w:color="auto" w:fill="FFFFFF"/>
        </w:rPr>
        <w:instrText xml:space="preserve"> HYPERLINK "https://www.fangdaijisuanqi.com" </w:instrText>
      </w:r>
      <w:r>
        <w:rPr>
          <w:rFonts w:hint="eastAsia" w:ascii="微软雅黑" w:hAnsi="微软雅黑" w:eastAsia="微软雅黑" w:cs="微软雅黑"/>
          <w:color w:val="0916C3"/>
          <w:sz w:val="24"/>
          <w:szCs w:val="24"/>
          <w:shd w:val="clear" w:color="auto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color w:val="0916C3"/>
          <w:sz w:val="24"/>
          <w:szCs w:val="24"/>
          <w:shd w:val="clear" w:color="auto" w:fill="FFFFFF"/>
        </w:rPr>
        <w:t>https://www.fangdaijisuanqi.com</w:t>
      </w:r>
      <w:r>
        <w:rPr>
          <w:rFonts w:hint="eastAsia" w:ascii="微软雅黑" w:hAnsi="微软雅黑" w:eastAsia="微软雅黑" w:cs="微软雅黑"/>
          <w:color w:val="0916C3"/>
          <w:sz w:val="24"/>
          <w:szCs w:val="24"/>
          <w:shd w:val="clear" w:color="auto" w:fill="FFFFFF"/>
        </w:rPr>
        <w:fldChar w:fldCharType="end"/>
      </w:r>
    </w:p>
    <w:p>
      <w:pPr>
        <w:widowControl/>
        <w:numPr>
          <w:ilvl w:val="0"/>
          <w:numId w:val="0"/>
        </w:numPr>
        <w:ind w:left="-220" w:leftChars="-105" w:firstLine="19" w:firstLineChars="8"/>
        <w:jc w:val="left"/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shd w:val="clear" w:color="auto" w:fill="FFFFFF"/>
          <w:lang w:val="en-US" w:eastAsia="zh-CN"/>
        </w:rPr>
        <w:drawing>
          <wp:inline distT="0" distB="0" distL="114300" distR="114300">
            <wp:extent cx="5219700" cy="4745355"/>
            <wp:effectExtent l="0" t="0" r="7620" b="9525"/>
            <wp:docPr id="3" name="图片 3" descr="计算器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计算器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小白买这套房子，每月还本付息金额为13002.8元。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每年还本付息：13002.8×12个月=156033.6元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每年还本付息金额与贷款总额的比率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=每年还本付息÷贷款总额=156033.6÷245万×100%≈6.37%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1265" cy="54292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= 60000- 6000 -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X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= 54000 -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X 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textAlignment w:val="auto"/>
        <w:rPr>
          <w:rFonts w:hint="eastAsia" w:ascii="微软雅黑" w:hAnsi="微软雅黑" w:eastAsia="微软雅黑" w:cs="微软雅黑"/>
          <w:b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22"/>
          <w:lang w:val="en-US" w:eastAsia="zh-CN"/>
        </w:rPr>
        <w:t>第二步：计算初始投资现金总额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微软雅黑" w:hAnsi="微软雅黑" w:eastAsia="微软雅黑" w:cs="微软雅黑"/>
          <w:b w:val="0"/>
          <w:color w:val="0C0C0C"/>
          <w:kern w:val="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0C0C0C"/>
          <w:kern w:val="2"/>
          <w:sz w:val="24"/>
          <w:szCs w:val="24"/>
          <w:shd w:val="clear" w:fill="FFFFFF"/>
          <w:lang w:val="en-US" w:eastAsia="zh-CN" w:bidi="ar"/>
        </w:rPr>
        <w:t>130平米的房产，房屋总的好价格为</w:t>
      </w:r>
      <w:r>
        <w:rPr>
          <w:rFonts w:hint="default" w:ascii="微软雅黑" w:hAnsi="微软雅黑" w:eastAsia="微软雅黑" w:cs="微软雅黑"/>
          <w:color w:val="0C0C0C"/>
          <w:kern w:val="2"/>
          <w:sz w:val="24"/>
          <w:szCs w:val="24"/>
          <w:shd w:val="clear" w:fill="FFFFFF"/>
          <w:lang w:eastAsia="zh-CN" w:bidi="ar"/>
          <w:woUserID w:val="1"/>
        </w:rPr>
        <w:t>130</w:t>
      </w:r>
      <w:r>
        <w:rPr>
          <w:rFonts w:hint="default" w:ascii="微软雅黑" w:hAnsi="微软雅黑" w:eastAsia="微软雅黑" w:cs="微软雅黑"/>
          <w:color w:val="0C0C0C"/>
          <w:kern w:val="2"/>
          <w:sz w:val="24"/>
          <w:szCs w:val="24"/>
          <w:shd w:val="clear" w:fill="FFFFFF"/>
          <w:lang w:val="en-US" w:eastAsia="zh-CN" w:bidi="ar"/>
        </w:rPr>
        <w:t>X</w:t>
      </w:r>
      <w:r>
        <w:rPr>
          <w:rFonts w:hint="default" w:ascii="微软雅黑" w:hAnsi="微软雅黑" w:eastAsia="微软雅黑" w:cs="微软雅黑"/>
          <w:b w:val="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微软雅黑" w:hAnsi="微软雅黑" w:eastAsia="微软雅黑" w:cs="微软雅黑"/>
          <w:color w:val="0C0C0C"/>
          <w:kern w:val="2"/>
          <w:sz w:val="24"/>
          <w:szCs w:val="24"/>
          <w:shd w:val="clear" w:fill="FFFFFF"/>
          <w:lang w:val="en-US" w:eastAsia="zh-CN" w:bidi="ar"/>
        </w:rPr>
        <w:t>首付30%，</w:t>
      </w:r>
      <w:r>
        <w:rPr>
          <w:rFonts w:hint="default" w:ascii="微软雅黑" w:hAnsi="微软雅黑" w:eastAsia="微软雅黑" w:cs="微软雅黑"/>
          <w:b w:val="0"/>
          <w:color w:val="0C0C0C"/>
          <w:kern w:val="0"/>
          <w:sz w:val="24"/>
          <w:szCs w:val="24"/>
          <w:lang w:val="en-US" w:eastAsia="zh-CN" w:bidi="ar"/>
        </w:rPr>
        <w:t>购房税费为总房价的5%。</w:t>
      </w:r>
    </w:p>
    <w:p>
      <w:pPr>
        <w:keepNext w:val="0"/>
        <w:keepLines w:val="0"/>
        <w:widowControl w:val="0"/>
        <w:numPr>
          <w:ilvl w:val="0"/>
          <w:numId w:val="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 w:ascii="微软雅黑" w:hAnsi="微软雅黑" w:eastAsia="微软雅黑" w:cs="微软雅黑"/>
          <w:b w:val="0"/>
          <w:color w:val="0C0C0C"/>
          <w:kern w:val="0"/>
          <w:sz w:val="24"/>
          <w:szCs w:val="24"/>
        </w:rPr>
      </w:pPr>
      <w:r>
        <w:rPr>
          <w:rFonts w:hint="default" w:ascii="微软雅黑" w:hAnsi="微软雅黑" w:eastAsia="微软雅黑" w:cs="微软雅黑"/>
          <w:color w:val="0C0C0C"/>
          <w:kern w:val="0"/>
          <w:sz w:val="24"/>
          <w:szCs w:val="24"/>
          <w:lang w:val="en-US" w:eastAsia="zh-CN" w:bidi="ar"/>
        </w:rPr>
        <w:t>初始投资现金总额 = 首付 + 购房产生的税费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微软雅黑" w:hAnsi="微软雅黑" w:eastAsia="微软雅黑" w:cs="微软雅黑"/>
          <w:b/>
          <w:color w:val="0C0C0C"/>
          <w:kern w:val="0"/>
          <w:sz w:val="28"/>
          <w:szCs w:val="28"/>
        </w:rPr>
      </w:pPr>
      <w:r>
        <w:rPr>
          <w:rFonts w:hint="default" w:ascii="微软雅黑" w:hAnsi="微软雅黑" w:eastAsia="微软雅黑" w:cs="微软雅黑"/>
          <w:b w:val="0"/>
          <w:color w:val="0C0C0C"/>
          <w:kern w:val="0"/>
          <w:sz w:val="24"/>
          <w:szCs w:val="24"/>
          <w:lang w:val="en-US" w:eastAsia="zh-CN" w:bidi="ar"/>
        </w:rPr>
        <w:t>则</w:t>
      </w:r>
      <w:r>
        <w:rPr>
          <w:rFonts w:hint="default" w:ascii="微软雅黑" w:hAnsi="微软雅黑" w:eastAsia="微软雅黑" w:cs="微软雅黑"/>
          <w:b/>
          <w:color w:val="0C0C0C"/>
          <w:kern w:val="0"/>
          <w:sz w:val="24"/>
          <w:szCs w:val="24"/>
          <w:lang w:val="en-US" w:eastAsia="zh-CN" w:bidi="ar"/>
        </w:rPr>
        <w:t xml:space="preserve">初始投资现金总额 </w:t>
      </w:r>
      <w:r>
        <w:rPr>
          <w:rFonts w:hint="default" w:ascii="微软雅黑" w:hAnsi="微软雅黑" w:eastAsia="微软雅黑" w:cs="微软雅黑"/>
          <w:b w:val="0"/>
          <w:color w:val="0C0C0C"/>
          <w:kern w:val="0"/>
          <w:sz w:val="24"/>
          <w:szCs w:val="24"/>
          <w:lang w:val="en-US" w:eastAsia="zh-CN" w:bidi="ar"/>
        </w:rPr>
        <w:t>=30%×130X ＋ 5%×130X =39X＋6.5X = 45.5X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textAlignment w:val="auto"/>
        <w:rPr>
          <w:rFonts w:hint="default" w:ascii="微软雅黑" w:hAnsi="微软雅黑" w:eastAsia="微软雅黑" w:cs="微软雅黑"/>
          <w:b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22"/>
          <w:lang w:val="en-US" w:eastAsia="zh-CN"/>
        </w:rPr>
        <w:t>第三步：</w:t>
      </w:r>
      <w:r>
        <w:rPr>
          <w:rFonts w:hint="default" w:ascii="微软雅黑" w:hAnsi="微软雅黑" w:eastAsia="微软雅黑" w:cs="微软雅黑"/>
          <w:b/>
          <w:sz w:val="28"/>
          <w:szCs w:val="22"/>
          <w:lang w:val="en-US" w:eastAsia="zh-CN"/>
        </w:rPr>
        <w:t>代</w:t>
      </w:r>
      <w:r>
        <w:rPr>
          <w:rFonts w:hint="eastAsia" w:ascii="微软雅黑" w:hAnsi="微软雅黑" w:eastAsia="微软雅黑" w:cs="微软雅黑"/>
          <w:b/>
          <w:sz w:val="28"/>
          <w:szCs w:val="22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sz w:val="28"/>
          <w:szCs w:val="22"/>
          <w:lang w:val="en-US" w:eastAsia="zh-CN"/>
        </w:rPr>
        <w:t>公式，并求解好价格X</w:t>
      </w:r>
    </w:p>
    <w:p>
      <w:pP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净租金收益率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=年租金净额÷初始投资现金总额×100%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=3.8%</w:t>
      </w:r>
    </w:p>
    <w:p>
      <w:pPr>
        <w:ind w:firstLine="1440" w:firstLineChars="600"/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=（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54000 -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X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）÷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45.5X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×100%=3.8%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woUserID w:val="1"/>
        </w:rPr>
        <w:t>简化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为54000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-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X = 0.038 × 45.5X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54000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-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X = 1.729X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54000 = 1.729X + 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5.7967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X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54000 = 7.5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257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X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即    7.5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257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X = 54000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X = 54000 ÷ 7.5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257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     X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≈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 71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75</w:t>
      </w:r>
      <w:r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元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房屋总价=房子单价 × 房子面积=7175 × 130 ≈ 93.28万元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购买此小区的房子的好价格为7175元/平方米，但是当前面积130平方米，总价格为350万，平均每平方售价为26923元/平方米。远远大于好价格，暂不符合买入标准，我们还需要耐心等待。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以上的解析步骤需要大家知道，了解了原理之后，我们可以使用更加快捷的方式直接计算出我们的房屋的好价格。</w:t>
      </w:r>
    </w:p>
    <w:p>
      <w:pPr>
        <w:rPr>
          <w:rFonts w:hint="default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--------------------快速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计算房屋好价格</w:t>
      </w:r>
      <w:r>
        <w:rPr>
          <w:rFonts w:hint="default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方法---------------------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我们可以自己计算也可以直接使用微淼房地产好价格表格进行计算。</w:t>
      </w:r>
    </w:p>
    <w:p>
      <w:r>
        <w:drawing>
          <wp:inline distT="0" distB="0" distL="114300" distR="114300">
            <wp:extent cx="5272405" cy="4849495"/>
            <wp:effectExtent l="0" t="0" r="63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表格中固定条件，大家可以根据实际的购买房子的信息进行更改，更改了相关参数后仍然可以计算出来相应的好价格。红色字体是我们需要确定手动输入的实际值，比如输入红色字体的数值，那么房屋的好价格会自动计算出来，如下图：</w:t>
      </w:r>
    </w:p>
    <w:p>
      <w:pPr>
        <w:jc w:val="center"/>
      </w:pPr>
      <w:r>
        <w:drawing>
          <wp:inline distT="0" distB="0" distL="114300" distR="114300">
            <wp:extent cx="5088890" cy="1807845"/>
            <wp:effectExtent l="0" t="0" r="165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备注：使用表格计算出的结果和手算有轻微差别，但是差别不大，是因为约算和小数点保留的原因。</w:t>
      </w:r>
    </w:p>
    <w:p>
      <w:p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手机端的同学，大家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一定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其他程序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打开，使用微信程序打开无法计算出相关答案。具体操作如下</w:t>
      </w:r>
    </w:p>
    <w:p>
      <w:pPr>
        <w:ind w:right="-1352" w:rightChars="-644"/>
      </w:pPr>
      <w:r>
        <w:drawing>
          <wp:inline distT="0" distB="0" distL="114300" distR="114300">
            <wp:extent cx="4822825" cy="4535805"/>
            <wp:effectExtent l="0" t="0" r="8255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和电脑端一样输入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红色的字体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的文字然后就可以得到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蓝色字体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的重要信息。</w:t>
      </w:r>
    </w:p>
    <w:p>
      <w:pPr>
        <w:ind w:right="-1352" w:rightChars="-644"/>
        <w:rPr>
          <w:rFonts w:hint="default"/>
          <w:lang w:val="en-US" w:eastAsia="zh-CN"/>
        </w:rPr>
      </w:pPr>
      <w:r>
        <w:drawing>
          <wp:inline distT="0" distB="0" distL="114300" distR="114300">
            <wp:extent cx="5308600" cy="2858770"/>
            <wp:effectExtent l="0" t="0" r="1016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t="14692" b="221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第七周作业你学到的重点知识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如何计算净租金收益率；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如何使用房贷计算器；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计算房产的售租比和好价格</w:t>
      </w:r>
    </w:p>
    <w:p>
      <w:pPr>
        <w:pStyle w:val="7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学会使用表格求解房屋好价格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苹方-港">
    <w:altName w:val="汉仪书宋二KW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K283/EgIAABM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BK&#10;283/EgIAABM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6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93EAB07"/>
    <w:multiLevelType w:val="singleLevel"/>
    <w:tmpl w:val="D93EAB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CF9845D"/>
    <w:multiLevelType w:val="singleLevel"/>
    <w:tmpl w:val="5CF9845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25B0412"/>
    <w:multiLevelType w:val="multilevel"/>
    <w:tmpl w:val="625B041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E23248"/>
    <w:rsid w:val="011841BE"/>
    <w:rsid w:val="028D7BC1"/>
    <w:rsid w:val="05AC5DD3"/>
    <w:rsid w:val="06D67CF5"/>
    <w:rsid w:val="08C11A4B"/>
    <w:rsid w:val="0B0550FB"/>
    <w:rsid w:val="0C191FEB"/>
    <w:rsid w:val="0E017152"/>
    <w:rsid w:val="0E8821FC"/>
    <w:rsid w:val="0F43279D"/>
    <w:rsid w:val="10ED502A"/>
    <w:rsid w:val="111C7F18"/>
    <w:rsid w:val="11E33097"/>
    <w:rsid w:val="128571E2"/>
    <w:rsid w:val="12B50E87"/>
    <w:rsid w:val="1691772F"/>
    <w:rsid w:val="18CB07F3"/>
    <w:rsid w:val="1A20271E"/>
    <w:rsid w:val="1B73239D"/>
    <w:rsid w:val="1C633BD2"/>
    <w:rsid w:val="1CD938E5"/>
    <w:rsid w:val="209E41AD"/>
    <w:rsid w:val="216A37AC"/>
    <w:rsid w:val="21D33F3F"/>
    <w:rsid w:val="227F13D2"/>
    <w:rsid w:val="263C0F76"/>
    <w:rsid w:val="26573C24"/>
    <w:rsid w:val="26636970"/>
    <w:rsid w:val="27895799"/>
    <w:rsid w:val="28E97DEF"/>
    <w:rsid w:val="2A0F42B8"/>
    <w:rsid w:val="2B3C697F"/>
    <w:rsid w:val="2CB13FE5"/>
    <w:rsid w:val="2F72209B"/>
    <w:rsid w:val="300D0791"/>
    <w:rsid w:val="319C7612"/>
    <w:rsid w:val="337E77C0"/>
    <w:rsid w:val="35A42284"/>
    <w:rsid w:val="3628633E"/>
    <w:rsid w:val="38C52282"/>
    <w:rsid w:val="38F32484"/>
    <w:rsid w:val="3B033D3F"/>
    <w:rsid w:val="3B3C733D"/>
    <w:rsid w:val="3BC62305"/>
    <w:rsid w:val="3DF95232"/>
    <w:rsid w:val="3E535A5C"/>
    <w:rsid w:val="3E967719"/>
    <w:rsid w:val="3ECC7250"/>
    <w:rsid w:val="3F2B2A5B"/>
    <w:rsid w:val="45595E07"/>
    <w:rsid w:val="473E31EF"/>
    <w:rsid w:val="481A7BAC"/>
    <w:rsid w:val="49D54B93"/>
    <w:rsid w:val="49DC15C2"/>
    <w:rsid w:val="4BAB3013"/>
    <w:rsid w:val="4D3C1476"/>
    <w:rsid w:val="4DE56131"/>
    <w:rsid w:val="504C68A1"/>
    <w:rsid w:val="518D141F"/>
    <w:rsid w:val="52450D68"/>
    <w:rsid w:val="52FA26C2"/>
    <w:rsid w:val="557E2334"/>
    <w:rsid w:val="56A94626"/>
    <w:rsid w:val="58C8148D"/>
    <w:rsid w:val="5D13536D"/>
    <w:rsid w:val="5F0FCFF5"/>
    <w:rsid w:val="605DED8A"/>
    <w:rsid w:val="6183285E"/>
    <w:rsid w:val="63B73855"/>
    <w:rsid w:val="651C76F8"/>
    <w:rsid w:val="65AC06D1"/>
    <w:rsid w:val="669A6549"/>
    <w:rsid w:val="67680502"/>
    <w:rsid w:val="6953192F"/>
    <w:rsid w:val="69E52930"/>
    <w:rsid w:val="6A764461"/>
    <w:rsid w:val="6BA04015"/>
    <w:rsid w:val="6C7B40E6"/>
    <w:rsid w:val="6E5A060D"/>
    <w:rsid w:val="6FE07617"/>
    <w:rsid w:val="705105BF"/>
    <w:rsid w:val="70B236A3"/>
    <w:rsid w:val="72671F68"/>
    <w:rsid w:val="732D5287"/>
    <w:rsid w:val="790C50C5"/>
    <w:rsid w:val="79577564"/>
    <w:rsid w:val="796E7875"/>
    <w:rsid w:val="797A35B9"/>
    <w:rsid w:val="7BBC5F40"/>
    <w:rsid w:val="7D8376C2"/>
    <w:rsid w:val="7DB76D35"/>
    <w:rsid w:val="7E5A779F"/>
    <w:rsid w:val="7E6A3D45"/>
    <w:rsid w:val="7E9C5533"/>
    <w:rsid w:val="7FAF042D"/>
    <w:rsid w:val="D7F7A4BD"/>
    <w:rsid w:val="DFFDA70F"/>
    <w:rsid w:val="F4FFF841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jc w:val="left"/>
      <w:outlineLvl w:val="1"/>
    </w:pPr>
    <w:rPr>
      <w:rFonts w:ascii="Arial" w:hAnsi="Arial" w:eastAsia="微软雅黑"/>
      <w:b/>
      <w:sz w:val="28"/>
      <w:szCs w:val="21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Normal (Web)"/>
    <w:basedOn w:val="1"/>
    <w:qFormat/>
    <w:uiPriority w:val="0"/>
    <w:rPr>
      <w:sz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_Style 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2020-07-17T23:10:00Z</dcterms:created>
  <dc:creator>sheji</dc:creator>
  <cp:lastModifiedBy>微淼</cp:lastModifiedBy>
  <dcterms:modified xsi:type="dcterms:W3CDTF">2020-09-03T01:54:15Z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