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电子信息与工程学院</w:t>
      </w:r>
    </w:p>
    <w:tbl>
      <w:tblPr>
        <w:tblStyle w:val="9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116"/>
        <w:gridCol w:w="2117"/>
        <w:gridCol w:w="2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lang w:val="en-US" w:eastAsia="zh-CN"/>
              </w:rPr>
              <w:t>姓名</w:t>
            </w:r>
          </w:p>
        </w:tc>
        <w:tc>
          <w:tcPr>
            <w:tcW w:w="211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  <w:t>学号</w:t>
            </w:r>
          </w:p>
        </w:tc>
        <w:tc>
          <w:tcPr>
            <w:tcW w:w="211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  <w:t>专业</w:t>
            </w:r>
          </w:p>
        </w:tc>
        <w:tc>
          <w:tcPr>
            <w:tcW w:w="211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  <w:t>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  <w:t>黄炜恺</w:t>
            </w:r>
          </w:p>
        </w:tc>
        <w:tc>
          <w:tcPr>
            <w:tcW w:w="211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  <w:t>17311023</w:t>
            </w:r>
          </w:p>
        </w:tc>
        <w:tc>
          <w:tcPr>
            <w:tcW w:w="211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  <w:t>微电子科学与工程</w:t>
            </w:r>
          </w:p>
        </w:tc>
        <w:tc>
          <w:tcPr>
            <w:tcW w:w="2117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2"/>
                <w:szCs w:val="22"/>
                <w:vertAlign w:val="baseline"/>
                <w:lang w:val="en-US" w:eastAsia="zh-CN"/>
              </w:rPr>
              <w:t>13725951349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大作业实验报告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分析与设计</w:t>
      </w: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一个只有一条跑道的飞机场，用泊松分布模拟每单位时间请求起飞或降落的飞机，创建一类等待队列，根据用户提供的最大等待队列长度判断接受还是拒绝请求，优先考虑飞机降落的情况，每单位时间判断一次跑道的状态是正在降落或起飞或闲置，最后统计出飞机数目及时间等量。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类结构分析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在Plane类中的私有数据成员记录飞机的航班号、起始时间、起降状态；在公有函数中有控制飞机行为的功能：拒绝起飞\降落、起飞\降落。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在Runway类中的私有数据成员有队列长度、时间等输出时要记录的数据；公有函数描述跑道的行为：判断能否起飞\降落、接受起飞\降落、对队列里的飞机进行起飞\降落操作及输出最终结果。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在Extended_queue类中的私有数据成员有队列长度、队头队尾位置、和以飞机类对象为元素的数组；公有函数的功能有：判断队列是否为空\满、出队、入队、取队头元素。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另外，声明Runway和Extended_queue是Plane的友元类，Runway是Extended_queue的友元类，Plane是Runway的友元类，使不同类的函数可以更方便被其他类调用。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设计细节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将const根据需求放在函数的相应位置防止代码出错。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用setw（）控制输出长度。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用&lt;&lt;flush</w:t>
      </w:r>
      <w:r>
        <w:t>防止程序发生意外中断而来不及送出数据</w:t>
      </w:r>
      <w:r>
        <w:rPr>
          <w:rFonts w:hint="eastAsia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eastAsia="zh-CN"/>
        </w:rPr>
        <w:t>cerr不经过缓冲而直接输出，一般用于迅速输出出错信息，是标准错误，默认情况下被关联到标准输出流，但它不被缓冲，也就说错误消息可以直接发送到显示器，而无需等到缓冲区或者新的换行符时才被显示。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运用引用作函数参数实现对实参的改变。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4、代码</w:t>
      </w:r>
    </w:p>
    <w:p>
      <w:pPr>
        <w:ind w:left="-720" w:leftChars="-300" w:firstLine="0" w:firstLineChars="0"/>
      </w:pPr>
      <w:r>
        <w:drawing>
          <wp:inline distT="0" distB="0" distL="114300" distR="114300">
            <wp:extent cx="5958205" cy="718820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72530" cy="5181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6300" cy="498856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37555" cy="3623945"/>
            <wp:effectExtent l="0" t="0" r="146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62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3605" cy="6100445"/>
            <wp:effectExtent l="0" t="0" r="571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610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22670" cy="4152265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32195" cy="4997450"/>
            <wp:effectExtent l="0" t="0" r="952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73190" cy="4879340"/>
            <wp:effectExtent l="0" t="0" r="381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720" w:leftChars="-300" w:firstLine="0" w:firstLineChars="0"/>
      </w:pPr>
      <w:r>
        <w:drawing>
          <wp:inline distT="0" distB="0" distL="114300" distR="114300">
            <wp:extent cx="6523990" cy="1736725"/>
            <wp:effectExtent l="0" t="0" r="139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720" w:leftChars="-300" w:firstLine="0" w:firstLineChars="0"/>
      </w:pPr>
      <w:r>
        <w:drawing>
          <wp:inline distT="0" distB="0" distL="114300" distR="114300">
            <wp:extent cx="6123940" cy="3125470"/>
            <wp:effectExtent l="0" t="0" r="254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720" w:leftChars="-3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65850" cy="6400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5、流程图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8525" cy="8842375"/>
            <wp:effectExtent l="0" t="0" r="5715" b="12065"/>
            <wp:docPr id="19" name="图片 19" descr="条件结构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条件结构流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8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ind w:left="0" w:leftChars="-300" w:hanging="720" w:hanging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22010" cy="4178300"/>
            <wp:effectExtent l="0" t="0" r="6350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300" w:hanging="720" w:hangingChars="3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052820" cy="5591810"/>
            <wp:effectExtent l="0" t="0" r="12700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559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心得体会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在实验前必须明确各个类的功能，使用友元类或友元函数可以进行类之间的灵活调用，不过会损失安全性。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代码冗长的程序可以用分步的办法提高效率，如先实现主要功能再处理输出数据，先把相对独立的功能写好测试成功后再放入主版本（如泊松分布函数和检验输入函数），先写出各类的主要功能再合并测试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灵活使用枚举变量可以增强程序的可读性。</w:t>
      </w:r>
      <w:bookmarkStart w:id="0" w:name="_GoBack"/>
      <w:bookmarkEnd w:id="0"/>
    </w:p>
    <w:sectPr>
      <w:pgSz w:w="11850" w:h="16783"/>
      <w:pgMar w:top="720" w:right="1800" w:bottom="703" w:left="1800" w:header="1134" w:footer="133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2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A0C7D"/>
    <w:multiLevelType w:val="singleLevel"/>
    <w:tmpl w:val="1A0A0C7D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25F4DDE5"/>
    <w:multiLevelType w:val="singleLevel"/>
    <w:tmpl w:val="25F4DDE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AF5AE1A"/>
    <w:multiLevelType w:val="singleLevel"/>
    <w:tmpl w:val="4AF5AE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C715550"/>
    <w:rsid w:val="153A1EF0"/>
    <w:rsid w:val="1B210889"/>
    <w:rsid w:val="28CA3284"/>
    <w:rsid w:val="2FEC2F1D"/>
    <w:rsid w:val="32237675"/>
    <w:rsid w:val="374332CF"/>
    <w:rsid w:val="3A93247B"/>
    <w:rsid w:val="3BEB5353"/>
    <w:rsid w:val="3F104540"/>
    <w:rsid w:val="3F832384"/>
    <w:rsid w:val="476C7252"/>
    <w:rsid w:val="47922ED0"/>
    <w:rsid w:val="4B1E5808"/>
    <w:rsid w:val="4D520537"/>
    <w:rsid w:val="52C849E3"/>
    <w:rsid w:val="534877A9"/>
    <w:rsid w:val="57CC0463"/>
    <w:rsid w:val="59870104"/>
    <w:rsid w:val="625550C2"/>
    <w:rsid w:val="63095E72"/>
    <w:rsid w:val="63F03B42"/>
    <w:rsid w:val="6B9F1811"/>
    <w:rsid w:val="70951D72"/>
    <w:rsid w:val="70ED6427"/>
    <w:rsid w:val="76C84B8B"/>
    <w:rsid w:val="7F4F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好名字</dc:creator>
  <cp:lastModifiedBy>好名字</cp:lastModifiedBy>
  <dcterms:modified xsi:type="dcterms:W3CDTF">2018-05-21T11:31:11Z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