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183A056B" w:rsidR="00F66F7E" w:rsidRDefault="0095128F">
      <w:pPr>
        <w:rPr>
          <w:lang w:val="en-GB"/>
        </w:rPr>
      </w:pPr>
      <w:r>
        <w:rPr>
          <w:noProof/>
        </w:rPr>
        <mc:AlternateContent>
          <mc:Choice Requires="wpg">
            <w:drawing>
              <wp:anchor distT="0" distB="0" distL="114300" distR="114300" simplePos="0" relativeHeight="251662848" behindDoc="0" locked="0" layoutInCell="1" allowOverlap="1" wp14:anchorId="04EE9E36" wp14:editId="58FD5924">
                <wp:simplePos x="0" y="0"/>
                <wp:positionH relativeFrom="column">
                  <wp:posOffset>3355450</wp:posOffset>
                </wp:positionH>
                <wp:positionV relativeFrom="paragraph">
                  <wp:posOffset>1793323</wp:posOffset>
                </wp:positionV>
                <wp:extent cx="2922326" cy="2139232"/>
                <wp:effectExtent l="0" t="0" r="11430" b="13970"/>
                <wp:wrapTopAndBottom/>
                <wp:docPr id="1822455809" name="Group 8"/>
                <wp:cNvGraphicFramePr/>
                <a:graphic xmlns:a="http://schemas.openxmlformats.org/drawingml/2006/main">
                  <a:graphicData uri="http://schemas.microsoft.com/office/word/2010/wordprocessingGroup">
                    <wpg:wgp>
                      <wpg:cNvGrpSpPr/>
                      <wpg:grpSpPr>
                        <a:xfrm>
                          <a:off x="0" y="0"/>
                          <a:ext cx="2922326" cy="2139232"/>
                          <a:chOff x="0" y="0"/>
                          <a:chExt cx="2922326" cy="2139232"/>
                        </a:xfrm>
                      </wpg:grpSpPr>
                      <wpg:grpSp>
                        <wpg:cNvPr id="796214438" name="Group 7"/>
                        <wpg:cNvGrpSpPr/>
                        <wpg:grpSpPr>
                          <a:xfrm>
                            <a:off x="0" y="0"/>
                            <a:ext cx="2917825" cy="1932001"/>
                            <a:chOff x="0" y="0"/>
                            <a:chExt cx="2917825" cy="1932001"/>
                          </a:xfrm>
                        </wpg:grpSpPr>
                        <wps:wsp>
                          <wps:cNvPr id="86345343" name="Rectangle 6"/>
                          <wps:cNvSpPr/>
                          <wps:spPr>
                            <a:xfrm>
                              <a:off x="0" y="7951"/>
                              <a:ext cx="2917825" cy="1924050"/>
                            </a:xfrm>
                            <a:prstGeom prst="rect">
                              <a:avLst/>
                            </a:prstGeom>
                            <a:solidFill>
                              <a:schemeClr val="bg1"/>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2">
                            <a:extLst>
                              <a:ext uri="{FF2B5EF4-FFF2-40B4-BE49-F238E27FC236}">
                                <a16:creationId xmlns:a16="http://schemas.microsoft.com/office/drawing/2014/main" id="{19529A07-7D8D-932C-33EC-5547FDD05BED}"/>
                              </a:ext>
                            </a:extLst>
                          </wpg:cNvPr>
                          <wpg:cNvGrpSpPr/>
                          <wpg:grpSpPr>
                            <a:xfrm>
                              <a:off x="55660" y="0"/>
                              <a:ext cx="2769235" cy="1905635"/>
                              <a:chOff x="-245607" y="83115"/>
                              <a:chExt cx="3678655" cy="2502222"/>
                            </a:xfrm>
                          </wpg:grpSpPr>
                          <wps:wsp>
                            <wps:cNvPr id="1680607434" name="TextBox 1">
                              <a:extLst>
                                <a:ext uri="{FF2B5EF4-FFF2-40B4-BE49-F238E27FC236}">
                                  <a16:creationId xmlns:a16="http://schemas.microsoft.com/office/drawing/2014/main" id="{57ACD320-9F9C-75AA-5A6C-D29A19D8909A}"/>
                                </a:ext>
                              </a:extLst>
                            </wps:cNvPr>
                            <wps:cNvSpPr txBox="1"/>
                            <wps:spPr>
                              <a:xfrm>
                                <a:off x="511628" y="83115"/>
                                <a:ext cx="2278379" cy="370205"/>
                              </a:xfrm>
                              <a:prstGeom prst="rect">
                                <a:avLst/>
                              </a:prstGeom>
                              <a:noFill/>
                            </wps:spPr>
                            <wps:txbx>
                              <w:txbxContent>
                                <w:p w14:paraId="44DE2284" w14:textId="68431157" w:rsidR="00AC7F1D" w:rsidRPr="008203FF" w:rsidRDefault="008203FF" w:rsidP="00AC7F1D">
                                  <w:pPr>
                                    <w:jc w:val="center"/>
                                    <w:rPr>
                                      <w:b/>
                                      <w:bCs/>
                                      <w:color w:val="000000" w:themeColor="text1"/>
                                      <w:kern w:val="24"/>
                                      <w:sz w:val="22"/>
                                      <w:szCs w:val="22"/>
                                      <w:lang w:val="en-SG"/>
                                    </w:rPr>
                                  </w:pPr>
                                  <w:r w:rsidRPr="008203FF">
                                    <w:rPr>
                                      <w:b/>
                                      <w:bCs/>
                                      <w:color w:val="000000" w:themeColor="text1"/>
                                      <w:kern w:val="24"/>
                                      <w:sz w:val="22"/>
                                      <w:szCs w:val="22"/>
                                      <w:lang w:val="en-SG"/>
                                    </w:rPr>
                                    <w:t>Convokit Transformers</w:t>
                                  </w:r>
                                </w:p>
                              </w:txbxContent>
                            </wps:txbx>
                            <wps:bodyPr wrap="square" rtlCol="0">
                              <a:noAutofit/>
                            </wps:bodyPr>
                          </wps:wsp>
                          <wps:wsp>
                            <wps:cNvPr id="954941421" name="Rectangle 954941421">
                              <a:extLst>
                                <a:ext uri="{FF2B5EF4-FFF2-40B4-BE49-F238E27FC236}">
                                  <a16:creationId xmlns:a16="http://schemas.microsoft.com/office/drawing/2014/main" id="{CFE7B938-1436-FC81-706A-79BE4D252969}"/>
                                </a:ext>
                              </a:extLst>
                            </wps:cNvPr>
                            <wps:cNvSpPr/>
                            <wps:spPr>
                              <a:xfrm>
                                <a:off x="-156602" y="449888"/>
                                <a:ext cx="1284292" cy="332305"/>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DEF82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Analysis</w:t>
                                  </w:r>
                                </w:p>
                              </w:txbxContent>
                            </wps:txbx>
                            <wps:bodyPr rtlCol="0" anchor="ctr"/>
                          </wps:wsp>
                          <wps:wsp>
                            <wps:cNvPr id="638280427" name="Rectangle 638280427">
                              <a:extLst>
                                <a:ext uri="{FF2B5EF4-FFF2-40B4-BE49-F238E27FC236}">
                                  <a16:creationId xmlns:a16="http://schemas.microsoft.com/office/drawing/2014/main" id="{7F1B2BDD-F912-C22C-F508-FBC1BFE2060E}"/>
                                </a:ext>
                              </a:extLst>
                            </wps:cNvPr>
                            <wps:cNvSpPr/>
                            <wps:spPr>
                              <a:xfrm>
                                <a:off x="1303817" y="441600"/>
                                <a:ext cx="2129231" cy="332305"/>
                              </a:xfrm>
                              <a:prstGeom prst="rect">
                                <a:avLst/>
                              </a:prstGeom>
                              <a:solidFill>
                                <a:schemeClr val="accent4">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E192C1"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Testing</w:t>
                                  </w:r>
                                </w:p>
                              </w:txbxContent>
                            </wps:txbx>
                            <wps:bodyPr rtlCol="0" anchor="ctr"/>
                          </wps:wsp>
                          <wps:wsp>
                            <wps:cNvPr id="682752906" name="Rectangle 682752906">
                              <a:extLst>
                                <a:ext uri="{FF2B5EF4-FFF2-40B4-BE49-F238E27FC236}">
                                  <a16:creationId xmlns:a16="http://schemas.microsoft.com/office/drawing/2014/main" id="{FC4F28B6-6990-4C9E-AA5F-0A88A3539C9B}"/>
                                </a:ext>
                              </a:extLst>
                            </wps:cNvPr>
                            <wps:cNvSpPr/>
                            <wps:spPr>
                              <a:xfrm>
                                <a:off x="-156602" y="1153200"/>
                                <a:ext cx="1289251" cy="352806"/>
                              </a:xfrm>
                              <a:prstGeom prst="rect">
                                <a:avLst/>
                              </a:prstGeom>
                              <a:solidFill>
                                <a:srgbClr val="FDE9E9"/>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C7D99E"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Training</w:t>
                                  </w:r>
                                </w:p>
                              </w:txbxContent>
                            </wps:txbx>
                            <wps:bodyPr rtlCol="0" anchor="ctr"/>
                          </wps:wsp>
                          <wps:wsp>
                            <wps:cNvPr id="1382930975" name="Rectangle 1382930975">
                              <a:extLst>
                                <a:ext uri="{FF2B5EF4-FFF2-40B4-BE49-F238E27FC236}">
                                  <a16:creationId xmlns:a16="http://schemas.microsoft.com/office/drawing/2014/main" id="{CEACE38F-8695-F7A0-B2F7-0B03B56383EC}"/>
                                </a:ext>
                              </a:extLst>
                            </wps:cNvPr>
                            <wps:cNvSpPr/>
                            <wps:spPr>
                              <a:xfrm>
                                <a:off x="1296615" y="1153200"/>
                                <a:ext cx="2116722" cy="352806"/>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F464A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Deployment</w:t>
                                  </w:r>
                                </w:p>
                              </w:txbxContent>
                            </wps:txbx>
                            <wps:bodyPr rtlCol="0" anchor="ctr"/>
                          </wps:wsp>
                          <wps:wsp>
                            <wps:cNvPr id="853984937" name="TextBox 6">
                              <a:extLst>
                                <a:ext uri="{FF2B5EF4-FFF2-40B4-BE49-F238E27FC236}">
                                  <a16:creationId xmlns:a16="http://schemas.microsoft.com/office/drawing/2014/main" id="{21351B5B-3B9A-A440-E4C9-FD168121B929}"/>
                                </a:ext>
                              </a:extLst>
                            </wps:cNvPr>
                            <wps:cNvSpPr txBox="1"/>
                            <wps:spPr>
                              <a:xfrm>
                                <a:off x="1187156" y="724090"/>
                                <a:ext cx="2184196" cy="541971"/>
                              </a:xfrm>
                              <a:prstGeom prst="rect">
                                <a:avLst/>
                              </a:prstGeom>
                              <a:noFill/>
                            </wps:spPr>
                            <wps:txbx>
                              <w:txbxContent>
                                <w:p w14:paraId="47C55359"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Transformers-flavoured Unit Tests</w:t>
                                  </w:r>
                                </w:p>
                                <w:p w14:paraId="781B55AB"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Robustness across different works</w:t>
                                  </w:r>
                                </w:p>
                              </w:txbxContent>
                            </wps:txbx>
                            <wps:bodyPr wrap="square" rtlCol="0">
                              <a:noAutofit/>
                            </wps:bodyPr>
                          </wps:wsp>
                          <wps:wsp>
                            <wps:cNvPr id="2025515855" name="TextBox 7">
                              <a:extLst>
                                <a:ext uri="{FF2B5EF4-FFF2-40B4-BE49-F238E27FC236}">
                                  <a16:creationId xmlns:a16="http://schemas.microsoft.com/office/drawing/2014/main" id="{5544C880-8A21-8EA0-4237-29E4981E4D7B}"/>
                                </a:ext>
                              </a:extLst>
                            </wps:cNvPr>
                            <wps:cNvSpPr txBox="1"/>
                            <wps:spPr>
                              <a:xfrm>
                                <a:off x="-245607" y="742385"/>
                                <a:ext cx="1311900" cy="310499"/>
                              </a:xfrm>
                              <a:prstGeom prst="rect">
                                <a:avLst/>
                              </a:prstGeom>
                              <a:noFill/>
                            </wps:spPr>
                            <wps:txbx>
                              <w:txbxContent>
                                <w:p w14:paraId="4BB2873E" w14:textId="00E78CD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Cornell</w:t>
                                  </w:r>
                                  <w:r>
                                    <w:rPr>
                                      <w:i/>
                                      <w:iCs/>
                                      <w:color w:val="000000" w:themeColor="text1"/>
                                      <w:kern w:val="24"/>
                                      <w:sz w:val="16"/>
                                      <w:szCs w:val="16"/>
                                    </w:rPr>
                                    <w:t xml:space="preserve"> </w:t>
                                  </w:r>
                                  <w:r w:rsidRPr="00AC7F1D">
                                    <w:rPr>
                                      <w:i/>
                                      <w:iCs/>
                                      <w:color w:val="000000" w:themeColor="text1"/>
                                      <w:kern w:val="24"/>
                                      <w:sz w:val="16"/>
                                      <w:szCs w:val="16"/>
                                    </w:rPr>
                                    <w:t>Conv-Kit</w:t>
                                  </w:r>
                                </w:p>
                              </w:txbxContent>
                            </wps:txbx>
                            <wps:bodyPr wrap="square" rtlCol="0">
                              <a:noAutofit/>
                            </wps:bodyPr>
                          </wps:wsp>
                          <wps:wsp>
                            <wps:cNvPr id="2095967484" name="TextBox 8">
                              <a:extLst>
                                <a:ext uri="{FF2B5EF4-FFF2-40B4-BE49-F238E27FC236}">
                                  <a16:creationId xmlns:a16="http://schemas.microsoft.com/office/drawing/2014/main" id="{CC98DEE6-449B-074B-E70F-4A36A71C33B0}"/>
                                </a:ext>
                              </a:extLst>
                            </wps:cNvPr>
                            <wps:cNvSpPr txBox="1"/>
                            <wps:spPr>
                              <a:xfrm>
                                <a:off x="1187165" y="1453640"/>
                                <a:ext cx="2041190" cy="541971"/>
                              </a:xfrm>
                              <a:prstGeom prst="rect">
                                <a:avLst/>
                              </a:prstGeom>
                              <a:noFill/>
                            </wps:spPr>
                            <wps:txbx>
                              <w:txbxContent>
                                <w:p w14:paraId="1AFB34C3" w14:textId="4ED9765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r w:rsidR="00C63FBA">
                                    <w:rPr>
                                      <w:i/>
                                      <w:iCs/>
                                      <w:color w:val="000000" w:themeColor="text1"/>
                                      <w:kern w:val="24"/>
                                      <w:sz w:val="16"/>
                                      <w:szCs w:val="16"/>
                                    </w:rPr>
                                    <w:t xml:space="preserve"> </w:t>
                                  </w:r>
                                  <w:r w:rsidRPr="00AC7F1D">
                                    <w:rPr>
                                      <w:i/>
                                      <w:iCs/>
                                      <w:color w:val="000000" w:themeColor="text1"/>
                                      <w:kern w:val="24"/>
                                      <w:sz w:val="16"/>
                                      <w:szCs w:val="16"/>
                                    </w:rPr>
                                    <w:t>Pipeline</w:t>
                                  </w:r>
                                </w:p>
                                <w:p w14:paraId="3223CB26" w14:textId="405CABB0"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Ablation</w:t>
                                  </w:r>
                                  <w:r w:rsidR="00037F7A">
                                    <w:rPr>
                                      <w:i/>
                                      <w:iCs/>
                                      <w:color w:val="000000" w:themeColor="text1"/>
                                      <w:kern w:val="24"/>
                                      <w:sz w:val="16"/>
                                      <w:szCs w:val="16"/>
                                    </w:rPr>
                                    <w:t xml:space="preserve"> </w:t>
                                  </w:r>
                                  <w:r w:rsidRPr="00AC7F1D">
                                    <w:rPr>
                                      <w:i/>
                                      <w:iCs/>
                                      <w:color w:val="000000" w:themeColor="text1"/>
                                      <w:kern w:val="24"/>
                                      <w:sz w:val="16"/>
                                      <w:szCs w:val="16"/>
                                    </w:rPr>
                                    <w:t>Demonstration</w:t>
                                  </w:r>
                                </w:p>
                              </w:txbxContent>
                            </wps:txbx>
                            <wps:bodyPr wrap="square" rtlCol="0">
                              <a:noAutofit/>
                            </wps:bodyPr>
                          </wps:wsp>
                          <wps:wsp>
                            <wps:cNvPr id="1537780436" name="TextBox 9">
                              <a:extLst>
                                <a:ext uri="{FF2B5EF4-FFF2-40B4-BE49-F238E27FC236}">
                                  <a16:creationId xmlns:a16="http://schemas.microsoft.com/office/drawing/2014/main" id="{DD7EFACF-99E3-56DB-2C8E-DDE5A163C9AD}"/>
                                </a:ext>
                              </a:extLst>
                            </wps:cNvPr>
                            <wps:cNvSpPr txBox="1"/>
                            <wps:spPr>
                              <a:xfrm>
                                <a:off x="-237869" y="1449037"/>
                                <a:ext cx="1439976" cy="541971"/>
                              </a:xfrm>
                              <a:prstGeom prst="rect">
                                <a:avLst/>
                              </a:prstGeom>
                              <a:noFill/>
                            </wps:spPr>
                            <wps:txbx>
                              <w:txbxContent>
                                <w:p w14:paraId="22352E06"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Accelerate</w:t>
                                  </w:r>
                                </w:p>
                                <w:p w14:paraId="6D335F03" w14:textId="5B63A407" w:rsidR="00AC7F1D" w:rsidRPr="00AC7F1D" w:rsidRDefault="00C63FBA" w:rsidP="00AC7F1D">
                                  <w:pPr>
                                    <w:rPr>
                                      <w:i/>
                                      <w:iCs/>
                                      <w:color w:val="000000" w:themeColor="text1"/>
                                      <w:kern w:val="24"/>
                                      <w:sz w:val="16"/>
                                      <w:szCs w:val="16"/>
                                      <w:lang w:val="en-SG"/>
                                    </w:rPr>
                                  </w:pPr>
                                  <w:r>
                                    <w:rPr>
                                      <w:i/>
                                      <w:iCs/>
                                      <w:color w:val="000000" w:themeColor="text1"/>
                                      <w:kern w:val="24"/>
                                      <w:sz w:val="16"/>
                                      <w:szCs w:val="16"/>
                                    </w:rPr>
                                    <w:t xml:space="preserve">Transformers </w:t>
                                  </w:r>
                                  <w:r w:rsidR="00AC7F1D" w:rsidRPr="00AC7F1D">
                                    <w:rPr>
                                      <w:i/>
                                      <w:iCs/>
                                      <w:color w:val="000000" w:themeColor="text1"/>
                                      <w:kern w:val="24"/>
                                      <w:sz w:val="16"/>
                                      <w:szCs w:val="16"/>
                                    </w:rPr>
                                    <w:t>Trainer</w:t>
                                  </w:r>
                                </w:p>
                              </w:txbxContent>
                            </wps:txbx>
                            <wps:bodyPr wrap="square" rtlCol="0">
                              <a:noAutofit/>
                            </wps:bodyPr>
                          </wps:wsp>
                          <wps:wsp>
                            <wps:cNvPr id="1664797233" name="Rectangle 1664797233">
                              <a:extLst>
                                <a:ext uri="{FF2B5EF4-FFF2-40B4-BE49-F238E27FC236}">
                                  <a16:creationId xmlns:a16="http://schemas.microsoft.com/office/drawing/2014/main" id="{BB9B6B24-5BCB-22FE-E9E9-D3C16987049F}"/>
                                </a:ext>
                              </a:extLst>
                            </wps:cNvPr>
                            <wps:cNvSpPr/>
                            <wps:spPr>
                              <a:xfrm>
                                <a:off x="-156603" y="1887842"/>
                                <a:ext cx="3569940" cy="352802"/>
                              </a:xfrm>
                              <a:prstGeom prst="rect">
                                <a:avLst/>
                              </a:prstGeom>
                              <a:solidFill>
                                <a:srgbClr val="FBDDFA"/>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D0F73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Accessibility</w:t>
                                  </w:r>
                                </w:p>
                              </w:txbxContent>
                            </wps:txbx>
                            <wps:bodyPr rtlCol="0" anchor="ctr"/>
                          </wps:wsp>
                          <wps:wsp>
                            <wps:cNvPr id="726295601" name="TextBox 11">
                              <a:extLst>
                                <a:ext uri="{FF2B5EF4-FFF2-40B4-BE49-F238E27FC236}">
                                  <a16:creationId xmlns:a16="http://schemas.microsoft.com/office/drawing/2014/main" id="{B1571269-AD27-A08C-1994-1ED51B83C654}"/>
                                </a:ext>
                              </a:extLst>
                            </wps:cNvPr>
                            <wps:cNvSpPr txBox="1"/>
                            <wps:spPr>
                              <a:xfrm>
                                <a:off x="-46881" y="2172957"/>
                                <a:ext cx="3207586" cy="412380"/>
                              </a:xfrm>
                              <a:prstGeom prst="rect">
                                <a:avLst/>
                              </a:prstGeom>
                              <a:noFill/>
                            </wps:spPr>
                            <wps:txbx>
                              <w:txbxContent>
                                <w:p w14:paraId="79A7EB70"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Transformers-flavoured Documentation</w:t>
                                  </w:r>
                                </w:p>
                                <w:p w14:paraId="3A002352"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Cross framework support</w:t>
                                  </w:r>
                                </w:p>
                              </w:txbxContent>
                            </wps:txbx>
                            <wps:bodyPr wrap="square" rtlCol="0">
                              <a:noAutofit/>
                            </wps:bodyPr>
                          </wps:wsp>
                        </wpg:grpSp>
                      </wpg:grpSp>
                      <wps:wsp>
                        <wps:cNvPr id="17" name="Text Box 9"/>
                        <wps:cNvSpPr txBox="1">
                          <a:spLocks/>
                        </wps:cNvSpPr>
                        <wps:spPr bwMode="auto">
                          <a:xfrm>
                            <a:off x="31806" y="1963972"/>
                            <a:ext cx="2890520" cy="175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45C629" w14:textId="3E335568" w:rsidR="00AC7F1D" w:rsidRPr="00C432AE" w:rsidRDefault="00AC7F1D" w:rsidP="00AC7F1D">
                              <w:pPr>
                                <w:jc w:val="both"/>
                                <w:rPr>
                                  <w:sz w:val="18"/>
                                  <w:szCs w:val="16"/>
                                  <w:lang w:val="en-SG"/>
                                </w:rPr>
                              </w:pPr>
                              <w:r>
                                <w:rPr>
                                  <w:sz w:val="18"/>
                                  <w:szCs w:val="16"/>
                                </w:rPr>
                                <w:t xml:space="preserve">Figure 1: </w:t>
                              </w:r>
                              <w:r>
                                <w:rPr>
                                  <w:sz w:val="18"/>
                                  <w:szCs w:val="16"/>
                                </w:rPr>
                                <w:t xml:space="preserve">Outline of the </w:t>
                              </w:r>
                              <w:r>
                                <w:rPr>
                                  <w:sz w:val="18"/>
                                  <w:szCs w:val="16"/>
                                </w:rPr>
                                <w:t xml:space="preserve">capabilities </w:t>
                              </w:r>
                              <w:r>
                                <w:rPr>
                                  <w:sz w:val="18"/>
                                  <w:szCs w:val="16"/>
                                </w:rPr>
                                <w:t>of Conv</w:t>
                              </w:r>
                              <w:r w:rsidR="00037F7A">
                                <w:rPr>
                                  <w:sz w:val="18"/>
                                  <w:szCs w:val="16"/>
                                </w:rPr>
                                <w:t>o</w:t>
                              </w:r>
                              <w:r>
                                <w:rPr>
                                  <w:sz w:val="18"/>
                                  <w:szCs w:val="16"/>
                                </w:rPr>
                                <w:t xml:space="preserve">-Kit Transformers </w:t>
                              </w:r>
                            </w:p>
                          </w:txbxContent>
                        </wps:txbx>
                        <wps:bodyPr rot="0" vert="horz" wrap="square" lIns="0" tIns="0" rIns="0" bIns="0" anchor="t" anchorCtr="0" upright="1">
                          <a:noAutofit/>
                        </wps:bodyPr>
                      </wps:wsp>
                    </wpg:wgp>
                  </a:graphicData>
                </a:graphic>
              </wp:anchor>
            </w:drawing>
          </mc:Choice>
          <mc:Fallback>
            <w:pict>
              <v:group w14:anchorId="04EE9E36" id="Group 8" o:spid="_x0000_s1026" style="position:absolute;margin-left:264.2pt;margin-top:141.2pt;width:230.1pt;height:168.45pt;z-index:251662848" coordsize="2922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">
                <v:group id="Group 7" o:spid="_x0000_s1027" style="position:absolute;width:29178;height:19320" coordsize="29178,1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">
                  <v:rect id="Rectangle 6" o:spid="_x0000_s1028" style="position:absolute;top:79;width:29178;height:1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" fillcolor="white [3212]" strokecolor="#cfcdcd [2894]" strokeweight="1pt"/>
                  <v:group id="Group 12" o:spid="_x0000_s1029" style="position:absolute;left:556;width:27692;height:19056" coordorigin="-2456,831" coordsize="36786,25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202" coordsize="21600,21600" o:spt="202" path="m,l,21600r21600,l21600,xe">
                      <v:stroke joinstyle="miter"/>
                      <v:path gradientshapeok="t" o:connecttype="rect"/>
                    </v:shapetype>
                    <v:shape id="TextBox 1" o:spid="_x0000_s1030" type="#_x0000_t202" style="position:absolute;left:5116;top:831;width:2278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" filled="f" stroked="f">
                      <v:textbox>
                        <w:txbxContent>
                          <w:p w14:paraId="44DE2284" w14:textId="68431157" w:rsidR="00AC7F1D" w:rsidRPr="008203FF" w:rsidRDefault="008203FF" w:rsidP="00AC7F1D">
                            <w:pPr>
                              <w:jc w:val="center"/>
                              <w:rPr>
                                <w:b/>
                                <w:bCs/>
                                <w:color w:val="000000" w:themeColor="text1"/>
                                <w:kern w:val="24"/>
                                <w:sz w:val="22"/>
                                <w:szCs w:val="22"/>
                                <w:lang w:val="en-SG"/>
                              </w:rPr>
                            </w:pPr>
                            <w:r w:rsidRPr="008203FF">
                              <w:rPr>
                                <w:b/>
                                <w:bCs/>
                                <w:color w:val="000000" w:themeColor="text1"/>
                                <w:kern w:val="24"/>
                                <w:sz w:val="22"/>
                                <w:szCs w:val="22"/>
                                <w:lang w:val="en-SG"/>
                              </w:rPr>
                              <w:t>Convokit Transformers</w:t>
                            </w:r>
                          </w:p>
                        </w:txbxContent>
                      </v:textbox>
                    </v:shape>
                    <v:rect id="Rectangle 954941421" o:spid="_x0000_s1031" style="position:absolute;left:-1566;top:4498;width:12842;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" fillcolor="#d9e2f3 [660]" stroked="f" strokeweight="1pt">
                      <v:textbox>
                        <w:txbxContent>
                          <w:p w14:paraId="18DEF82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Analysis</w:t>
                            </w:r>
                          </w:p>
                        </w:txbxContent>
                      </v:textbox>
                    </v:rect>
                    <v:rect id="Rectangle 638280427" o:spid="_x0000_s1032" style="position:absolute;left:13038;top:4416;width:21292;height:3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" fillcolor="#fff2cc [663]" stroked="f" strokeweight="1pt">
                      <v:textbox>
                        <w:txbxContent>
                          <w:p w14:paraId="3CE192C1"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Testing</w:t>
                            </w:r>
                          </w:p>
                        </w:txbxContent>
                      </v:textbox>
                    </v:rect>
                    <v:rect id="Rectangle 682752906" o:spid="_x0000_s1033" style="position:absolute;left:-1566;top:11532;width:12892;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" fillcolor="#fde9e9" stroked="f" strokeweight="1pt">
                      <v:textbox>
                        <w:txbxContent>
                          <w:p w14:paraId="34C7D99E"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Training</w:t>
                            </w:r>
                          </w:p>
                        </w:txbxContent>
                      </v:textbox>
                    </v:rect>
                    <v:rect id="Rectangle 1382930975" o:spid="_x0000_s1034" style="position:absolute;left:12966;top:11532;width:21167;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" fillcolor="#e2efd9 [665]" stroked="f" strokeweight="1pt">
                      <v:textbox>
                        <w:txbxContent>
                          <w:p w14:paraId="71F464A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Deployment</w:t>
                            </w:r>
                          </w:p>
                        </w:txbxContent>
                      </v:textbox>
                    </v:rect>
                    <v:shape id="TextBox 6" o:spid="_x0000_s1035" type="#_x0000_t202" style="position:absolute;left:11871;top:7240;width:2184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" filled="f" stroked="f">
                      <v:textbox>
                        <w:txbxContent>
                          <w:p w14:paraId="47C55359"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Transformers-flavoured Unit Tests</w:t>
                            </w:r>
                          </w:p>
                          <w:p w14:paraId="781B55AB"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Robustness across different works</w:t>
                            </w:r>
                          </w:p>
                        </w:txbxContent>
                      </v:textbox>
                    </v:shape>
                    <v:shape id="TextBox 7" o:spid="_x0000_s1036" type="#_x0000_t202" style="position:absolute;left:-2456;top:7423;width:1311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" filled="f" stroked="f">
                      <v:textbox>
                        <w:txbxContent>
                          <w:p w14:paraId="4BB2873E" w14:textId="00E78CD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Cornell</w:t>
                            </w:r>
                            <w:r>
                              <w:rPr>
                                <w:i/>
                                <w:iCs/>
                                <w:color w:val="000000" w:themeColor="text1"/>
                                <w:kern w:val="24"/>
                                <w:sz w:val="16"/>
                                <w:szCs w:val="16"/>
                              </w:rPr>
                              <w:t xml:space="preserve"> </w:t>
                            </w:r>
                            <w:r w:rsidRPr="00AC7F1D">
                              <w:rPr>
                                <w:i/>
                                <w:iCs/>
                                <w:color w:val="000000" w:themeColor="text1"/>
                                <w:kern w:val="24"/>
                                <w:sz w:val="16"/>
                                <w:szCs w:val="16"/>
                              </w:rPr>
                              <w:t>Conv-Kit</w:t>
                            </w:r>
                          </w:p>
                        </w:txbxContent>
                      </v:textbox>
                    </v:shape>
                    <v:shape id="TextBox 8" o:spid="_x0000_s1037" type="#_x0000_t202" style="position:absolute;left:11871;top:14536;width:20412;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" filled="f" stroked="f">
                      <v:textbox>
                        <w:txbxContent>
                          <w:p w14:paraId="1AFB34C3" w14:textId="4ED9765E"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w:t>
                            </w:r>
                            <w:r w:rsidR="00C63FBA">
                              <w:rPr>
                                <w:i/>
                                <w:iCs/>
                                <w:color w:val="000000" w:themeColor="text1"/>
                                <w:kern w:val="24"/>
                                <w:sz w:val="16"/>
                                <w:szCs w:val="16"/>
                              </w:rPr>
                              <w:t xml:space="preserve"> </w:t>
                            </w:r>
                            <w:r w:rsidRPr="00AC7F1D">
                              <w:rPr>
                                <w:i/>
                                <w:iCs/>
                                <w:color w:val="000000" w:themeColor="text1"/>
                                <w:kern w:val="24"/>
                                <w:sz w:val="16"/>
                                <w:szCs w:val="16"/>
                              </w:rPr>
                              <w:t>Pipeline</w:t>
                            </w:r>
                          </w:p>
                          <w:p w14:paraId="3223CB26" w14:textId="405CABB0"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Ablation</w:t>
                            </w:r>
                            <w:r w:rsidR="00037F7A">
                              <w:rPr>
                                <w:i/>
                                <w:iCs/>
                                <w:color w:val="000000" w:themeColor="text1"/>
                                <w:kern w:val="24"/>
                                <w:sz w:val="16"/>
                                <w:szCs w:val="16"/>
                              </w:rPr>
                              <w:t xml:space="preserve"> </w:t>
                            </w:r>
                            <w:r w:rsidRPr="00AC7F1D">
                              <w:rPr>
                                <w:i/>
                                <w:iCs/>
                                <w:color w:val="000000" w:themeColor="text1"/>
                                <w:kern w:val="24"/>
                                <w:sz w:val="16"/>
                                <w:szCs w:val="16"/>
                              </w:rPr>
                              <w:t>Demonstration</w:t>
                            </w:r>
                          </w:p>
                        </w:txbxContent>
                      </v:textbox>
                    </v:shape>
                    <v:shape id="TextBox 9" o:spid="_x0000_s1038" type="#_x0000_t202" style="position:absolute;left:-2378;top:14490;width:14399;height: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" filled="f" stroked="f">
                      <v:textbox>
                        <w:txbxContent>
                          <w:p w14:paraId="22352E06"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Accelerate</w:t>
                            </w:r>
                          </w:p>
                          <w:p w14:paraId="6D335F03" w14:textId="5B63A407" w:rsidR="00AC7F1D" w:rsidRPr="00AC7F1D" w:rsidRDefault="00C63FBA" w:rsidP="00AC7F1D">
                            <w:pPr>
                              <w:rPr>
                                <w:i/>
                                <w:iCs/>
                                <w:color w:val="000000" w:themeColor="text1"/>
                                <w:kern w:val="24"/>
                                <w:sz w:val="16"/>
                                <w:szCs w:val="16"/>
                                <w:lang w:val="en-SG"/>
                              </w:rPr>
                            </w:pPr>
                            <w:r>
                              <w:rPr>
                                <w:i/>
                                <w:iCs/>
                                <w:color w:val="000000" w:themeColor="text1"/>
                                <w:kern w:val="24"/>
                                <w:sz w:val="16"/>
                                <w:szCs w:val="16"/>
                              </w:rPr>
                              <w:t xml:space="preserve">Transformers </w:t>
                            </w:r>
                            <w:r w:rsidR="00AC7F1D" w:rsidRPr="00AC7F1D">
                              <w:rPr>
                                <w:i/>
                                <w:iCs/>
                                <w:color w:val="000000" w:themeColor="text1"/>
                                <w:kern w:val="24"/>
                                <w:sz w:val="16"/>
                                <w:szCs w:val="16"/>
                              </w:rPr>
                              <w:t>Trainer</w:t>
                            </w:r>
                          </w:p>
                        </w:txbxContent>
                      </v:textbox>
                    </v:shape>
                    <v:rect id="Rectangle 1664797233" o:spid="_x0000_s1039" style="position:absolute;left:-1566;top:18878;width:35699;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" fillcolor="#fbddfa" stroked="f" strokeweight="1pt">
                      <v:textbox>
                        <w:txbxContent>
                          <w:p w14:paraId="66D0F730" w14:textId="77777777" w:rsidR="00AC7F1D" w:rsidRPr="00AC7F1D" w:rsidRDefault="00AC7F1D" w:rsidP="00AC7F1D">
                            <w:pPr>
                              <w:jc w:val="center"/>
                              <w:rPr>
                                <w:rFonts w:asciiTheme="minorHAnsi" w:hAnsi="Calibri" w:cstheme="minorBidi"/>
                                <w:color w:val="000000" w:themeColor="text1"/>
                                <w:kern w:val="24"/>
                              </w:rPr>
                            </w:pPr>
                            <w:r w:rsidRPr="00AC7F1D">
                              <w:rPr>
                                <w:rFonts w:asciiTheme="minorHAnsi" w:hAnsi="Calibri" w:cstheme="minorBidi"/>
                                <w:color w:val="000000" w:themeColor="text1"/>
                                <w:kern w:val="24"/>
                              </w:rPr>
                              <w:t>Accessibility</w:t>
                            </w:r>
                          </w:p>
                        </w:txbxContent>
                      </v:textbox>
                    </v:rect>
                    <v:shape id="TextBox 11" o:spid="_x0000_s1040" type="#_x0000_t202" style="position:absolute;left:-468;top:21729;width:32075;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" filled="f" stroked="f">
                      <v:textbox>
                        <w:txbxContent>
                          <w:p w14:paraId="79A7EB70"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Transformers-flavoured Documentation</w:t>
                            </w:r>
                          </w:p>
                          <w:p w14:paraId="3A002352" w14:textId="77777777" w:rsidR="00AC7F1D" w:rsidRPr="00AC7F1D" w:rsidRDefault="00AC7F1D" w:rsidP="00AC7F1D">
                            <w:pPr>
                              <w:rPr>
                                <w:i/>
                                <w:iCs/>
                                <w:color w:val="000000" w:themeColor="text1"/>
                                <w:kern w:val="24"/>
                                <w:sz w:val="16"/>
                                <w:szCs w:val="16"/>
                              </w:rPr>
                            </w:pPr>
                            <w:r w:rsidRPr="00AC7F1D">
                              <w:rPr>
                                <w:i/>
                                <w:iCs/>
                                <w:color w:val="000000" w:themeColor="text1"/>
                                <w:kern w:val="24"/>
                                <w:sz w:val="16"/>
                                <w:szCs w:val="16"/>
                              </w:rPr>
                              <w:t>Cross framework support</w:t>
                            </w:r>
                          </w:p>
                        </w:txbxContent>
                      </v:textbox>
                    </v:shape>
                  </v:group>
                </v:group>
                <v:shape id="Text Box 9" o:spid="_x0000_s1041" type="#_x0000_t202" style="position:absolute;left:318;top:19639;width:28905;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" filled="f" stroked="f" strokecolor="#3465a4">
                  <v:stroke joinstyle="round"/>
                  <v:path arrowok="t"/>
                  <v:textbox inset="0,0,0,0">
                    <w:txbxContent>
                      <w:p w14:paraId="4E45C629" w14:textId="3E335568" w:rsidR="00AC7F1D" w:rsidRPr="00C432AE" w:rsidRDefault="00AC7F1D" w:rsidP="00AC7F1D">
                        <w:pPr>
                          <w:jc w:val="both"/>
                          <w:rPr>
                            <w:sz w:val="18"/>
                            <w:szCs w:val="16"/>
                            <w:lang w:val="en-SG"/>
                          </w:rPr>
                        </w:pPr>
                        <w:r>
                          <w:rPr>
                            <w:sz w:val="18"/>
                            <w:szCs w:val="16"/>
                          </w:rPr>
                          <w:t xml:space="preserve">Figure 1: </w:t>
                        </w:r>
                        <w:r>
                          <w:rPr>
                            <w:sz w:val="18"/>
                            <w:szCs w:val="16"/>
                          </w:rPr>
                          <w:t xml:space="preserve">Outline of the </w:t>
                        </w:r>
                        <w:r>
                          <w:rPr>
                            <w:sz w:val="18"/>
                            <w:szCs w:val="16"/>
                          </w:rPr>
                          <w:t xml:space="preserve">capabilities </w:t>
                        </w:r>
                        <w:r>
                          <w:rPr>
                            <w:sz w:val="18"/>
                            <w:szCs w:val="16"/>
                          </w:rPr>
                          <w:t>of Conv</w:t>
                        </w:r>
                        <w:r w:rsidR="00037F7A">
                          <w:rPr>
                            <w:sz w:val="18"/>
                            <w:szCs w:val="16"/>
                          </w:rPr>
                          <w:t>o</w:t>
                        </w:r>
                        <w:r>
                          <w:rPr>
                            <w:sz w:val="18"/>
                            <w:szCs w:val="16"/>
                          </w:rPr>
                          <w:t xml:space="preserve">-Kit Transformers </w:t>
                        </w:r>
                      </w:p>
                    </w:txbxContent>
                  </v:textbox>
                </v:shape>
                <w10:wrap type="topAndBottom"/>
              </v:group>
            </w:pict>
          </mc:Fallback>
        </mc:AlternateContent>
      </w:r>
      <w:r w:rsidR="003142D9">
        <w:rPr>
          <w:noProof/>
        </w:rPr>
        <mc:AlternateContent>
          <mc:Choice Requires="wps">
            <w:drawing>
              <wp:anchor distT="0" distB="0" distL="114935" distR="114935" simplePos="0" relativeHeight="251656704" behindDoc="0" locked="0" layoutInCell="1" allowOverlap="1" wp14:anchorId="1523C1B4" wp14:editId="48B388AF">
                <wp:simplePos x="0" y="0"/>
                <wp:positionH relativeFrom="margin">
                  <wp:align>left</wp:align>
                </wp:positionH>
                <wp:positionV relativeFrom="margin">
                  <wp:align>top</wp:align>
                </wp:positionV>
                <wp:extent cx="6281420" cy="173355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733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3C955E18" w:rsidR="00F66F7E" w:rsidRPr="00833AF4" w:rsidRDefault="00DB739C">
                            <w:pPr>
                              <w:pStyle w:val="Heading"/>
                              <w:rPr>
                                <w:b/>
                                <w:bCs/>
                                <w:sz w:val="28"/>
                                <w:szCs w:val="28"/>
                              </w:rPr>
                            </w:pPr>
                            <w:r w:rsidRPr="005A52E8">
                              <w:rPr>
                                <w:b/>
                                <w:bCs/>
                                <w:sz w:val="28"/>
                                <w:szCs w:val="28"/>
                                <w:lang w:val="en-GB"/>
                              </w:rPr>
                              <w:t>Convo</w:t>
                            </w:r>
                            <w:r w:rsidR="004552CB">
                              <w:rPr>
                                <w:b/>
                                <w:bCs/>
                                <w:sz w:val="28"/>
                                <w:szCs w:val="28"/>
                                <w:lang w:val="en-GB"/>
                              </w:rPr>
                              <w:t>Kit-Transformers</w:t>
                            </w:r>
                            <w:r w:rsidRPr="005A52E8">
                              <w:rPr>
                                <w:b/>
                                <w:bCs/>
                                <w:sz w:val="28"/>
                                <w:szCs w:val="28"/>
                                <w:lang w:val="en-GB"/>
                              </w:rPr>
                              <w:t xml:space="preserve">: An applied study </w:t>
                            </w:r>
                            <w:r w:rsidR="00E402F4">
                              <w:rPr>
                                <w:b/>
                                <w:bCs/>
                                <w:sz w:val="28"/>
                                <w:szCs w:val="28"/>
                                <w:lang w:val="en-GB"/>
                              </w:rPr>
                              <w:t>on</w:t>
                            </w:r>
                            <w:r w:rsidRPr="005A52E8">
                              <w:rPr>
                                <w:b/>
                                <w:bCs/>
                                <w:sz w:val="28"/>
                                <w:szCs w:val="28"/>
                                <w:lang w:val="en-GB"/>
                              </w:rPr>
                              <w:t xml:space="preserve"> Conversational </w:t>
                            </w:r>
                            <w:r w:rsidR="00022896">
                              <w:rPr>
                                <w:b/>
                                <w:bCs/>
                                <w:sz w:val="28"/>
                                <w:szCs w:val="28"/>
                                <w:lang w:val="en-GB"/>
                              </w:rPr>
                              <w:t>Classification</w:t>
                            </w:r>
                          </w:p>
                          <w:p w14:paraId="12848FDE" w14:textId="77777777" w:rsidR="00F66F7E" w:rsidRPr="004E0E37" w:rsidRDefault="00F66F7E"/>
                          <w:p w14:paraId="028FE4E9" w14:textId="7A8AF904" w:rsidR="00F66F7E" w:rsidRPr="00F541CB" w:rsidRDefault="000912C6" w:rsidP="00F541CB">
                            <w:pPr>
                              <w:spacing w:line="480" w:lineRule="auto"/>
                              <w:jc w:val="center"/>
                              <w:rPr>
                                <w:sz w:val="24"/>
                                <w:szCs w:val="24"/>
                              </w:rPr>
                            </w:pPr>
                            <w:r>
                              <w:rPr>
                                <w:sz w:val="24"/>
                                <w:szCs w:val="24"/>
                              </w:rPr>
                              <w:t>Project</w:t>
                            </w:r>
                            <w:r w:rsidR="00F541CB" w:rsidRPr="00F541CB">
                              <w:rPr>
                                <w:sz w:val="24"/>
                                <w:szCs w:val="24"/>
                              </w:rPr>
                              <w:t xml:space="preserve"> Proposal</w:t>
                            </w:r>
                          </w:p>
                          <w:p w14:paraId="1F246AB8" w14:textId="2C025BAD" w:rsidR="00E86551" w:rsidRDefault="00DB739C" w:rsidP="00DB739C">
                            <w:pPr>
                              <w:pStyle w:val="Authors"/>
                              <w:tabs>
                                <w:tab w:val="center" w:pos="3261"/>
                                <w:tab w:val="center" w:pos="6521"/>
                              </w:tabs>
                              <w:spacing w:after="0"/>
                              <w:rPr>
                                <w:rStyle w:val="MemberType"/>
                                <w:sz w:val="24"/>
                                <w:szCs w:val="24"/>
                              </w:rPr>
                            </w:pPr>
                            <w:r>
                              <w:rPr>
                                <w:bCs/>
                                <w:sz w:val="24"/>
                                <w:szCs w:val="24"/>
                              </w:rPr>
                              <w:t>Theophilus Lee</w:t>
                            </w:r>
                            <w:r w:rsidR="0094065F">
                              <w:rPr>
                                <w:bCs/>
                                <w:sz w:val="24"/>
                                <w:szCs w:val="24"/>
                              </w:rPr>
                              <w:t>*</w:t>
                            </w:r>
                          </w:p>
                          <w:p w14:paraId="73A61C26" w14:textId="07CA5D5E"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4BDDFA36" w14:textId="796C8270"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4792418C" w14:textId="52D4F1BB" w:rsidR="00104664" w:rsidRPr="00E86551" w:rsidRDefault="00000000" w:rsidP="00DB739C">
                            <w:pPr>
                              <w:pStyle w:val="Authors"/>
                              <w:tabs>
                                <w:tab w:val="center" w:pos="3261"/>
                                <w:tab w:val="center" w:pos="6521"/>
                              </w:tabs>
                              <w:spacing w:after="0"/>
                              <w:rPr>
                                <w:sz w:val="28"/>
                                <w:szCs w:val="28"/>
                              </w:rPr>
                            </w:pPr>
                            <w:hyperlink r:id="rId8" w:history="1">
                              <w:r w:rsidR="00DB739C" w:rsidRPr="00BB1F24">
                                <w:rPr>
                                  <w:rStyle w:val="Hyperlink"/>
                                  <w:rFonts w:ascii="Courier" w:hAnsi="Courier"/>
                                </w:rPr>
                                <w:t>h1910153@nushigh.edu.sg</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3C1B4" id="Text Box 11" o:spid="_x0000_s1042" type="#_x0000_t202" style="position:absolute;margin-left:0;margin-top:0;width:494.6pt;height:136.5pt;z-index:25165670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" stroked="f">
                <v:fill opacity="0"/>
                <v:path arrowok="t"/>
                <v:textbox inset="0,0,0,0">
                  <w:txbxContent>
                    <w:p w14:paraId="46A46ED6" w14:textId="77777777" w:rsidR="00F66F7E" w:rsidRPr="004E0E37" w:rsidRDefault="00F66F7E">
                      <w:pPr>
                        <w:pStyle w:val="Heading"/>
                        <w:rPr>
                          <w:lang w:val="en-GB"/>
                        </w:rPr>
                      </w:pPr>
                    </w:p>
                    <w:p w14:paraId="2D3CDA04" w14:textId="3C955E18" w:rsidR="00F66F7E" w:rsidRPr="00833AF4" w:rsidRDefault="00DB739C">
                      <w:pPr>
                        <w:pStyle w:val="Heading"/>
                        <w:rPr>
                          <w:b/>
                          <w:bCs/>
                          <w:sz w:val="28"/>
                          <w:szCs w:val="28"/>
                        </w:rPr>
                      </w:pPr>
                      <w:r w:rsidRPr="005A52E8">
                        <w:rPr>
                          <w:b/>
                          <w:bCs/>
                          <w:sz w:val="28"/>
                          <w:szCs w:val="28"/>
                          <w:lang w:val="en-GB"/>
                        </w:rPr>
                        <w:t>Convo</w:t>
                      </w:r>
                      <w:r w:rsidR="004552CB">
                        <w:rPr>
                          <w:b/>
                          <w:bCs/>
                          <w:sz w:val="28"/>
                          <w:szCs w:val="28"/>
                          <w:lang w:val="en-GB"/>
                        </w:rPr>
                        <w:t>Kit-Transformers</w:t>
                      </w:r>
                      <w:r w:rsidRPr="005A52E8">
                        <w:rPr>
                          <w:b/>
                          <w:bCs/>
                          <w:sz w:val="28"/>
                          <w:szCs w:val="28"/>
                          <w:lang w:val="en-GB"/>
                        </w:rPr>
                        <w:t xml:space="preserve">: An applied study </w:t>
                      </w:r>
                      <w:r w:rsidR="00E402F4">
                        <w:rPr>
                          <w:b/>
                          <w:bCs/>
                          <w:sz w:val="28"/>
                          <w:szCs w:val="28"/>
                          <w:lang w:val="en-GB"/>
                        </w:rPr>
                        <w:t>on</w:t>
                      </w:r>
                      <w:r w:rsidRPr="005A52E8">
                        <w:rPr>
                          <w:b/>
                          <w:bCs/>
                          <w:sz w:val="28"/>
                          <w:szCs w:val="28"/>
                          <w:lang w:val="en-GB"/>
                        </w:rPr>
                        <w:t xml:space="preserve"> Conversational </w:t>
                      </w:r>
                      <w:r w:rsidR="00022896">
                        <w:rPr>
                          <w:b/>
                          <w:bCs/>
                          <w:sz w:val="28"/>
                          <w:szCs w:val="28"/>
                          <w:lang w:val="en-GB"/>
                        </w:rPr>
                        <w:t>Classification</w:t>
                      </w:r>
                    </w:p>
                    <w:p w14:paraId="12848FDE" w14:textId="77777777" w:rsidR="00F66F7E" w:rsidRPr="004E0E37" w:rsidRDefault="00F66F7E"/>
                    <w:p w14:paraId="028FE4E9" w14:textId="7A8AF904" w:rsidR="00F66F7E" w:rsidRPr="00F541CB" w:rsidRDefault="000912C6" w:rsidP="00F541CB">
                      <w:pPr>
                        <w:spacing w:line="480" w:lineRule="auto"/>
                        <w:jc w:val="center"/>
                        <w:rPr>
                          <w:sz w:val="24"/>
                          <w:szCs w:val="24"/>
                        </w:rPr>
                      </w:pPr>
                      <w:r>
                        <w:rPr>
                          <w:sz w:val="24"/>
                          <w:szCs w:val="24"/>
                        </w:rPr>
                        <w:t>Project</w:t>
                      </w:r>
                      <w:r w:rsidR="00F541CB" w:rsidRPr="00F541CB">
                        <w:rPr>
                          <w:sz w:val="24"/>
                          <w:szCs w:val="24"/>
                        </w:rPr>
                        <w:t xml:space="preserve"> Proposal</w:t>
                      </w:r>
                    </w:p>
                    <w:p w14:paraId="1F246AB8" w14:textId="2C025BAD" w:rsidR="00E86551" w:rsidRDefault="00DB739C" w:rsidP="00DB739C">
                      <w:pPr>
                        <w:pStyle w:val="Authors"/>
                        <w:tabs>
                          <w:tab w:val="center" w:pos="3261"/>
                          <w:tab w:val="center" w:pos="6521"/>
                        </w:tabs>
                        <w:spacing w:after="0"/>
                        <w:rPr>
                          <w:rStyle w:val="MemberType"/>
                          <w:sz w:val="24"/>
                          <w:szCs w:val="24"/>
                        </w:rPr>
                      </w:pPr>
                      <w:r>
                        <w:rPr>
                          <w:bCs/>
                          <w:sz w:val="24"/>
                          <w:szCs w:val="24"/>
                        </w:rPr>
                        <w:t>Theophilus Lee</w:t>
                      </w:r>
                      <w:r w:rsidR="0094065F">
                        <w:rPr>
                          <w:bCs/>
                          <w:sz w:val="24"/>
                          <w:szCs w:val="24"/>
                        </w:rPr>
                        <w:t>*</w:t>
                      </w:r>
                    </w:p>
                    <w:p w14:paraId="73A61C26" w14:textId="07CA5D5E"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NUS High School of Math and Science</w:t>
                      </w:r>
                    </w:p>
                    <w:p w14:paraId="4BDDFA36" w14:textId="796C8270" w:rsidR="00E86551" w:rsidRDefault="00DB739C" w:rsidP="00DB739C">
                      <w:pPr>
                        <w:pStyle w:val="Authors"/>
                        <w:tabs>
                          <w:tab w:val="center" w:pos="3261"/>
                          <w:tab w:val="center" w:pos="6521"/>
                        </w:tabs>
                        <w:spacing w:after="0"/>
                        <w:rPr>
                          <w:rStyle w:val="MemberType"/>
                          <w:sz w:val="24"/>
                          <w:szCs w:val="24"/>
                        </w:rPr>
                      </w:pPr>
                      <w:r>
                        <w:rPr>
                          <w:rStyle w:val="MemberType"/>
                          <w:sz w:val="24"/>
                          <w:szCs w:val="24"/>
                        </w:rPr>
                        <w:t>20 Clementi Ave 1, Singapore 129957</w:t>
                      </w:r>
                    </w:p>
                    <w:p w14:paraId="4792418C" w14:textId="52D4F1BB" w:rsidR="00104664" w:rsidRPr="00E86551" w:rsidRDefault="00000000" w:rsidP="00DB739C">
                      <w:pPr>
                        <w:pStyle w:val="Authors"/>
                        <w:tabs>
                          <w:tab w:val="center" w:pos="3261"/>
                          <w:tab w:val="center" w:pos="6521"/>
                        </w:tabs>
                        <w:spacing w:after="0"/>
                        <w:rPr>
                          <w:sz w:val="28"/>
                          <w:szCs w:val="28"/>
                        </w:rPr>
                      </w:pPr>
                      <w:hyperlink r:id="rId9" w:history="1">
                        <w:r w:rsidR="00DB739C" w:rsidRPr="00BB1F24">
                          <w:rPr>
                            <w:rStyle w:val="Hyperlink"/>
                            <w:rFonts w:ascii="Courier" w:hAnsi="Courier"/>
                          </w:rPr>
                          <w:t>h1910153@nushigh.edu.sg</w:t>
                        </w:r>
                      </w:hyperlink>
                    </w:p>
                    <w:p w14:paraId="65767413" w14:textId="77777777" w:rsidR="00F66F7E" w:rsidRPr="004E0E37" w:rsidRDefault="00F66F7E"/>
                  </w:txbxContent>
                </v:textbox>
                <w10:wrap type="topAndBottom" anchorx="margin" anchory="margin"/>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4A07EF26" w:rsidR="00F66F7E" w:rsidRDefault="00C00732" w:rsidP="00F0616C">
      <w:pPr>
        <w:jc w:val="both"/>
        <w:rPr>
          <w:i/>
        </w:rPr>
      </w:pPr>
      <w:r>
        <w:rPr>
          <w:i/>
        </w:rPr>
        <w:t xml:space="preserve">Studies </w:t>
      </w:r>
      <w:r w:rsidR="005F4B41">
        <w:rPr>
          <w:i/>
        </w:rPr>
        <w:t xml:space="preserve">on </w:t>
      </w:r>
      <w:r>
        <w:rPr>
          <w:i/>
        </w:rPr>
        <w:t xml:space="preserve">conversational </w:t>
      </w:r>
      <w:r w:rsidR="00022896">
        <w:rPr>
          <w:i/>
        </w:rPr>
        <w:t>classification</w:t>
      </w:r>
      <w:r>
        <w:rPr>
          <w:i/>
        </w:rPr>
        <w:t xml:space="preserve"> have yielded nontrivial results in recent years. Significant milestones include the creation of DialogRE, conversation toolkits and </w:t>
      </w:r>
      <w:r w:rsidR="00F0616C">
        <w:rPr>
          <w:i/>
        </w:rPr>
        <w:t>increased adaptation of conversational knowledge</w:t>
      </w:r>
      <w:r>
        <w:rPr>
          <w:i/>
        </w:rPr>
        <w:t xml:space="preserve">. Such research would see a wide variety of applications to social media algorithms and psychology, among other fields. However, the current support for large scale application of such </w:t>
      </w:r>
      <w:r w:rsidR="0051415D">
        <w:rPr>
          <w:i/>
        </w:rPr>
        <w:t>recent</w:t>
      </w:r>
      <w:r>
        <w:rPr>
          <w:i/>
        </w:rPr>
        <w:t xml:space="preserve"> research is minimal at best.</w:t>
      </w:r>
      <w:r w:rsidR="00022896">
        <w:rPr>
          <w:i/>
        </w:rPr>
        <w:t xml:space="preserve"> In addition, c</w:t>
      </w:r>
      <w:r>
        <w:rPr>
          <w:i/>
        </w:rPr>
        <w:t xml:space="preserve">onversational </w:t>
      </w:r>
      <w:r w:rsidR="00022896">
        <w:rPr>
          <w:i/>
        </w:rPr>
        <w:t>classification</w:t>
      </w:r>
      <w:r>
        <w:rPr>
          <w:i/>
        </w:rPr>
        <w:t xml:space="preserve"> has seen little adoption into widely used development toolkits. Implementation of research is typically for demonstration ability and not scalable for engineering purposes. We hence propose an applied study of recent methods used in the field, and</w:t>
      </w:r>
      <w:r w:rsidR="0051415D">
        <w:rPr>
          <w:i/>
        </w:rPr>
        <w:t xml:space="preserve"> compilation of work</w:t>
      </w:r>
      <w:r>
        <w:rPr>
          <w:i/>
        </w:rPr>
        <w:t xml:space="preserve"> in a toolkit, </w:t>
      </w:r>
      <w:r w:rsidR="004552CB" w:rsidRPr="004552CB">
        <w:rPr>
          <w:i/>
        </w:rPr>
        <w:t>ConvoKit-Transformers</w:t>
      </w:r>
      <w:r>
        <w:rPr>
          <w:i/>
        </w:rPr>
        <w:t xml:space="preserve">. We </w:t>
      </w:r>
      <w:r w:rsidR="0051415D">
        <w:rPr>
          <w:i/>
        </w:rPr>
        <w:t>hold</w:t>
      </w:r>
      <w:r>
        <w:rPr>
          <w:i/>
        </w:rPr>
        <w:t xml:space="preserve"> that our work will not only streamline research in the field, but also provide a practical evaluation of the current methods employed.</w:t>
      </w:r>
    </w:p>
    <w:p w14:paraId="22497A35" w14:textId="77777777" w:rsidR="005D61CD" w:rsidRDefault="005D61CD" w:rsidP="00F0616C">
      <w:pPr>
        <w:jc w:val="both"/>
      </w:pPr>
    </w:p>
    <w:p w14:paraId="03EF3083" w14:textId="78E42B4C" w:rsidR="00F0616C" w:rsidRPr="00C63FBA" w:rsidRDefault="00F66F7E" w:rsidP="00C63FBA">
      <w:pPr>
        <w:pStyle w:val="Heading1"/>
        <w:rPr>
          <w:b/>
          <w:bCs/>
          <w:sz w:val="24"/>
          <w:szCs w:val="24"/>
        </w:rPr>
      </w:pPr>
      <w:r w:rsidRPr="005D61CD">
        <w:rPr>
          <w:b/>
          <w:bCs/>
          <w:sz w:val="24"/>
          <w:szCs w:val="24"/>
        </w:rPr>
        <w:t>Introduction</w:t>
      </w:r>
    </w:p>
    <w:p w14:paraId="18CC6B58" w14:textId="1C2FFC49" w:rsidR="0051415D" w:rsidRDefault="00F0616C" w:rsidP="00F0616C">
      <w:pPr>
        <w:pStyle w:val="Text"/>
        <w:ind w:firstLine="202"/>
      </w:pPr>
      <w:r>
        <w:t xml:space="preserve">Conversational </w:t>
      </w:r>
      <w:r w:rsidR="00022896">
        <w:t>classification</w:t>
      </w:r>
      <w:r>
        <w:t xml:space="preserve"> is a subfield of Natural Language Processing that aims to </w:t>
      </w:r>
      <w:r w:rsidR="003F26EE">
        <w:t>extract classification labels from text in multi-speaker dialogue</w:t>
      </w:r>
      <w:r>
        <w:t xml:space="preserve">. </w:t>
      </w:r>
      <w:r w:rsidR="0051415D">
        <w:t xml:space="preserve">This field has seen proposals for applications in social media algorithms and psychological evaluation, among many other current </w:t>
      </w:r>
      <w:r w:rsidR="003F26EE">
        <w:t xml:space="preserve">issues. </w:t>
      </w:r>
    </w:p>
    <w:p w14:paraId="7FDD295E" w14:textId="457DF990" w:rsidR="00F0616C" w:rsidRPr="0094065F" w:rsidRDefault="0051415D" w:rsidP="00F0616C">
      <w:pPr>
        <w:pStyle w:val="Text"/>
        <w:ind w:firstLine="202"/>
        <w:rPr>
          <w:color w:val="FFFFFF" w:themeColor="background1"/>
        </w:rPr>
      </w:pPr>
      <w:r>
        <w:t>However, c</w:t>
      </w:r>
      <w:r w:rsidR="00F0616C">
        <w:t xml:space="preserve">urrent resources for building models capable of </w:t>
      </w:r>
      <w:r w:rsidR="0040598F">
        <w:t>conversation understanding</w:t>
      </w:r>
      <w:r w:rsidR="00F0616C">
        <w:t xml:space="preserve"> lack many critical components for full stack </w:t>
      </w:r>
      <w:r w:rsidR="0040598F">
        <w:t xml:space="preserve">software </w:t>
      </w:r>
      <w:r w:rsidR="00F0616C">
        <w:t xml:space="preserve">development. Clear documentation is not available for many proposed models, greatly inconveniencing a developer’s workflow. Little work exists to demonstrate </w:t>
      </w:r>
      <w:r w:rsidR="0040598F">
        <w:t xml:space="preserve">the </w:t>
      </w:r>
      <w:r w:rsidR="00F0616C">
        <w:t>technical applications of conversational models to real world problems. We also find that many implementations of conversational models lack sufficient testing, and are highly self-contained, limiting robustness in a</w:t>
      </w:r>
      <w:r w:rsidR="0040598F">
        <w:t xml:space="preserve"> software</w:t>
      </w:r>
      <w:r w:rsidR="00F0616C">
        <w:t xml:space="preserve"> development setting.</w:t>
      </w:r>
      <w:r w:rsidR="0094065F" w:rsidRPr="0094065F">
        <w:rPr>
          <w:rStyle w:val="FootnoteReference"/>
          <w:color w:val="FFFFFF" w:themeColor="background1"/>
        </w:rPr>
        <w:footnoteReference w:id="1"/>
      </w:r>
    </w:p>
    <w:p w14:paraId="47C309EC" w14:textId="4EB5B572" w:rsidR="00F0616C" w:rsidRDefault="00F0616C" w:rsidP="00F0616C">
      <w:pPr>
        <w:pStyle w:val="Text"/>
        <w:ind w:firstLine="202"/>
      </w:pPr>
      <w:r>
        <w:t xml:space="preserve">In this work, we intend to make conversational </w:t>
      </w:r>
      <w:r w:rsidR="00022896">
        <w:t xml:space="preserve">classification </w:t>
      </w:r>
      <w:r>
        <w:t>research more accessible for general application.</w:t>
      </w:r>
      <w:r w:rsidR="0051415D">
        <w:t xml:space="preserve"> We first</w:t>
      </w:r>
      <w:r w:rsidR="003F26EE">
        <w:t xml:space="preserve"> re</w:t>
      </w:r>
      <w:r w:rsidR="0051415D">
        <w:t xml:space="preserve">implement TUCORE-GCN, a significant milestone </w:t>
      </w:r>
      <w:r w:rsidR="003F26EE">
        <w:t xml:space="preserve">of </w:t>
      </w:r>
      <w:r w:rsidR="0051415D">
        <w:t xml:space="preserve">research </w:t>
      </w:r>
      <w:r w:rsidR="003F26EE">
        <w:t xml:space="preserve">in the field </w:t>
      </w:r>
      <w:r w:rsidR="0051415D">
        <w:t xml:space="preserve">that has </w:t>
      </w:r>
      <w:r w:rsidR="00C63FBA">
        <w:t>led to</w:t>
      </w:r>
      <w:r w:rsidR="0051415D">
        <w:t xml:space="preserve"> </w:t>
      </w:r>
      <w:r w:rsidR="00C63FBA">
        <w:t>many derivative works proposed</w:t>
      </w:r>
      <w:r w:rsidR="0051415D">
        <w:t>. We refactor the official implementation</w:t>
      </w:r>
      <w:r w:rsidR="00C63FBA">
        <w:t xml:space="preserve"> of TUCORE-GCN</w:t>
      </w:r>
      <w:r w:rsidR="0051415D">
        <w:t xml:space="preserve"> to include critical infrastructure necessary to engineering work. Next, we investigate the core necessities of a Machine Learning </w:t>
      </w:r>
      <w:r w:rsidR="00C63FBA">
        <w:t xml:space="preserve">software </w:t>
      </w:r>
      <w:r w:rsidR="0051415D">
        <w:t xml:space="preserve">developer </w:t>
      </w:r>
      <w:r w:rsidR="00C63FBA">
        <w:t>when</w:t>
      </w:r>
      <w:r w:rsidR="0051415D">
        <w:t xml:space="preserve"> implementing a conversational model</w:t>
      </w:r>
      <w:r w:rsidR="003F26EE">
        <w:t xml:space="preserve">, delving </w:t>
      </w:r>
      <w:r w:rsidR="0051415D">
        <w:t xml:space="preserve">into the needs of differing real-life scenarios and technical requirements among other aspects. Lastly, we package our work in a developer toolkit curated for conversational model creation, testing and deployment. We name this toolkit </w:t>
      </w:r>
      <w:r w:rsidR="004552CB" w:rsidRPr="004552CB">
        <w:t>ConvoKit-Transformers</w:t>
      </w:r>
      <w:r w:rsidR="004552CB">
        <w:t>, which extends the capabilities of</w:t>
      </w:r>
      <w:r w:rsidR="0051415D">
        <w:t xml:space="preserve"> ConvoKit, a </w:t>
      </w:r>
      <w:r w:rsidR="004552CB">
        <w:t>previous</w:t>
      </w:r>
      <w:r w:rsidR="008317E4">
        <w:t xml:space="preserve"> </w:t>
      </w:r>
      <w:r w:rsidR="0051415D">
        <w:t>conversation analysis toolkit.</w:t>
      </w:r>
      <w:r w:rsidR="008203FF">
        <w:t xml:space="preserve"> We release this toolkit to the public domain as an open</w:t>
      </w:r>
      <w:r w:rsidR="0040598F">
        <w:t>-</w:t>
      </w:r>
      <w:r w:rsidR="008203FF">
        <w:t>source project for research purpose</w:t>
      </w:r>
      <w:r w:rsidR="0040598F">
        <w:t>s.</w:t>
      </w:r>
    </w:p>
    <w:p w14:paraId="2AD76E5D" w14:textId="04CB3431" w:rsidR="00F66F7E" w:rsidRDefault="00F0616C" w:rsidP="00F0616C">
      <w:pPr>
        <w:pStyle w:val="Text"/>
        <w:ind w:firstLine="202"/>
      </w:pPr>
      <w:r w:rsidRPr="00F0616C">
        <w:t>Our main contributions can be summarized as follows</w:t>
      </w:r>
      <w:r>
        <w:t>:</w:t>
      </w:r>
    </w:p>
    <w:p w14:paraId="1C90D6C7" w14:textId="78A43E37" w:rsidR="00F0616C" w:rsidRDefault="0051415D" w:rsidP="00F0616C">
      <w:pPr>
        <w:pStyle w:val="Text"/>
        <w:numPr>
          <w:ilvl w:val="0"/>
          <w:numId w:val="5"/>
        </w:numPr>
      </w:pPr>
      <w:r>
        <w:t>We a</w:t>
      </w:r>
      <w:r w:rsidR="00F0616C">
        <w:t>dapt the TUCORE-GCN branch of models for developer use.</w:t>
      </w:r>
    </w:p>
    <w:p w14:paraId="189F82CC" w14:textId="32D0D2D1" w:rsidR="00F0616C" w:rsidRDefault="0051415D" w:rsidP="00F0616C">
      <w:pPr>
        <w:pStyle w:val="Text"/>
        <w:numPr>
          <w:ilvl w:val="0"/>
          <w:numId w:val="5"/>
        </w:numPr>
      </w:pPr>
      <w:r>
        <w:t>We i</w:t>
      </w:r>
      <w:r w:rsidR="00F0616C" w:rsidRPr="00F0616C">
        <w:t xml:space="preserve">nvestigate </w:t>
      </w:r>
      <w:r w:rsidRPr="00F0616C">
        <w:t>the necessities</w:t>
      </w:r>
      <w:r w:rsidR="00F0616C" w:rsidRPr="00F0616C">
        <w:t xml:space="preserve"> of an ML developer for utilizing conversational models in solving conversational problems.</w:t>
      </w:r>
    </w:p>
    <w:p w14:paraId="5D13AA99" w14:textId="2BAEACE9" w:rsidR="00F0616C" w:rsidRDefault="0051415D" w:rsidP="00F0616C">
      <w:pPr>
        <w:pStyle w:val="Text"/>
        <w:numPr>
          <w:ilvl w:val="0"/>
          <w:numId w:val="5"/>
        </w:numPr>
      </w:pPr>
      <w:r>
        <w:t xml:space="preserve">Our research is unified into an accessible and extendable toolkit, </w:t>
      </w:r>
      <w:r w:rsidR="003F26EE" w:rsidRPr="004552CB">
        <w:t>ConvoKit-Transformers</w:t>
      </w:r>
    </w:p>
    <w:p w14:paraId="3606B1E1" w14:textId="4B9080FC" w:rsidR="00F66F7E" w:rsidRPr="005D61CD" w:rsidRDefault="00C00732">
      <w:pPr>
        <w:pStyle w:val="Heading1"/>
        <w:rPr>
          <w:b/>
          <w:bCs/>
          <w:sz w:val="24"/>
          <w:szCs w:val="24"/>
        </w:rPr>
      </w:pPr>
      <w:r>
        <w:rPr>
          <w:b/>
          <w:bCs/>
          <w:sz w:val="24"/>
          <w:szCs w:val="24"/>
        </w:rPr>
        <w:lastRenderedPageBreak/>
        <w:t>Previous Works</w:t>
      </w:r>
    </w:p>
    <w:p w14:paraId="426376EF" w14:textId="0A51B02C" w:rsidR="002C1FC7" w:rsidRDefault="00F0616C" w:rsidP="00F0616C">
      <w:pPr>
        <w:pStyle w:val="Text"/>
      </w:pPr>
      <w:r>
        <w:t>We have seen recent progress in LLMs been applied to the field by performing retrievals from recent generative LLMs such as LLAMA</w:t>
      </w:r>
      <w:r w:rsidR="0095128F">
        <w:t>2</w:t>
      </w:r>
      <w:r>
        <w:t>, reformatting emotional classification in conversation as a generative task. Tools to facilitate research in the field have been proposed. a dataset for Dialog Relation Extraction, a framework for formatting dialog relation inputs, a compilation of research implementations for emotional classification in conversation, and a toolkit for analysis of conversation datasets. Modelling of speaker information and turn attention approaches have shown improvements in classification tasks. Trigger Word detection was proposed as a possible heuristic for identifying emotions in speaker text.</w:t>
      </w:r>
      <w:r w:rsidR="00CE25C5">
        <w:t xml:space="preserve"> </w:t>
      </w:r>
      <w:r w:rsidR="00D05C38">
        <w:t>The field remains within theoretical grounds at large, since the lack of established resources hinders researchers from performing applied studies.</w:t>
      </w:r>
    </w:p>
    <w:p w14:paraId="4D96C450" w14:textId="77777777" w:rsidR="00C00732" w:rsidRDefault="00C00732" w:rsidP="00C00732">
      <w:pPr>
        <w:pStyle w:val="Heading1"/>
        <w:rPr>
          <w:b/>
          <w:bCs/>
          <w:sz w:val="24"/>
          <w:szCs w:val="24"/>
        </w:rPr>
      </w:pPr>
      <w:r>
        <w:rPr>
          <w:b/>
          <w:bCs/>
          <w:sz w:val="24"/>
          <w:szCs w:val="24"/>
        </w:rPr>
        <w:t>Proposed Methodology</w:t>
      </w:r>
    </w:p>
    <w:p w14:paraId="732C8DCA" w14:textId="110E8598" w:rsidR="00AD1A6B" w:rsidRPr="00AD1A6B" w:rsidRDefault="00FA4699" w:rsidP="00FA4699">
      <w:pPr>
        <w:ind w:firstLine="202"/>
        <w:jc w:val="both"/>
      </w:pPr>
      <w:r>
        <w:t>We take a multifaceted approach to outlining our research.</w:t>
      </w:r>
    </w:p>
    <w:p w14:paraId="601C675D" w14:textId="7D3E0716" w:rsidR="00084F4E" w:rsidRDefault="007172AB" w:rsidP="005F75B8">
      <w:pPr>
        <w:pStyle w:val="Text"/>
        <w:ind w:firstLine="202"/>
      </w:pPr>
      <w:r>
        <w:t>First, w</w:t>
      </w:r>
      <w:r w:rsidR="00084F4E">
        <w:t>e ad</w:t>
      </w:r>
      <w:r w:rsidR="0070770F">
        <w:t>a</w:t>
      </w:r>
      <w:r w:rsidR="00084F4E">
        <w:t>pt the TUCORE-GCN branch of models for developer use.</w:t>
      </w:r>
      <w:r w:rsidR="004552CB">
        <w:t xml:space="preserve"> TUCORE-GCN leveraged graph convolutional networks (GCN) for better understanding of entity-speaker-turn relations. A turn attention mechanism was also proposed. We consider TUCORE-GCN due to its relevance in the field and proven effectiveness. To accomplish this, we </w:t>
      </w:r>
      <w:r w:rsidR="003143F6">
        <w:t>reimplement</w:t>
      </w:r>
      <w:r w:rsidR="00084F4E">
        <w:t xml:space="preserve"> TUCORE-GCN</w:t>
      </w:r>
      <w:r w:rsidR="006C4B8E">
        <w:t xml:space="preserve"> </w:t>
      </w:r>
      <w:r w:rsidR="003143F6">
        <w:t>using</w:t>
      </w:r>
      <w:r w:rsidR="006C4B8E">
        <w:t xml:space="preserve"> the widely used HuggingFace </w:t>
      </w:r>
      <w:r w:rsidR="00084F4E">
        <w:t xml:space="preserve">transformers library. This </w:t>
      </w:r>
      <w:r w:rsidR="0070770F">
        <w:t>awards developers</w:t>
      </w:r>
      <w:r w:rsidR="00084F4E">
        <w:t xml:space="preserve"> the additional functionality offered by base classes of </w:t>
      </w:r>
      <w:r w:rsidR="006C4B8E">
        <w:t xml:space="preserve">this </w:t>
      </w:r>
      <w:r w:rsidR="00084F4E">
        <w:t xml:space="preserve">library, </w:t>
      </w:r>
      <w:r w:rsidR="00E402F4">
        <w:t>and</w:t>
      </w:r>
      <w:r w:rsidR="00084F4E">
        <w:t xml:space="preserve"> promotes modularity, allowing for easier reconfiguration of the model</w:t>
      </w:r>
      <w:r w:rsidR="00E402F4">
        <w:t xml:space="preserve"> for downstream tasks. </w:t>
      </w:r>
      <w:r w:rsidR="006C4B8E">
        <w:t xml:space="preserve">We additionally redesign the data processing pipeline to function as an input processor for inference. </w:t>
      </w:r>
      <w:r w:rsidR="00084F4E">
        <w:t xml:space="preserve">We also propose a test suite in the transformers library style. This ensures that the work the code performs is accurate to research, and </w:t>
      </w:r>
      <w:r w:rsidR="00966E1E">
        <w:t>furthermore</w:t>
      </w:r>
      <w:r w:rsidR="00084F4E">
        <w:t xml:space="preserve"> ensure</w:t>
      </w:r>
      <w:r w:rsidR="00966E1E">
        <w:t>s</w:t>
      </w:r>
      <w:r w:rsidR="00084F4E">
        <w:t xml:space="preserve"> sustainability of code.</w:t>
      </w:r>
      <w:r w:rsidR="006C4B8E">
        <w:t xml:space="preserve"> </w:t>
      </w:r>
      <w:r w:rsidR="00084F4E">
        <w:t xml:space="preserve">We </w:t>
      </w:r>
      <w:r w:rsidR="006C4B8E">
        <w:t>d</w:t>
      </w:r>
      <w:r w:rsidR="00084F4E">
        <w:t xml:space="preserve">ocument all functionality in </w:t>
      </w:r>
      <w:r w:rsidR="0070770F">
        <w:t xml:space="preserve">the </w:t>
      </w:r>
      <w:r w:rsidR="00084F4E">
        <w:t xml:space="preserve">transformers library </w:t>
      </w:r>
      <w:r w:rsidR="0070770F">
        <w:t xml:space="preserve">docstring formatting </w:t>
      </w:r>
      <w:r w:rsidR="00084F4E">
        <w:t>style</w:t>
      </w:r>
      <w:r w:rsidR="006C4B8E">
        <w:t>, increasing ease of understanding for developers. To summarize the above improvements, we will</w:t>
      </w:r>
      <w:r w:rsidR="00084F4E">
        <w:t xml:space="preserve"> produce a technical report on our implementation of TUCORE-GCN</w:t>
      </w:r>
      <w:r w:rsidR="006C4B8E">
        <w:t xml:space="preserve">, covering any parity concerns and detailing how the work was achieved for future studies. </w:t>
      </w:r>
      <w:r w:rsidR="00084F4E">
        <w:t>We will additionally train TUCORE-GCN on models besides BERT and RoBERTa, and provide training details similarly to the TUCORE-GCN paper</w:t>
      </w:r>
      <w:r w:rsidR="005F75B8">
        <w:t>’s ablation studies</w:t>
      </w:r>
      <w:r w:rsidR="00084F4E">
        <w:t>. We will additionally publish code to generate such training details.</w:t>
      </w:r>
      <w:r w:rsidR="006C4B8E">
        <w:t xml:space="preserve"> Taking into light recent developments in research, we e</w:t>
      </w:r>
      <w:r w:rsidR="00084F4E">
        <w:t>xtend our implementation of TUCORE-GCN to Hi-Dialog, a derivative of TUCORE-GCN that replaces turn self-attention with hierarchical turn-based attention, among other improvements.</w:t>
      </w:r>
    </w:p>
    <w:p w14:paraId="2F13E0E8" w14:textId="111E1379" w:rsidR="005731F6" w:rsidRDefault="00524C36" w:rsidP="00524C36">
      <w:pPr>
        <w:pStyle w:val="Text"/>
        <w:ind w:firstLine="202"/>
      </w:pPr>
      <w:r>
        <w:t>We then</w:t>
      </w:r>
      <w:r w:rsidR="00084F4E">
        <w:t xml:space="preserve"> i</w:t>
      </w:r>
      <w:r w:rsidR="00084F4E" w:rsidRPr="00F0616C">
        <w:t xml:space="preserve">nvestigate the necessities of a </w:t>
      </w:r>
      <w:r w:rsidR="0094065F">
        <w:t>Machine Learning</w:t>
      </w:r>
      <w:r w:rsidR="00084F4E" w:rsidRPr="00F0616C">
        <w:t xml:space="preserve"> developer </w:t>
      </w:r>
      <w:r w:rsidR="0094065F">
        <w:t>when</w:t>
      </w:r>
      <w:r w:rsidR="00084F4E" w:rsidRPr="00F0616C">
        <w:t xml:space="preserve"> utilizing conversational models </w:t>
      </w:r>
      <w:r w:rsidR="00084F4E" w:rsidRPr="00F0616C">
        <w:t>in solving conversational problems.</w:t>
      </w:r>
      <w:r w:rsidR="00084F4E">
        <w:t xml:space="preserve"> </w:t>
      </w:r>
      <w:r w:rsidR="0094065F">
        <w:t xml:space="preserve">We first perform an empirical study on current best practices in ML development. </w:t>
      </w:r>
      <w:r w:rsidR="003143F6">
        <w:t>Specifically, we evaluate the design philosophy of current toolkits such as nltk or conv-emotion, and determine if they are applicable towards a toolkit for conversational classification. In addition. we investigate the needs of target users of our toolkit, and translate those needs into proposed functionality.</w:t>
      </w:r>
      <w:r w:rsidR="00C83150">
        <w:t xml:space="preserve"> Next, to demonstrate the capacity of conversational classification to solve real-world problems, we then prototype Machine Learning-based solutions to solve real world engineering problems. The scope of these prototypes is subject to change depending on the success of our TUCORE-GCN adaptation, although its main purpose is only to demonstrate applicability. </w:t>
      </w:r>
      <w:r w:rsidR="003F26EE">
        <w:t xml:space="preserve">These problems </w:t>
      </w:r>
      <w:r w:rsidR="0070770F">
        <w:t>heavily differ in domain</w:t>
      </w:r>
      <w:r w:rsidR="003F26EE">
        <w:t>, to address a wide scope of issues</w:t>
      </w:r>
      <w:r w:rsidR="0070770F">
        <w:t xml:space="preserve"> that can be addressed by conversational classification.</w:t>
      </w:r>
    </w:p>
    <w:p w14:paraId="3EC1D952" w14:textId="32804A74" w:rsidR="00E57E3D" w:rsidRPr="00084F4E" w:rsidRDefault="005F75B8" w:rsidP="005F75B8">
      <w:pPr>
        <w:pStyle w:val="Text"/>
        <w:ind w:firstLine="202"/>
      </w:pPr>
      <w:r>
        <w:t>Lastly, we package the results of our research</w:t>
      </w:r>
      <w:r w:rsidR="00084F4E">
        <w:t xml:space="preserve"> into an accessible and extendable toolkit, </w:t>
      </w:r>
      <w:r w:rsidR="004552CB" w:rsidRPr="004552CB">
        <w:t>ConvoKit-Transformers</w:t>
      </w:r>
      <w:r>
        <w:t xml:space="preserve">, taking into consideration the studies of other </w:t>
      </w:r>
      <w:r w:rsidR="0095128F">
        <w:t>toolkits</w:t>
      </w:r>
      <w:r>
        <w:t xml:space="preserve"> we have performed. The proposed t</w:t>
      </w:r>
      <w:r w:rsidR="00E57E3D">
        <w:t>oolkit will include generalized base functionality, allowing for extensions to other models</w:t>
      </w:r>
      <w:r w:rsidR="004552CB">
        <w:t xml:space="preserve">, and </w:t>
      </w:r>
      <w:r>
        <w:t>will f</w:t>
      </w:r>
      <w:r w:rsidR="00E57E3D">
        <w:t>ollow current standards in library design for ease of use.</w:t>
      </w:r>
      <w:r>
        <w:t xml:space="preserve"> </w:t>
      </w:r>
      <w:r w:rsidR="0070770F">
        <w:t xml:space="preserve">The toolkit will maintain parity between its model implementations and official implementations, or include an option to enable parity if it cannot be achieved. </w:t>
      </w:r>
      <w:r w:rsidR="004552CB">
        <w:t>We build this toolkit around the base functionality of ConvoKit, a previously introduced toolkit for conversation analysis, that constructs a framework for conversation analysis.</w:t>
      </w:r>
      <w:r w:rsidR="0070770F">
        <w:t xml:space="preserve"> Convokit itself offers many datasets and utilities for </w:t>
      </w:r>
      <w:r w:rsidR="0095128F">
        <w:t>analyzing</w:t>
      </w:r>
      <w:r w:rsidR="0070770F">
        <w:t xml:space="preserve"> conversational data, but is not well equipped for model creation, testing and deployment. We hence implement functionality to handle the additional workflow on top of Convokit’s abilities.</w:t>
      </w:r>
      <w:r w:rsidR="00C83150">
        <w:t xml:space="preserve"> </w:t>
      </w:r>
      <w:r>
        <w:t>The toolkit will be released on Github and PyPI, and will be f</w:t>
      </w:r>
      <w:r w:rsidR="00E57E3D">
        <w:t>ree for non-commercial use</w:t>
      </w:r>
      <w:r>
        <w:t>.</w:t>
      </w:r>
    </w:p>
    <w:p w14:paraId="6A6AE7D0" w14:textId="20AACC2E" w:rsidR="00C00732" w:rsidRPr="005D61CD" w:rsidRDefault="00C00732" w:rsidP="00C00732">
      <w:pPr>
        <w:pStyle w:val="Heading1"/>
        <w:rPr>
          <w:b/>
          <w:bCs/>
          <w:sz w:val="24"/>
          <w:szCs w:val="24"/>
        </w:rPr>
      </w:pPr>
      <w:r>
        <w:rPr>
          <w:b/>
          <w:bCs/>
          <w:sz w:val="24"/>
          <w:szCs w:val="24"/>
        </w:rPr>
        <w:t>Expected Outcomes</w:t>
      </w:r>
    </w:p>
    <w:p w14:paraId="224C0BAD" w14:textId="696E82B0" w:rsidR="00C00732" w:rsidRPr="00E57E3D" w:rsidRDefault="00DC7450" w:rsidP="00C00732">
      <w:pPr>
        <w:pStyle w:val="Text"/>
      </w:pPr>
      <w:r>
        <w:t>The proposed toolkit will accelerate application of conversational classification models to real-world issues. Additionally, the toolkit will greatly facilitate research in the field</w:t>
      </w:r>
      <w:r w:rsidR="00983050">
        <w:t>, and</w:t>
      </w:r>
      <w:r w:rsidR="00AD1A6B">
        <w:t xml:space="preserve"> </w:t>
      </w:r>
      <w:r w:rsidR="00983050">
        <w:t>increase</w:t>
      </w:r>
      <w:r w:rsidR="00AD1A6B">
        <w:t xml:space="preserve"> understanding on conversational related fields</w:t>
      </w:r>
      <w:r w:rsidR="00585713">
        <w:t>.</w:t>
      </w:r>
    </w:p>
    <w:p w14:paraId="22CCB676" w14:textId="09B48E43" w:rsidR="00F0616C" w:rsidRPr="005D61CD" w:rsidRDefault="006057EB" w:rsidP="00F0616C">
      <w:pPr>
        <w:pStyle w:val="Heading1"/>
        <w:rPr>
          <w:b/>
          <w:bCs/>
          <w:sz w:val="24"/>
          <w:szCs w:val="24"/>
        </w:rPr>
      </w:pPr>
      <w:r>
        <w:rPr>
          <w:b/>
          <w:bCs/>
          <w:sz w:val="24"/>
          <w:szCs w:val="24"/>
        </w:rPr>
        <w:t>Acknowledgements</w:t>
      </w:r>
    </w:p>
    <w:p w14:paraId="3980F1E5" w14:textId="0F4DB060" w:rsidR="00F0616C" w:rsidRPr="002C1FC7" w:rsidRDefault="006057EB" w:rsidP="006057EB">
      <w:pPr>
        <w:pStyle w:val="Text"/>
        <w:rPr>
          <w:rFonts w:ascii="Courier" w:hAnsi="Courier"/>
          <w:sz w:val="18"/>
          <w:szCs w:val="18"/>
        </w:rPr>
      </w:pPr>
      <w:r>
        <w:t>This research proposal is submitted in partial fulfillment of the NUS High School of Math and Science CS5131 Module Project Requirement. We extend our thanks to Mr Ng Chee Loong, for his guidance</w:t>
      </w:r>
      <w:r w:rsidR="003F26EE">
        <w:t xml:space="preserve"> and support</w:t>
      </w:r>
      <w:r>
        <w:t xml:space="preserve"> in this research.</w:t>
      </w:r>
      <w:r w:rsidR="00F541CB">
        <w:t xml:space="preserve"> </w:t>
      </w:r>
    </w:p>
    <w:p w14:paraId="5E710E3C" w14:textId="0DE95B6D" w:rsidR="00F66F7E" w:rsidRPr="005D61CD" w:rsidRDefault="00F66F7E">
      <w:pPr>
        <w:pStyle w:val="Heading1"/>
        <w:numPr>
          <w:ilvl w:val="0"/>
          <w:numId w:val="0"/>
        </w:numPr>
        <w:rPr>
          <w:b/>
          <w:bCs/>
          <w:sz w:val="24"/>
          <w:szCs w:val="24"/>
        </w:rPr>
      </w:pPr>
      <w:r w:rsidRPr="005D61CD">
        <w:rPr>
          <w:b/>
          <w:bCs/>
          <w:sz w:val="24"/>
          <w:szCs w:val="24"/>
        </w:rPr>
        <w:lastRenderedPageBreak/>
        <w:t>References</w:t>
      </w:r>
      <w:r w:rsidR="00915742">
        <w:rPr>
          <w:rStyle w:val="FootnoteCharacters"/>
        </w:rPr>
        <w:footnoteReference w:id="2"/>
      </w:r>
    </w:p>
    <w:p w14:paraId="12AD8ABE" w14:textId="29DECAA3" w:rsidR="00DB739C" w:rsidRPr="002C1FC7" w:rsidRDefault="00DB739C" w:rsidP="002C1FC7">
      <w:pPr>
        <w:pStyle w:val="References"/>
      </w:pPr>
      <w:r>
        <w:rPr>
          <w:szCs w:val="18"/>
        </w:rPr>
        <w:t xml:space="preserve">Bongseok Lee and Yong Suk Choi. </w:t>
      </w:r>
      <w:hyperlink r:id="rId10" w:history="1">
        <w:r>
          <w:rPr>
            <w:rStyle w:val="Hyperlink"/>
            <w:szCs w:val="18"/>
          </w:rPr>
          <w:t>Graph Based Network with Contextualized Representations of Turns in Dialogue</w:t>
        </w:r>
      </w:hyperlink>
      <w:r>
        <w:rPr>
          <w:szCs w:val="18"/>
        </w:rPr>
        <w:t xml:space="preserve">. In </w:t>
      </w:r>
      <w:r>
        <w:rPr>
          <w:i/>
          <w:iCs/>
          <w:szCs w:val="18"/>
        </w:rPr>
        <w:t>Proceedings of the 2021 Conference on Empirical Methods in Natural Language Processing</w:t>
      </w:r>
      <w:r>
        <w:rPr>
          <w:szCs w:val="18"/>
        </w:rPr>
        <w:t>, pages 443–455, Online and Punta Cana, Dominican Republic. Association for Computational Linguistics, 2021.</w:t>
      </w:r>
    </w:p>
    <w:p w14:paraId="7F213FC8" w14:textId="01598BCE" w:rsidR="00DB739C" w:rsidRPr="00DB739C" w:rsidRDefault="00DB739C" w:rsidP="002C1FC7">
      <w:pPr>
        <w:pStyle w:val="References"/>
      </w:pPr>
      <w:r w:rsidRPr="00DB739C">
        <w:rPr>
          <w:szCs w:val="18"/>
        </w:rPr>
        <w:t>Xiao Liu</w:t>
      </w:r>
      <w:r w:rsidR="00C8495C">
        <w:rPr>
          <w:szCs w:val="18"/>
        </w:rPr>
        <w:t xml:space="preserve">, </w:t>
      </w:r>
      <w:r w:rsidRPr="00DB739C">
        <w:rPr>
          <w:szCs w:val="18"/>
        </w:rPr>
        <w:t>Jian Zhang</w:t>
      </w:r>
      <w:r w:rsidR="00C8495C">
        <w:rPr>
          <w:szCs w:val="18"/>
        </w:rPr>
        <w:t>,</w:t>
      </w:r>
      <w:r w:rsidRPr="00DB739C">
        <w:rPr>
          <w:szCs w:val="18"/>
        </w:rPr>
        <w:t xml:space="preserve"> Heng Zhang</w:t>
      </w:r>
      <w:r w:rsidR="00C8495C">
        <w:rPr>
          <w:szCs w:val="18"/>
        </w:rPr>
        <w:t xml:space="preserve">, </w:t>
      </w:r>
      <w:r w:rsidRPr="00DB739C">
        <w:rPr>
          <w:szCs w:val="18"/>
        </w:rPr>
        <w:t>Fuzhao Xue</w:t>
      </w:r>
      <w:r w:rsidR="00C8495C">
        <w:rPr>
          <w:szCs w:val="18"/>
        </w:rPr>
        <w:t>,</w:t>
      </w:r>
      <w:r w:rsidRPr="00DB739C">
        <w:rPr>
          <w:szCs w:val="18"/>
        </w:rPr>
        <w:t xml:space="preserve"> and Yang You. 2023. </w:t>
      </w:r>
      <w:hyperlink r:id="rId11" w:history="1">
        <w:r w:rsidRPr="00DB739C">
          <w:rPr>
            <w:rStyle w:val="Hyperlink"/>
            <w:szCs w:val="18"/>
          </w:rPr>
          <w:t>Hierarchical Dialogue Understanding with Special Tokens and Turn-level Attention</w:t>
        </w:r>
      </w:hyperlink>
      <w:r w:rsidRPr="00DB739C">
        <w:rPr>
          <w:szCs w:val="18"/>
        </w:rPr>
        <w:t xml:space="preserve">. </w:t>
      </w:r>
      <w:r>
        <w:rPr>
          <w:szCs w:val="18"/>
        </w:rPr>
        <w:t xml:space="preserve">In </w:t>
      </w:r>
      <w:r w:rsidRPr="005F4B41">
        <w:rPr>
          <w:i/>
          <w:iCs/>
          <w:szCs w:val="18"/>
        </w:rPr>
        <w:t>ICLR</w:t>
      </w:r>
      <w:r>
        <w:rPr>
          <w:szCs w:val="18"/>
        </w:rPr>
        <w:t>,</w:t>
      </w:r>
      <w:r w:rsidRPr="00DB739C">
        <w:rPr>
          <w:szCs w:val="18"/>
        </w:rPr>
        <w:t xml:space="preserve"> 2023</w:t>
      </w:r>
      <w:r>
        <w:rPr>
          <w:szCs w:val="18"/>
        </w:rPr>
        <w:t>.</w:t>
      </w:r>
    </w:p>
    <w:p w14:paraId="36A012AF" w14:textId="00DC1CDD" w:rsidR="00DB739C" w:rsidRPr="00DB739C" w:rsidRDefault="00DB739C" w:rsidP="00DB739C">
      <w:pPr>
        <w:pStyle w:val="References"/>
      </w:pPr>
      <w:r w:rsidRPr="00DB739C">
        <w:t xml:space="preserve">Jonathan P. Chang, Caleb Chiam, Liye Fu, Andrew Wang, Justine Zhang, and Cristian Danescu-Niculescu-Mizil. </w:t>
      </w:r>
      <w:hyperlink r:id="rId12" w:history="1">
        <w:r w:rsidRPr="00DB739C">
          <w:rPr>
            <w:rStyle w:val="Hyperlink"/>
            <w:szCs w:val="18"/>
          </w:rPr>
          <w:t>ConvoKit: A Toolkit for the Analysis of Conversations</w:t>
        </w:r>
      </w:hyperlink>
      <w:r w:rsidRPr="00DB739C">
        <w:t xml:space="preserve">. In </w:t>
      </w:r>
      <w:r w:rsidRPr="00DB739C">
        <w:rPr>
          <w:i/>
          <w:iCs/>
        </w:rPr>
        <w:t>Proceedings of the 21th Annual Meeting of the Special Interest Group on Discourse and Dialogue</w:t>
      </w:r>
      <w:r w:rsidRPr="00DB739C">
        <w:t>, pages 57–60, 1st virtual meeting. Association for Computational Linguistics</w:t>
      </w:r>
      <w:r>
        <w:t xml:space="preserve">, </w:t>
      </w:r>
      <w:r w:rsidRPr="00DB739C">
        <w:t>2020</w:t>
      </w:r>
    </w:p>
    <w:p w14:paraId="66DC297A" w14:textId="44DDE042" w:rsidR="00DB739C" w:rsidRPr="00DB739C" w:rsidRDefault="00DB739C" w:rsidP="00DB739C">
      <w:pPr>
        <w:pStyle w:val="References"/>
      </w:pPr>
      <w:r w:rsidRPr="00DB739C">
        <w:t xml:space="preserve">Deepanway Ghosal, Navonil Majumder, Alexander Gelbukh, Rada Mihalcea, and Soujanya Poria. </w:t>
      </w:r>
      <w:hyperlink r:id="rId13" w:history="1">
        <w:r w:rsidRPr="00DB739C">
          <w:rPr>
            <w:rStyle w:val="Hyperlink"/>
            <w:szCs w:val="18"/>
          </w:rPr>
          <w:t>COSMIC: COmmonSense knowledge for eMotion Identification in Conversations</w:t>
        </w:r>
      </w:hyperlink>
      <w:r w:rsidRPr="00DB739C">
        <w:t xml:space="preserve">. In </w:t>
      </w:r>
      <w:r w:rsidRPr="00DB739C">
        <w:rPr>
          <w:i/>
          <w:iCs/>
        </w:rPr>
        <w:t>Findings of the Association for Computational Linguistics: EMNLP 2020</w:t>
      </w:r>
      <w:r w:rsidRPr="00DB739C">
        <w:t>, pages 2470–2481, Online. Association for Computational Linguistics</w:t>
      </w:r>
      <w:r>
        <w:t>, 2020</w:t>
      </w:r>
    </w:p>
    <w:p w14:paraId="6BB09748" w14:textId="3A455822" w:rsidR="00DB739C" w:rsidRPr="00DB739C" w:rsidRDefault="00DB739C" w:rsidP="00DB739C">
      <w:pPr>
        <w:pStyle w:val="References"/>
        <w:rPr>
          <w:i/>
          <w:iCs/>
          <w:szCs w:val="18"/>
        </w:rPr>
      </w:pPr>
      <w:r w:rsidRPr="00DB739C">
        <w:t xml:space="preserve">Jacob Devlin, Ming-Wei Chang, Kenton Lee, </w:t>
      </w:r>
      <w:r w:rsidR="00C8495C">
        <w:t>and</w:t>
      </w:r>
      <w:r w:rsidRPr="00DB739C">
        <w:t xml:space="preserve"> Kristina Toutanova. </w:t>
      </w:r>
      <w:hyperlink r:id="rId14" w:history="1">
        <w:r w:rsidRPr="00DB739C">
          <w:rPr>
            <w:rStyle w:val="Hyperlink"/>
            <w:szCs w:val="18"/>
          </w:rPr>
          <w:t>BERT: Pre-training of Deep Bidirectional Transformers for Language Understanding</w:t>
        </w:r>
      </w:hyperlink>
      <w:r w:rsidRPr="00DB739C">
        <w:t>.</w:t>
      </w:r>
      <w:r>
        <w:t xml:space="preserve"> </w:t>
      </w:r>
      <w:r w:rsidRPr="00DB739C">
        <w:rPr>
          <w:i/>
          <w:iCs/>
          <w:szCs w:val="18"/>
        </w:rPr>
        <w:t>arXiv preprint arXiv:1810.04805</w:t>
      </w:r>
      <w:r w:rsidRPr="00DB739C">
        <w:rPr>
          <w:szCs w:val="18"/>
        </w:rPr>
        <w:t>, 2018.</w:t>
      </w:r>
    </w:p>
    <w:p w14:paraId="7E0E6EC5" w14:textId="501A95BE" w:rsidR="00DB739C" w:rsidRPr="00DB739C" w:rsidRDefault="00DB739C" w:rsidP="002C1FC7">
      <w:pPr>
        <w:pStyle w:val="References"/>
      </w:pPr>
      <w:r w:rsidRPr="00DB739C">
        <w:rPr>
          <w:szCs w:val="18"/>
        </w:rPr>
        <w:t xml:space="preserve">Yinhan Liu, Myle Ott, Naman Goyal, Jingfei Du, Mandar Joshi, Danqi Chen, Omer Levy, Mike Lewis, Luke Zettlemoyer, </w:t>
      </w:r>
      <w:r w:rsidR="00C8495C">
        <w:rPr>
          <w:szCs w:val="18"/>
        </w:rPr>
        <w:t>and</w:t>
      </w:r>
      <w:r w:rsidRPr="00DB739C">
        <w:rPr>
          <w:szCs w:val="18"/>
        </w:rPr>
        <w:t xml:space="preserve"> Veselin Stoyanov. </w:t>
      </w:r>
      <w:hyperlink r:id="rId15" w:history="1">
        <w:r w:rsidRPr="00DB739C">
          <w:rPr>
            <w:rStyle w:val="Hyperlink"/>
            <w:szCs w:val="18"/>
          </w:rPr>
          <w:t>RoBERTa: A Robustly Optimized BERT Pretraining Approach</w:t>
        </w:r>
      </w:hyperlink>
      <w:r w:rsidRPr="00DB739C">
        <w:rPr>
          <w:szCs w:val="18"/>
        </w:rPr>
        <w:t>.</w:t>
      </w:r>
      <w:r>
        <w:rPr>
          <w:szCs w:val="18"/>
        </w:rPr>
        <w:t xml:space="preserve"> </w:t>
      </w:r>
      <w:r w:rsidRPr="00DB739C">
        <w:rPr>
          <w:i/>
          <w:iCs/>
          <w:szCs w:val="18"/>
        </w:rPr>
        <w:t>arXiv preprint arXiv:1907.11692</w:t>
      </w:r>
      <w:r>
        <w:rPr>
          <w:szCs w:val="18"/>
        </w:rPr>
        <w:t>, 2019.</w:t>
      </w:r>
    </w:p>
    <w:p w14:paraId="1E33A988" w14:textId="2F2484E3" w:rsidR="00DB739C" w:rsidRDefault="00DB739C" w:rsidP="00DB739C">
      <w:pPr>
        <w:pStyle w:val="References"/>
      </w:pPr>
      <w:r w:rsidRPr="00DB739C">
        <w:rPr>
          <w:szCs w:val="18"/>
        </w:rPr>
        <w:t xml:space="preserve">Po-Wei Lin, Shang-Yu Su, and Yun-Nung Chen. </w:t>
      </w:r>
      <w:hyperlink r:id="rId16" w:history="1">
        <w:r w:rsidRPr="00DB739C">
          <w:rPr>
            <w:rStyle w:val="Hyperlink"/>
            <w:szCs w:val="18"/>
          </w:rPr>
          <w:t>TREND: Trigger-Enhanced Relation-Extraction Network for Dialogues</w:t>
        </w:r>
      </w:hyperlink>
      <w:r w:rsidRPr="00DB739C">
        <w:rPr>
          <w:szCs w:val="18"/>
        </w:rPr>
        <w:t xml:space="preserve">. In </w:t>
      </w:r>
      <w:r w:rsidRPr="00DB739C">
        <w:rPr>
          <w:i/>
          <w:iCs/>
          <w:szCs w:val="18"/>
        </w:rPr>
        <w:t>Proceedings of the 23rd Annual Meeting of the Special Interest Group on Discourse and Dialogue</w:t>
      </w:r>
      <w:r w:rsidRPr="00DB739C">
        <w:rPr>
          <w:szCs w:val="18"/>
        </w:rPr>
        <w:t>, pages 623–629, Edinburgh, UK. Association for Computational Linguistics</w:t>
      </w:r>
      <w:r>
        <w:rPr>
          <w:szCs w:val="18"/>
        </w:rPr>
        <w:t>, 2022.</w:t>
      </w:r>
    </w:p>
    <w:p w14:paraId="4FEFEB3D" w14:textId="2D3C18BB" w:rsidR="00DB739C" w:rsidRDefault="00DB739C" w:rsidP="00DB739C">
      <w:pPr>
        <w:pStyle w:val="References"/>
      </w:pPr>
      <w:r w:rsidRPr="00DB739C">
        <w:rPr>
          <w:szCs w:val="18"/>
        </w:rPr>
        <w:t xml:space="preserve">Weishi Wang, Steven C.H. Hoi, and Shafiq Joty. </w:t>
      </w:r>
      <w:hyperlink r:id="rId17" w:history="1">
        <w:r w:rsidRPr="00DB739C">
          <w:rPr>
            <w:rStyle w:val="Hyperlink"/>
            <w:szCs w:val="18"/>
          </w:rPr>
          <w:t>Response Selection for Multi-Party Conversations with Dynamic Topic Tracking</w:t>
        </w:r>
      </w:hyperlink>
      <w:r w:rsidRPr="00DB739C">
        <w:rPr>
          <w:szCs w:val="18"/>
        </w:rPr>
        <w:t xml:space="preserve">. In </w:t>
      </w:r>
      <w:r w:rsidRPr="00DB739C">
        <w:rPr>
          <w:i/>
          <w:iCs/>
          <w:szCs w:val="18"/>
        </w:rPr>
        <w:t>Proceedings of the 2020 Conference on Empirical Methods in Natural Language Processing (EMNLP)</w:t>
      </w:r>
      <w:r w:rsidRPr="00DB739C">
        <w:rPr>
          <w:szCs w:val="18"/>
        </w:rPr>
        <w:t>, pages 6581–6591, Online. Association for Computational Linguistics</w:t>
      </w:r>
      <w:r>
        <w:rPr>
          <w:szCs w:val="18"/>
        </w:rPr>
        <w:t>, 2020.</w:t>
      </w:r>
    </w:p>
    <w:p w14:paraId="543027D1" w14:textId="1A78B012" w:rsidR="00DB739C" w:rsidRPr="00DB739C" w:rsidRDefault="00DB739C" w:rsidP="00DB739C">
      <w:pPr>
        <w:pStyle w:val="References"/>
      </w:pPr>
      <w:r w:rsidRPr="00DB739C">
        <w:t xml:space="preserve">Dian Yu, Kai Sun, Claire Cardie, and Dong Yu. </w:t>
      </w:r>
      <w:hyperlink r:id="rId18" w:history="1">
        <w:r w:rsidRPr="00DB739C">
          <w:rPr>
            <w:rStyle w:val="Hyperlink"/>
            <w:szCs w:val="18"/>
          </w:rPr>
          <w:t>Dialogue-Based Relation Extraction</w:t>
        </w:r>
      </w:hyperlink>
      <w:r w:rsidRPr="00DB739C">
        <w:t xml:space="preserve">. In </w:t>
      </w:r>
      <w:r w:rsidRPr="00DB739C">
        <w:rPr>
          <w:i/>
          <w:iCs/>
        </w:rPr>
        <w:t>Proceedings of the 58th Annual Meeting of the Association for Computational Linguistics</w:t>
      </w:r>
      <w:r w:rsidRPr="00DB739C">
        <w:t>, pages 4927–4940, Online. Association for Computational Linguistics</w:t>
      </w:r>
      <w:r>
        <w:t>, 2020.</w:t>
      </w:r>
    </w:p>
    <w:p w14:paraId="2F4FCEDE" w14:textId="1E3560F7" w:rsidR="008A3B34" w:rsidRPr="00DB739C" w:rsidRDefault="008A3B34" w:rsidP="008A3B34">
      <w:pPr>
        <w:pStyle w:val="References"/>
      </w:pPr>
      <w:r w:rsidRPr="00DB739C">
        <w:t xml:space="preserve">Soujanya Poria, Devamanyu Hazarika, Navonil Majumder, Gautam Naik, Erik Cambria, and Rada Mihalcea. </w:t>
      </w:r>
      <w:hyperlink r:id="rId19" w:history="1">
        <w:r w:rsidRPr="00DB739C">
          <w:rPr>
            <w:rStyle w:val="Hyperlink"/>
            <w:szCs w:val="18"/>
          </w:rPr>
          <w:t>MELD: A Multimodal Multi-Party Dataset for Emotion Recognition in Conversations</w:t>
        </w:r>
      </w:hyperlink>
      <w:r w:rsidRPr="00DB739C">
        <w:t xml:space="preserve">. In </w:t>
      </w:r>
      <w:r w:rsidRPr="00DB739C">
        <w:rPr>
          <w:i/>
          <w:iCs/>
        </w:rPr>
        <w:t>Proceedings of the 57th Annual Meeting of the Association for Computational Linguistics</w:t>
      </w:r>
      <w:r w:rsidRPr="00DB739C">
        <w:t>, pages 527–536, Florence, Italy. Association for Computational Linguistics</w:t>
      </w:r>
      <w:r>
        <w:t>, 2019.</w:t>
      </w:r>
    </w:p>
    <w:p w14:paraId="0EF58E6C" w14:textId="642BAA43" w:rsidR="005F4B41" w:rsidRDefault="005F4B41" w:rsidP="00C8495C">
      <w:pPr>
        <w:pStyle w:val="References"/>
      </w:pPr>
      <w:r>
        <w:t xml:space="preserve">Shanglin Lei, Guanting Dong, Xiaoping Wang, Keheng Wang, </w:t>
      </w:r>
      <w:r w:rsidR="00C8495C">
        <w:t>and</w:t>
      </w:r>
      <w:r>
        <w:t xml:space="preserve"> Sirui Wang. InstructERC: Reforming Emotion Recognition in Conversation with a Retrieval Multi-task LLMs Framework. </w:t>
      </w:r>
      <w:r w:rsidRPr="00DB739C">
        <w:rPr>
          <w:i/>
          <w:iCs/>
          <w:szCs w:val="18"/>
        </w:rPr>
        <w:t>arXiv preprint arXiv</w:t>
      </w:r>
      <w:r w:rsidRPr="005F4B41">
        <w:rPr>
          <w:i/>
          <w:iCs/>
          <w:szCs w:val="18"/>
        </w:rPr>
        <w:t>:</w:t>
      </w:r>
      <w:r w:rsidRPr="005F4B41">
        <w:rPr>
          <w:i/>
          <w:iCs/>
        </w:rPr>
        <w:t>2309.11911</w:t>
      </w:r>
      <w:r>
        <w:t>, 2023</w:t>
      </w:r>
    </w:p>
    <w:p w14:paraId="2ACC73CD" w14:textId="056D72AF" w:rsidR="00C8495C" w:rsidRDefault="00C8495C" w:rsidP="00C8495C">
      <w:pPr>
        <w:pStyle w:val="References"/>
      </w:pPr>
      <w:r>
        <w:t xml:space="preserve">Ethan Zhou and Jinho D. Choi. </w:t>
      </w:r>
      <w:hyperlink r:id="rId20" w:history="1">
        <w:r>
          <w:rPr>
            <w:rStyle w:val="Hyperlink"/>
          </w:rPr>
          <w:t>They Exist! Introducing Plural Mentions to Coreference Resolution and Entity Linking</w:t>
        </w:r>
      </w:hyperlink>
      <w:r>
        <w:t xml:space="preserve">. In </w:t>
      </w:r>
      <w:r>
        <w:rPr>
          <w:i/>
          <w:iCs/>
        </w:rPr>
        <w:t>Proceedings of the 27th International Conference on Computational Linguistics</w:t>
      </w:r>
      <w:r>
        <w:t>, pages 24–34, Santa Fe, New Mexico, USA. Association for Computational Linguistics, 2018.</w:t>
      </w:r>
    </w:p>
    <w:p w14:paraId="78D29171" w14:textId="6383294E" w:rsidR="00C8495C" w:rsidRPr="00C8495C" w:rsidRDefault="00C8495C" w:rsidP="00C8495C">
      <w:pPr>
        <w:pStyle w:val="References"/>
      </w:pPr>
      <w:r w:rsidRPr="00C8495C">
        <w:t xml:space="preserve">Sayyed M. Zahiri and Jinho D. Choi </w:t>
      </w:r>
      <w:r>
        <w:t xml:space="preserve">. </w:t>
      </w:r>
      <w:r w:rsidRPr="00C8495C">
        <w:t>Emotion Detection on TV Show Transcripts with Sequence-based Convolutional Neural Networks. In</w:t>
      </w:r>
      <w:r w:rsidRPr="00C8495C">
        <w:rPr>
          <w:i/>
          <w:iCs/>
        </w:rPr>
        <w:t xml:space="preserve"> Proceedings of the AAAI Workshop on Affective Content Analysis (AFFCON)</w:t>
      </w:r>
      <w:r w:rsidRPr="00C8495C">
        <w:t>, 2018.</w:t>
      </w:r>
    </w:p>
    <w:p w14:paraId="41228F84" w14:textId="1960E579" w:rsidR="00C8495C" w:rsidRPr="00C8495C" w:rsidRDefault="00C8495C" w:rsidP="00C8495C">
      <w:pPr>
        <w:pStyle w:val="References"/>
      </w:pPr>
      <w:r>
        <w:t xml:space="preserve">Tomasz Jurczyk and Jinho D. Choi. </w:t>
      </w:r>
      <w:hyperlink r:id="rId21" w:history="1">
        <w:r>
          <w:rPr>
            <w:rStyle w:val="Hyperlink"/>
          </w:rPr>
          <w:t>Cross-genre Document Retrieval: Matching between Conversational and Formal Writings</w:t>
        </w:r>
      </w:hyperlink>
      <w:r>
        <w:t xml:space="preserve">. In </w:t>
      </w:r>
      <w:r>
        <w:rPr>
          <w:i/>
          <w:iCs/>
        </w:rPr>
        <w:t>Proceedings of the First Workshop on Building Linguistically Generalizable NLP Systems</w:t>
      </w:r>
      <w:r>
        <w:t>, pages 48–53, Copenhagen, Denmark. Association for Computational Linguistics, 2017.</w:t>
      </w:r>
    </w:p>
    <w:p w14:paraId="7339CD3B" w14:textId="77777777" w:rsidR="00C8495C" w:rsidRDefault="00C8495C" w:rsidP="00C8495C">
      <w:pPr>
        <w:pStyle w:val="References"/>
      </w:pPr>
      <w:r>
        <w:t xml:space="preserve">Kaixin Ma, Catherine Xiao, and Jinho D. Choi. </w:t>
      </w:r>
      <w:hyperlink r:id="rId22" w:history="1">
        <w:r>
          <w:rPr>
            <w:rStyle w:val="Hyperlink"/>
          </w:rPr>
          <w:t>Text-based Speaker Identification on Multiparty Dialogues Using Multi-document Convolutional Neural Networks</w:t>
        </w:r>
      </w:hyperlink>
      <w:r>
        <w:t xml:space="preserve">. In </w:t>
      </w:r>
      <w:r>
        <w:rPr>
          <w:i/>
          <w:iCs/>
        </w:rPr>
        <w:t>Proceedings of ACL 2017, Student Research Workshop</w:t>
      </w:r>
      <w:r>
        <w:t>, pages 49–55, Vancouver, Canada. Association for Computational Linguistics, 2017.</w:t>
      </w:r>
    </w:p>
    <w:p w14:paraId="70AD82E0" w14:textId="48CA2525" w:rsidR="00DB739C" w:rsidRDefault="00C8495C" w:rsidP="00C8495C">
      <w:pPr>
        <w:pStyle w:val="References"/>
      </w:pPr>
      <w:r>
        <w:t xml:space="preserve">Henry Y. Chen, Ethan Zhou, and Jinho D. Choi. </w:t>
      </w:r>
      <w:hyperlink r:id="rId23" w:history="1">
        <w:r>
          <w:rPr>
            <w:rStyle w:val="Hyperlink"/>
          </w:rPr>
          <w:t>Robust Coreference Resolution and Entity Linking on Dialogues: Character Identification on TV Show Transcripts</w:t>
        </w:r>
      </w:hyperlink>
      <w:r>
        <w:t xml:space="preserve">. In </w:t>
      </w:r>
      <w:r w:rsidRPr="00C8495C">
        <w:rPr>
          <w:i/>
          <w:iCs/>
        </w:rPr>
        <w:t>Proceedings of the 21st Conference on Computational Natural Language Learning (CoNLL 2017)</w:t>
      </w:r>
      <w:r>
        <w:t>, pages 216–225, Vancouver, Canada. Association for Computational Linguistics, 2017.</w:t>
      </w:r>
    </w:p>
    <w:p w14:paraId="6F50B1FB" w14:textId="77777777" w:rsidR="00DB739C" w:rsidRDefault="00DB739C" w:rsidP="00DB739C">
      <w:pPr>
        <w:pStyle w:val="References"/>
        <w:numPr>
          <w:ilvl w:val="0"/>
          <w:numId w:val="0"/>
        </w:numPr>
      </w:pPr>
    </w:p>
    <w:p w14:paraId="6801968A" w14:textId="77777777" w:rsidR="00DB739C" w:rsidRDefault="00DB739C" w:rsidP="00DB739C">
      <w:pPr>
        <w:pStyle w:val="References"/>
        <w:numPr>
          <w:ilvl w:val="0"/>
          <w:numId w:val="0"/>
        </w:numPr>
      </w:pPr>
    </w:p>
    <w:sectPr w:rsidR="00DB739C" w:rsidSect="00E57623">
      <w:headerReference w:type="even" r:id="rId24"/>
      <w:headerReference w:type="first" r:id="rId25"/>
      <w:footnotePr>
        <w:numFmt w:val="chicago"/>
      </w:footnotePr>
      <w:pgSz w:w="12240" w:h="15840"/>
      <w:pgMar w:top="1440" w:right="902" w:bottom="1622" w:left="1440" w:header="431" w:footer="431" w:gutter="0"/>
      <w:cols w:num="2" w:space="54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9B03" w14:textId="77777777" w:rsidR="00E57623" w:rsidRDefault="00E57623">
      <w:r>
        <w:separator/>
      </w:r>
    </w:p>
  </w:endnote>
  <w:endnote w:type="continuationSeparator" w:id="0">
    <w:p w14:paraId="2EA04FBC" w14:textId="77777777" w:rsidR="00E57623" w:rsidRDefault="00E57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57D6" w14:textId="77777777" w:rsidR="00E57623" w:rsidRDefault="00E57623">
      <w:r>
        <w:separator/>
      </w:r>
    </w:p>
  </w:footnote>
  <w:footnote w:type="continuationSeparator" w:id="0">
    <w:p w14:paraId="14BA376D" w14:textId="77777777" w:rsidR="00E57623" w:rsidRDefault="00E57623">
      <w:r>
        <w:continuationSeparator/>
      </w:r>
    </w:p>
  </w:footnote>
  <w:footnote w:id="1">
    <w:p w14:paraId="69DD5047" w14:textId="77FA4EDB" w:rsidR="0094065F" w:rsidRPr="0094065F" w:rsidRDefault="0094065F">
      <w:pPr>
        <w:pStyle w:val="FootnoteText"/>
        <w:rPr>
          <w:lang w:val="en-SG"/>
        </w:rPr>
      </w:pPr>
      <w:r>
        <w:rPr>
          <w:rStyle w:val="FootnoteReference"/>
        </w:rPr>
        <w:footnoteRef/>
      </w:r>
      <w:r>
        <w:t xml:space="preserve"> Equal contribution</w:t>
      </w:r>
    </w:p>
  </w:footnote>
  <w:footnote w:id="2">
    <w:p w14:paraId="4C651FCA" w14:textId="77777777" w:rsidR="00915742" w:rsidRPr="00915742" w:rsidRDefault="00915742" w:rsidP="00915742">
      <w:pPr>
        <w:rPr>
          <w:sz w:val="18"/>
          <w:szCs w:val="18"/>
          <w:lang w:val="en-SG"/>
        </w:rPr>
      </w:pPr>
      <w:r>
        <w:rPr>
          <w:rStyle w:val="FootnoteCharacters"/>
        </w:rPr>
        <w:footnoteRef/>
      </w:r>
      <w:r>
        <w:tab/>
        <w:t xml:space="preserve"> </w:t>
      </w:r>
      <w:hyperlink r:id="rId1" w:history="1">
        <w:r w:rsidRPr="00BB1F24">
          <w:rPr>
            <w:rStyle w:val="Hyperlink"/>
            <w:sz w:val="18"/>
            <w:szCs w:val="18"/>
            <w:lang w:val="en-SG"/>
          </w:rPr>
          <w:t>https://github.com/XiaoxinHe/Awesome-Graph-LLM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D38D" w14:textId="4C0B420F" w:rsidR="00D66B80" w:rsidRDefault="00000000">
    <w:pPr>
      <w:pStyle w:val="Header"/>
    </w:pPr>
    <w:r>
      <w:rPr>
        <w:noProof/>
      </w:rPr>
      <w:pict w14:anchorId="66F2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324516" o:spid="_x0000_s1033" type="#_x0000_t75" style="position:absolute;margin-left:0;margin-top:0;width:67.5pt;height:67.5pt;z-index:-251658752;mso-position-horizontal:center;mso-position-horizontal-relative:margin;mso-position-vertical:center;mso-position-vertical-relative:margin" o:allowincell="f">
          <v:imagedata r:id="rId1" o:title="AATXAJxmQs95ln1z7PJu20NwINFFHcmsftYHeaNtJw=s900-c-k-c0xffffffff-no-rj-m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D25A7" w14:textId="7B3F8433" w:rsidR="00D66B80" w:rsidRDefault="00D66B80">
    <w:pPr>
      <w:pStyle w:val="Header"/>
    </w:pPr>
    <w:r w:rsidRPr="00D66B80">
      <w:t xml:space="preserve"> </w:t>
    </w:r>
    <w:r>
      <w:rPr>
        <w:noProof/>
      </w:rPr>
      <w:t xml:space="preserve">       </w:t>
    </w:r>
    <w:r>
      <w:rPr>
        <w:noProof/>
      </w:rPr>
      <w:drawing>
        <wp:inline distT="0" distB="0" distL="0" distR="0" wp14:anchorId="28F74987" wp14:editId="4A9BB88C">
          <wp:extent cx="838200" cy="714375"/>
          <wp:effectExtent l="0" t="0" r="0" b="9525"/>
          <wp:docPr id="897262481" name="Picture 3" descr="A logo for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62481" name="Picture 3" descr="A logo for a school&#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14773"/>
                  <a:stretch/>
                </pic:blipFill>
                <pic:spPr bwMode="auto">
                  <a:xfrm>
                    <a:off x="0" y="0"/>
                    <a:ext cx="838200" cy="71437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DD545A32"/>
    <w:name w:val="WW8Num7"/>
    <w:lvl w:ilvl="0">
      <w:start w:val="1"/>
      <w:numFmt w:val="decimal"/>
      <w:pStyle w:val="References"/>
      <w:lvlText w:val="[%1]"/>
      <w:lvlJc w:val="left"/>
      <w:pPr>
        <w:tabs>
          <w:tab w:val="num" w:pos="360"/>
        </w:tabs>
        <w:ind w:left="360" w:hanging="360"/>
      </w:pPr>
      <w:rPr>
        <w:i w:val="0"/>
        <w:iCs w:val="0"/>
      </w:rPr>
    </w:lvl>
  </w:abstractNum>
  <w:abstractNum w:abstractNumId="3" w15:restartNumberingAfterBreak="0">
    <w:nsid w:val="4D0B586D"/>
    <w:multiLevelType w:val="hybridMultilevel"/>
    <w:tmpl w:val="7256F102"/>
    <w:lvl w:ilvl="0" w:tplc="0882BE6A">
      <w:start w:val="1"/>
      <w:numFmt w:val="decimal"/>
      <w:lvlText w:val="(%1)"/>
      <w:lvlJc w:val="left"/>
      <w:pPr>
        <w:ind w:left="560" w:hanging="360"/>
      </w:pPr>
      <w:rPr>
        <w:rFonts w:hint="default"/>
      </w:rPr>
    </w:lvl>
    <w:lvl w:ilvl="1" w:tplc="48090019" w:tentative="1">
      <w:start w:val="1"/>
      <w:numFmt w:val="lowerLetter"/>
      <w:lvlText w:val="%2."/>
      <w:lvlJc w:val="left"/>
      <w:pPr>
        <w:ind w:left="1280" w:hanging="360"/>
      </w:pPr>
    </w:lvl>
    <w:lvl w:ilvl="2" w:tplc="4809001B" w:tentative="1">
      <w:start w:val="1"/>
      <w:numFmt w:val="lowerRoman"/>
      <w:lvlText w:val="%3."/>
      <w:lvlJc w:val="right"/>
      <w:pPr>
        <w:ind w:left="2000" w:hanging="180"/>
      </w:pPr>
    </w:lvl>
    <w:lvl w:ilvl="3" w:tplc="4809000F" w:tentative="1">
      <w:start w:val="1"/>
      <w:numFmt w:val="decimal"/>
      <w:lvlText w:val="%4."/>
      <w:lvlJc w:val="left"/>
      <w:pPr>
        <w:ind w:left="2720" w:hanging="360"/>
      </w:pPr>
    </w:lvl>
    <w:lvl w:ilvl="4" w:tplc="48090019" w:tentative="1">
      <w:start w:val="1"/>
      <w:numFmt w:val="lowerLetter"/>
      <w:lvlText w:val="%5."/>
      <w:lvlJc w:val="left"/>
      <w:pPr>
        <w:ind w:left="3440" w:hanging="360"/>
      </w:pPr>
    </w:lvl>
    <w:lvl w:ilvl="5" w:tplc="4809001B" w:tentative="1">
      <w:start w:val="1"/>
      <w:numFmt w:val="lowerRoman"/>
      <w:lvlText w:val="%6."/>
      <w:lvlJc w:val="right"/>
      <w:pPr>
        <w:ind w:left="4160" w:hanging="180"/>
      </w:pPr>
    </w:lvl>
    <w:lvl w:ilvl="6" w:tplc="4809000F" w:tentative="1">
      <w:start w:val="1"/>
      <w:numFmt w:val="decimal"/>
      <w:lvlText w:val="%7."/>
      <w:lvlJc w:val="left"/>
      <w:pPr>
        <w:ind w:left="4880" w:hanging="360"/>
      </w:pPr>
    </w:lvl>
    <w:lvl w:ilvl="7" w:tplc="48090019" w:tentative="1">
      <w:start w:val="1"/>
      <w:numFmt w:val="lowerLetter"/>
      <w:lvlText w:val="%8."/>
      <w:lvlJc w:val="left"/>
      <w:pPr>
        <w:ind w:left="5600" w:hanging="360"/>
      </w:pPr>
    </w:lvl>
    <w:lvl w:ilvl="8" w:tplc="4809001B" w:tentative="1">
      <w:start w:val="1"/>
      <w:numFmt w:val="lowerRoman"/>
      <w:lvlText w:val="%9."/>
      <w:lvlJc w:val="right"/>
      <w:pPr>
        <w:ind w:left="6320" w:hanging="180"/>
      </w:pPr>
    </w:lvl>
  </w:abstractNum>
  <w:abstractNum w:abstractNumId="4" w15:restartNumberingAfterBreak="0">
    <w:nsid w:val="67BD0C83"/>
    <w:multiLevelType w:val="hybridMultilevel"/>
    <w:tmpl w:val="AE6C0574"/>
    <w:lvl w:ilvl="0" w:tplc="7C1846EE">
      <w:start w:val="1"/>
      <w:numFmt w:val="decimal"/>
      <w:lvlText w:val="(%1)"/>
      <w:lvlJc w:val="left"/>
      <w:pPr>
        <w:ind w:left="562" w:hanging="360"/>
      </w:pPr>
      <w:rPr>
        <w:rFonts w:hint="default"/>
      </w:rPr>
    </w:lvl>
    <w:lvl w:ilvl="1" w:tplc="48090019" w:tentative="1">
      <w:start w:val="1"/>
      <w:numFmt w:val="lowerLetter"/>
      <w:lvlText w:val="%2."/>
      <w:lvlJc w:val="left"/>
      <w:pPr>
        <w:ind w:left="1282" w:hanging="360"/>
      </w:pPr>
    </w:lvl>
    <w:lvl w:ilvl="2" w:tplc="4809001B" w:tentative="1">
      <w:start w:val="1"/>
      <w:numFmt w:val="lowerRoman"/>
      <w:lvlText w:val="%3."/>
      <w:lvlJc w:val="right"/>
      <w:pPr>
        <w:ind w:left="2002" w:hanging="180"/>
      </w:pPr>
    </w:lvl>
    <w:lvl w:ilvl="3" w:tplc="4809000F" w:tentative="1">
      <w:start w:val="1"/>
      <w:numFmt w:val="decimal"/>
      <w:lvlText w:val="%4."/>
      <w:lvlJc w:val="left"/>
      <w:pPr>
        <w:ind w:left="2722" w:hanging="360"/>
      </w:pPr>
    </w:lvl>
    <w:lvl w:ilvl="4" w:tplc="48090019" w:tentative="1">
      <w:start w:val="1"/>
      <w:numFmt w:val="lowerLetter"/>
      <w:lvlText w:val="%5."/>
      <w:lvlJc w:val="left"/>
      <w:pPr>
        <w:ind w:left="3442" w:hanging="360"/>
      </w:pPr>
    </w:lvl>
    <w:lvl w:ilvl="5" w:tplc="4809001B" w:tentative="1">
      <w:start w:val="1"/>
      <w:numFmt w:val="lowerRoman"/>
      <w:lvlText w:val="%6."/>
      <w:lvlJc w:val="right"/>
      <w:pPr>
        <w:ind w:left="4162" w:hanging="180"/>
      </w:pPr>
    </w:lvl>
    <w:lvl w:ilvl="6" w:tplc="4809000F" w:tentative="1">
      <w:start w:val="1"/>
      <w:numFmt w:val="decimal"/>
      <w:lvlText w:val="%7."/>
      <w:lvlJc w:val="left"/>
      <w:pPr>
        <w:ind w:left="4882" w:hanging="360"/>
      </w:pPr>
    </w:lvl>
    <w:lvl w:ilvl="7" w:tplc="48090019" w:tentative="1">
      <w:start w:val="1"/>
      <w:numFmt w:val="lowerLetter"/>
      <w:lvlText w:val="%8."/>
      <w:lvlJc w:val="left"/>
      <w:pPr>
        <w:ind w:left="5602" w:hanging="360"/>
      </w:pPr>
    </w:lvl>
    <w:lvl w:ilvl="8" w:tplc="4809001B" w:tentative="1">
      <w:start w:val="1"/>
      <w:numFmt w:val="lowerRoman"/>
      <w:lvlText w:val="%9."/>
      <w:lvlJc w:val="right"/>
      <w:pPr>
        <w:ind w:left="6322" w:hanging="180"/>
      </w:pPr>
    </w:lvl>
  </w:abstractNum>
  <w:num w:numId="1" w16cid:durableId="2072456135">
    <w:abstractNumId w:val="0"/>
  </w:num>
  <w:num w:numId="2" w16cid:durableId="1521310351">
    <w:abstractNumId w:val="1"/>
  </w:num>
  <w:num w:numId="3" w16cid:durableId="111096556">
    <w:abstractNumId w:val="2"/>
  </w:num>
  <w:num w:numId="4" w16cid:durableId="1458180059">
    <w:abstractNumId w:val="3"/>
  </w:num>
  <w:num w:numId="5" w16cid:durableId="1753042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1"/>
    </o:shapelayout>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2896"/>
    <w:rsid w:val="00037F7A"/>
    <w:rsid w:val="000534E2"/>
    <w:rsid w:val="00084F4E"/>
    <w:rsid w:val="000912C6"/>
    <w:rsid w:val="000C0414"/>
    <w:rsid w:val="000F6CAE"/>
    <w:rsid w:val="00104664"/>
    <w:rsid w:val="001223B1"/>
    <w:rsid w:val="00191877"/>
    <w:rsid w:val="001C7E11"/>
    <w:rsid w:val="001E191E"/>
    <w:rsid w:val="00204EB7"/>
    <w:rsid w:val="00241835"/>
    <w:rsid w:val="002477B7"/>
    <w:rsid w:val="00251F16"/>
    <w:rsid w:val="002B6BFC"/>
    <w:rsid w:val="002C1FC7"/>
    <w:rsid w:val="002E3D6A"/>
    <w:rsid w:val="002F05C3"/>
    <w:rsid w:val="003142D9"/>
    <w:rsid w:val="003143F6"/>
    <w:rsid w:val="00354D6B"/>
    <w:rsid w:val="0037698C"/>
    <w:rsid w:val="003E3A46"/>
    <w:rsid w:val="003F26EE"/>
    <w:rsid w:val="0040598F"/>
    <w:rsid w:val="00437C99"/>
    <w:rsid w:val="004552CB"/>
    <w:rsid w:val="00484418"/>
    <w:rsid w:val="004E0E37"/>
    <w:rsid w:val="0051415D"/>
    <w:rsid w:val="00524C36"/>
    <w:rsid w:val="00526C9E"/>
    <w:rsid w:val="00532EAA"/>
    <w:rsid w:val="005731F6"/>
    <w:rsid w:val="00583041"/>
    <w:rsid w:val="00585713"/>
    <w:rsid w:val="00587C02"/>
    <w:rsid w:val="0059232B"/>
    <w:rsid w:val="005D61CD"/>
    <w:rsid w:val="005F4B41"/>
    <w:rsid w:val="005F75B8"/>
    <w:rsid w:val="006057EB"/>
    <w:rsid w:val="0066092D"/>
    <w:rsid w:val="00672C7C"/>
    <w:rsid w:val="006751AB"/>
    <w:rsid w:val="006C00F0"/>
    <w:rsid w:val="006C4B8E"/>
    <w:rsid w:val="0070770F"/>
    <w:rsid w:val="007172AB"/>
    <w:rsid w:val="00725BAB"/>
    <w:rsid w:val="00727A47"/>
    <w:rsid w:val="0073244D"/>
    <w:rsid w:val="00737598"/>
    <w:rsid w:val="00737715"/>
    <w:rsid w:val="0075435D"/>
    <w:rsid w:val="00764B5B"/>
    <w:rsid w:val="007B2BB8"/>
    <w:rsid w:val="007D0701"/>
    <w:rsid w:val="00802680"/>
    <w:rsid w:val="008203FF"/>
    <w:rsid w:val="00825CB8"/>
    <w:rsid w:val="0082755C"/>
    <w:rsid w:val="008317E4"/>
    <w:rsid w:val="00833AF4"/>
    <w:rsid w:val="00852F40"/>
    <w:rsid w:val="00884C38"/>
    <w:rsid w:val="008A3B34"/>
    <w:rsid w:val="00915742"/>
    <w:rsid w:val="00936E62"/>
    <w:rsid w:val="0094065F"/>
    <w:rsid w:val="0095128F"/>
    <w:rsid w:val="00955656"/>
    <w:rsid w:val="0095785C"/>
    <w:rsid w:val="00966E1E"/>
    <w:rsid w:val="00983050"/>
    <w:rsid w:val="00A2414E"/>
    <w:rsid w:val="00A41176"/>
    <w:rsid w:val="00A54D8A"/>
    <w:rsid w:val="00A60C5D"/>
    <w:rsid w:val="00A62E8F"/>
    <w:rsid w:val="00AC5631"/>
    <w:rsid w:val="00AC7F1D"/>
    <w:rsid w:val="00AD1A6B"/>
    <w:rsid w:val="00BA4D48"/>
    <w:rsid w:val="00BA7418"/>
    <w:rsid w:val="00C00732"/>
    <w:rsid w:val="00C63FBA"/>
    <w:rsid w:val="00C83150"/>
    <w:rsid w:val="00C8495C"/>
    <w:rsid w:val="00CB1912"/>
    <w:rsid w:val="00CE25C5"/>
    <w:rsid w:val="00D01EE8"/>
    <w:rsid w:val="00D04357"/>
    <w:rsid w:val="00D05C38"/>
    <w:rsid w:val="00D60DE5"/>
    <w:rsid w:val="00D66B80"/>
    <w:rsid w:val="00D94115"/>
    <w:rsid w:val="00DB739C"/>
    <w:rsid w:val="00DC7450"/>
    <w:rsid w:val="00E402F4"/>
    <w:rsid w:val="00E55195"/>
    <w:rsid w:val="00E57623"/>
    <w:rsid w:val="00E57E3D"/>
    <w:rsid w:val="00E6288E"/>
    <w:rsid w:val="00E628D0"/>
    <w:rsid w:val="00E63A37"/>
    <w:rsid w:val="00E86551"/>
    <w:rsid w:val="00EB1CF1"/>
    <w:rsid w:val="00EB57C6"/>
    <w:rsid w:val="00F0616C"/>
    <w:rsid w:val="00F23DF3"/>
    <w:rsid w:val="00F541CB"/>
    <w:rsid w:val="00F658A1"/>
    <w:rsid w:val="00F66F7E"/>
    <w:rsid w:val="00FA4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EndnoteText">
    <w:name w:val="endnote text"/>
    <w:basedOn w:val="Normal"/>
    <w:link w:val="EndnoteTextChar"/>
    <w:uiPriority w:val="99"/>
    <w:semiHidden/>
    <w:unhideWhenUsed/>
    <w:rsid w:val="00915742"/>
  </w:style>
  <w:style w:type="character" w:customStyle="1" w:styleId="EndnoteTextChar">
    <w:name w:val="Endnote Text Char"/>
    <w:basedOn w:val="DefaultParagraphFont"/>
    <w:link w:val="EndnoteText"/>
    <w:uiPriority w:val="99"/>
    <w:semiHidden/>
    <w:rsid w:val="00915742"/>
  </w:style>
  <w:style w:type="character" w:customStyle="1" w:styleId="FooterChar">
    <w:name w:val="Footer Char"/>
    <w:basedOn w:val="DefaultParagraphFont"/>
    <w:link w:val="Footer"/>
    <w:uiPriority w:val="99"/>
    <w:rsid w:val="0057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117">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5546">
      <w:bodyDiv w:val="1"/>
      <w:marLeft w:val="0"/>
      <w:marRight w:val="0"/>
      <w:marTop w:val="0"/>
      <w:marBottom w:val="0"/>
      <w:divBdr>
        <w:top w:val="none" w:sz="0" w:space="0" w:color="auto"/>
        <w:left w:val="none" w:sz="0" w:space="0" w:color="auto"/>
        <w:bottom w:val="none" w:sz="0" w:space="0" w:color="auto"/>
        <w:right w:val="none" w:sz="0" w:space="0" w:color="auto"/>
      </w:divBdr>
      <w:divsChild>
        <w:div w:id="1050307872">
          <w:marLeft w:val="0"/>
          <w:marRight w:val="0"/>
          <w:marTop w:val="0"/>
          <w:marBottom w:val="0"/>
          <w:divBdr>
            <w:top w:val="none" w:sz="0" w:space="0" w:color="auto"/>
            <w:left w:val="none" w:sz="0" w:space="0" w:color="auto"/>
            <w:bottom w:val="none" w:sz="0" w:space="0" w:color="auto"/>
            <w:right w:val="none" w:sz="0" w:space="0" w:color="auto"/>
          </w:divBdr>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70699">
      <w:bodyDiv w:val="1"/>
      <w:marLeft w:val="0"/>
      <w:marRight w:val="0"/>
      <w:marTop w:val="0"/>
      <w:marBottom w:val="0"/>
      <w:divBdr>
        <w:top w:val="none" w:sz="0" w:space="0" w:color="auto"/>
        <w:left w:val="none" w:sz="0" w:space="0" w:color="auto"/>
        <w:bottom w:val="none" w:sz="0" w:space="0" w:color="auto"/>
        <w:right w:val="none" w:sz="0" w:space="0" w:color="auto"/>
      </w:divBdr>
      <w:divsChild>
        <w:div w:id="453794113">
          <w:marLeft w:val="0"/>
          <w:marRight w:val="0"/>
          <w:marTop w:val="0"/>
          <w:marBottom w:val="0"/>
          <w:divBdr>
            <w:top w:val="none" w:sz="0" w:space="0" w:color="auto"/>
            <w:left w:val="none" w:sz="0" w:space="0" w:color="auto"/>
            <w:bottom w:val="none" w:sz="0" w:space="0" w:color="auto"/>
            <w:right w:val="none" w:sz="0" w:space="0" w:color="auto"/>
          </w:divBdr>
        </w:div>
      </w:divsChild>
    </w:div>
    <w:div w:id="1050962587">
      <w:bodyDiv w:val="1"/>
      <w:marLeft w:val="0"/>
      <w:marRight w:val="0"/>
      <w:marTop w:val="0"/>
      <w:marBottom w:val="0"/>
      <w:divBdr>
        <w:top w:val="none" w:sz="0" w:space="0" w:color="auto"/>
        <w:left w:val="none" w:sz="0" w:space="0" w:color="auto"/>
        <w:bottom w:val="none" w:sz="0" w:space="0" w:color="auto"/>
        <w:right w:val="none" w:sz="0" w:space="0" w:color="auto"/>
      </w:divBdr>
      <w:divsChild>
        <w:div w:id="1859193228">
          <w:marLeft w:val="0"/>
          <w:marRight w:val="0"/>
          <w:marTop w:val="0"/>
          <w:marBottom w:val="0"/>
          <w:divBdr>
            <w:top w:val="none" w:sz="0" w:space="0" w:color="auto"/>
            <w:left w:val="none" w:sz="0" w:space="0" w:color="auto"/>
            <w:bottom w:val="none" w:sz="0" w:space="0" w:color="auto"/>
            <w:right w:val="none" w:sz="0" w:space="0" w:color="auto"/>
          </w:divBdr>
        </w:div>
      </w:divsChild>
    </w:div>
    <w:div w:id="1187793705">
      <w:bodyDiv w:val="1"/>
      <w:marLeft w:val="0"/>
      <w:marRight w:val="0"/>
      <w:marTop w:val="0"/>
      <w:marBottom w:val="0"/>
      <w:divBdr>
        <w:top w:val="none" w:sz="0" w:space="0" w:color="auto"/>
        <w:left w:val="none" w:sz="0" w:space="0" w:color="auto"/>
        <w:bottom w:val="none" w:sz="0" w:space="0" w:color="auto"/>
        <w:right w:val="none" w:sz="0" w:space="0" w:color="auto"/>
      </w:divBdr>
      <w:divsChild>
        <w:div w:id="1257443017">
          <w:marLeft w:val="0"/>
          <w:marRight w:val="0"/>
          <w:marTop w:val="0"/>
          <w:marBottom w:val="0"/>
          <w:divBdr>
            <w:top w:val="none" w:sz="0" w:space="0" w:color="auto"/>
            <w:left w:val="none" w:sz="0" w:space="0" w:color="auto"/>
            <w:bottom w:val="none" w:sz="0" w:space="0" w:color="auto"/>
            <w:right w:val="none" w:sz="0" w:space="0" w:color="auto"/>
          </w:divBdr>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5358">
      <w:bodyDiv w:val="1"/>
      <w:marLeft w:val="0"/>
      <w:marRight w:val="0"/>
      <w:marTop w:val="0"/>
      <w:marBottom w:val="0"/>
      <w:divBdr>
        <w:top w:val="none" w:sz="0" w:space="0" w:color="auto"/>
        <w:left w:val="none" w:sz="0" w:space="0" w:color="auto"/>
        <w:bottom w:val="none" w:sz="0" w:space="0" w:color="auto"/>
        <w:right w:val="none" w:sz="0" w:space="0" w:color="auto"/>
      </w:divBdr>
      <w:divsChild>
        <w:div w:id="18945434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h1910153@nushigh.edu.sg" TargetMode="External"/><Relationship Id="rId13" Type="http://schemas.openxmlformats.org/officeDocument/2006/relationships/hyperlink" Target="https://aclanthology.org/2020.findings-emnlp.224" TargetMode="External"/><Relationship Id="rId18" Type="http://schemas.openxmlformats.org/officeDocument/2006/relationships/hyperlink" Target="https://aclanthology.org/2020.acl-main.44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clanthology.org/W17-5407" TargetMode="External"/><Relationship Id="rId7" Type="http://schemas.openxmlformats.org/officeDocument/2006/relationships/endnotes" Target="endnotes.xml"/><Relationship Id="rId12" Type="http://schemas.openxmlformats.org/officeDocument/2006/relationships/hyperlink" Target="https://aclanthology.org/2020.sigdial-1.8" TargetMode="External"/><Relationship Id="rId17" Type="http://schemas.openxmlformats.org/officeDocument/2006/relationships/hyperlink" Target="https://aclanthology.org/2020.emnlp-main.53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clanthology.org/2022.sigdial-1.58" TargetMode="External"/><Relationship Id="rId20" Type="http://schemas.openxmlformats.org/officeDocument/2006/relationships/hyperlink" Target="https://aclanthology.org/C18-1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305.00262"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abs/1907.11692" TargetMode="External"/><Relationship Id="rId23" Type="http://schemas.openxmlformats.org/officeDocument/2006/relationships/hyperlink" Target="https://aclanthology.org/K17-1023" TargetMode="External"/><Relationship Id="rId10" Type="http://schemas.openxmlformats.org/officeDocument/2006/relationships/hyperlink" Target="https://aclanthology.org/2021.emnlp-main.36" TargetMode="External"/><Relationship Id="rId19" Type="http://schemas.openxmlformats.org/officeDocument/2006/relationships/hyperlink" Target="https://aclanthology.org/P19-1050" TargetMode="External"/><Relationship Id="rId4" Type="http://schemas.openxmlformats.org/officeDocument/2006/relationships/settings" Target="settings.xml"/><Relationship Id="rId9" Type="http://schemas.openxmlformats.org/officeDocument/2006/relationships/hyperlink" Target="mailto:h1910153@nushigh.edu.sg" TargetMode="External"/><Relationship Id="rId14" Type="http://schemas.openxmlformats.org/officeDocument/2006/relationships/hyperlink" Target="https://arxiv.org/abs/1810.04805" TargetMode="External"/><Relationship Id="rId22" Type="http://schemas.openxmlformats.org/officeDocument/2006/relationships/hyperlink" Target="https://aclanthology.org/P17-300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XiaoxinHe/Awesome-Graph-LL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1701-EF60-4207-AA67-7EBB6086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2001</Words>
  <Characters>11407</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13382</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THEOPHILUS LEE KHONG YOON</dc:creator>
  <cp:keywords/>
  <dc:description/>
  <cp:lastModifiedBy>THEOPHILUS LEE KHONG YOON</cp:lastModifiedBy>
  <cp:revision>42</cp:revision>
  <cp:lastPrinted>2021-05-11T23:29:00Z</cp:lastPrinted>
  <dcterms:created xsi:type="dcterms:W3CDTF">2024-01-14T03:08:00Z</dcterms:created>
  <dcterms:modified xsi:type="dcterms:W3CDTF">2024-01-22T09:33:00Z</dcterms:modified>
  <cp:category/>
</cp:coreProperties>
</file>