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0FA4960" w:rsidR="002F29A7" w:rsidRPr="00240987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A4B70">
        <w:rPr>
          <w:rFonts w:asciiTheme="minorHAnsi" w:hAnsiTheme="minorHAnsi" w:cstheme="minorHAnsi"/>
          <w:color w:val="FF595E"/>
        </w:rPr>
        <w:t xml:space="preserve">Workplace </w:t>
      </w:r>
      <w:r w:rsidRPr="00240987">
        <w:rPr>
          <w:rFonts w:asciiTheme="minorHAnsi" w:hAnsiTheme="minorHAnsi" w:cstheme="minorHAnsi"/>
          <w:color w:val="FF595E"/>
        </w:rPr>
        <w:t xml:space="preserve">Assessment Task </w:t>
      </w:r>
      <w:r w:rsidR="00FF41EA">
        <w:rPr>
          <w:rFonts w:asciiTheme="minorHAnsi" w:hAnsiTheme="minorHAnsi" w:cstheme="minorHAnsi"/>
          <w:color w:val="FF595E"/>
        </w:rPr>
        <w:t>1</w:t>
      </w:r>
      <w:r w:rsidRPr="00240987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240987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240987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7D4FD559" w:rsidR="002F29A7" w:rsidRPr="0024098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240987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240987">
        <w:rPr>
          <w:rFonts w:cstheme="minorHAnsi"/>
          <w:color w:val="404040" w:themeColor="text1" w:themeTint="BF"/>
          <w:sz w:val="20"/>
          <w:szCs w:val="20"/>
        </w:rPr>
        <w:t>list</w:t>
      </w: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24098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FF41EA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Pr="0024098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240987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19423D31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40987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FF41EA">
        <w:rPr>
          <w:rFonts w:cstheme="minorHAnsi"/>
          <w:color w:val="404040" w:themeColor="text1" w:themeTint="BF"/>
          <w:sz w:val="20"/>
          <w:szCs w:val="20"/>
        </w:rPr>
        <w:t>1</w:t>
      </w:r>
      <w:r w:rsidRPr="0024098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5ADD8E1" w14:textId="5524C23D" w:rsidR="00662D2E" w:rsidRDefault="002F29A7">
      <w:pPr>
        <w:spacing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163D">
        <w:rPr>
          <w:rFonts w:cstheme="minorHAnsi"/>
          <w:color w:val="404040" w:themeColor="text1" w:themeTint="BF"/>
          <w:sz w:val="20"/>
          <w:szCs w:val="20"/>
        </w:rPr>
        <w:t xml:space="preserve">For this task, the candidate </w:t>
      </w:r>
      <w:r w:rsidRPr="004B6AB0">
        <w:rPr>
          <w:rFonts w:cstheme="minorHAnsi"/>
          <w:color w:val="404040" w:themeColor="text1" w:themeTint="BF"/>
          <w:sz w:val="20"/>
          <w:szCs w:val="20"/>
        </w:rPr>
        <w:t>is required</w:t>
      </w:r>
      <w:r w:rsidR="00007D4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2B064D">
        <w:rPr>
          <w:rFonts w:cstheme="minorHAnsi"/>
          <w:color w:val="404040" w:themeColor="text1" w:themeTint="BF"/>
          <w:sz w:val="20"/>
          <w:szCs w:val="20"/>
        </w:rPr>
        <w:t>to</w:t>
      </w:r>
      <w:r w:rsidR="00662D2E">
        <w:rPr>
          <w:rFonts w:cstheme="minorHAnsi"/>
          <w:color w:val="404040" w:themeColor="text1" w:themeTint="BF"/>
          <w:sz w:val="20"/>
          <w:szCs w:val="20"/>
        </w:rPr>
        <w:t>:</w:t>
      </w:r>
      <w:r w:rsidR="001A767C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0E4C6721" w14:textId="461688AB" w:rsidR="00936BD1" w:rsidRPr="001F75EE" w:rsidRDefault="00936BD1" w:rsidP="00936BD1">
      <w:pPr>
        <w:pStyle w:val="ListParagraph"/>
        <w:numPr>
          <w:ilvl w:val="0"/>
          <w:numId w:val="7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F75EE">
        <w:rPr>
          <w:rFonts w:cstheme="minorHAnsi"/>
          <w:color w:val="404040" w:themeColor="text1" w:themeTint="BF"/>
          <w:sz w:val="20"/>
          <w:szCs w:val="20"/>
        </w:rPr>
        <w:t xml:space="preserve">Reflect on </w:t>
      </w:r>
      <w:r w:rsidR="003B7D6F">
        <w:rPr>
          <w:rFonts w:cstheme="minorHAnsi"/>
          <w:color w:val="404040" w:themeColor="text1" w:themeTint="BF"/>
          <w:sz w:val="20"/>
          <w:szCs w:val="20"/>
        </w:rPr>
        <w:t>their</w:t>
      </w:r>
      <w:r w:rsidRPr="001F75EE">
        <w:rPr>
          <w:rFonts w:cstheme="minorHAnsi"/>
          <w:color w:val="404040" w:themeColor="text1" w:themeTint="BF"/>
          <w:sz w:val="20"/>
          <w:szCs w:val="20"/>
        </w:rPr>
        <w:t xml:space="preserve"> personal values and attitudes.</w:t>
      </w:r>
    </w:p>
    <w:p w14:paraId="7B3F80D9" w14:textId="79236B46" w:rsidR="00662D2E" w:rsidRPr="001F75EE" w:rsidRDefault="00936BD1" w:rsidP="00936BD1">
      <w:pPr>
        <w:pStyle w:val="ListParagraph"/>
        <w:numPr>
          <w:ilvl w:val="0"/>
          <w:numId w:val="7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F75EE">
        <w:rPr>
          <w:rFonts w:cstheme="minorHAnsi"/>
          <w:color w:val="404040" w:themeColor="text1" w:themeTint="BF"/>
          <w:sz w:val="20"/>
          <w:szCs w:val="20"/>
        </w:rPr>
        <w:t xml:space="preserve">Create two strategies to ensure that </w:t>
      </w:r>
      <w:r w:rsidR="003B7D6F">
        <w:rPr>
          <w:rFonts w:cstheme="minorHAnsi"/>
          <w:color w:val="404040" w:themeColor="text1" w:themeTint="BF"/>
          <w:sz w:val="20"/>
          <w:szCs w:val="20"/>
        </w:rPr>
        <w:t>their</w:t>
      </w:r>
      <w:r w:rsidRPr="001F75EE">
        <w:rPr>
          <w:rFonts w:cstheme="minorHAnsi"/>
          <w:color w:val="404040" w:themeColor="text1" w:themeTint="BF"/>
          <w:sz w:val="20"/>
          <w:szCs w:val="20"/>
        </w:rPr>
        <w:t xml:space="preserve"> work is carried out in a non-judgmental manner</w:t>
      </w:r>
    </w:p>
    <w:p w14:paraId="7BB27131" w14:textId="46808EF6" w:rsidR="00662D2E" w:rsidRPr="001F75EE" w:rsidRDefault="00191287" w:rsidP="00191287">
      <w:pPr>
        <w:spacing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F75EE">
        <w:rPr>
          <w:rFonts w:cstheme="minorHAnsi"/>
          <w:color w:val="404040" w:themeColor="text1" w:themeTint="BF"/>
          <w:sz w:val="20"/>
          <w:szCs w:val="20"/>
        </w:rPr>
        <w:t xml:space="preserve">The candidate is instructed to </w:t>
      </w:r>
      <w:r w:rsidR="00662D2E" w:rsidRPr="001F75EE">
        <w:rPr>
          <w:rFonts w:cstheme="minorHAnsi"/>
          <w:color w:val="404040" w:themeColor="text1" w:themeTint="BF"/>
          <w:sz w:val="20"/>
          <w:szCs w:val="20"/>
        </w:rPr>
        <w:t xml:space="preserve">use their </w:t>
      </w:r>
      <w:r w:rsidR="006179BC" w:rsidRPr="001F75EE">
        <w:rPr>
          <w:rFonts w:cstheme="minorHAnsi"/>
          <w:color w:val="404040" w:themeColor="text1" w:themeTint="BF"/>
          <w:sz w:val="20"/>
          <w:szCs w:val="20"/>
        </w:rPr>
        <w:t xml:space="preserve">organisation’s template for documenting personal reflections and strategies involving your values and attitudes, or </w:t>
      </w:r>
      <w:r w:rsidR="00662D2E" w:rsidRPr="001F75EE">
        <w:rPr>
          <w:rFonts w:cstheme="minorHAnsi"/>
          <w:color w:val="404040" w:themeColor="text1" w:themeTint="BF"/>
          <w:sz w:val="20"/>
          <w:szCs w:val="20"/>
        </w:rPr>
        <w:t xml:space="preserve">the </w:t>
      </w:r>
      <w:r w:rsidR="00662D2E" w:rsidRPr="001F75EE">
        <w:rPr>
          <w:rFonts w:cstheme="minorHAnsi"/>
          <w:b/>
          <w:bCs/>
          <w:color w:val="404040" w:themeColor="text1" w:themeTint="BF"/>
          <w:sz w:val="20"/>
          <w:szCs w:val="20"/>
        </w:rPr>
        <w:t>Reflective Journal</w:t>
      </w:r>
      <w:r w:rsidR="00662D2E" w:rsidRPr="001F75EE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</w:t>
      </w:r>
    </w:p>
    <w:p w14:paraId="5B8D02B4" w14:textId="13498EF2" w:rsidR="00CC46FB" w:rsidRPr="001F75EE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F75EE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1F75EE">
        <w:rPr>
          <w:rFonts w:cstheme="minorHAnsi"/>
          <w:color w:val="404040" w:themeColor="text1" w:themeTint="BF"/>
          <w:sz w:val="20"/>
          <w:szCs w:val="20"/>
        </w:rPr>
        <w:t>on</w:t>
      </w:r>
      <w:r w:rsidR="00857FE2" w:rsidRPr="001F75EE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1F75E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DB2C21C" w14:textId="422E0CB4" w:rsidR="00C27DC9" w:rsidRPr="001F75EE" w:rsidRDefault="00C27DC9" w:rsidP="00C27DC9">
      <w:pPr>
        <w:pStyle w:val="ListParagraph"/>
        <w:numPr>
          <w:ilvl w:val="0"/>
          <w:numId w:val="8"/>
        </w:numPr>
        <w:spacing w:before="120" w:after="120" w:line="276" w:lineRule="auto"/>
        <w:ind w:right="86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1F75EE">
        <w:rPr>
          <w:color w:val="404040" w:themeColor="text1" w:themeTint="BF"/>
          <w:sz w:val="20"/>
          <w:szCs w:val="20"/>
        </w:rPr>
        <w:t>Practical knowledge of their personal values and attitudes</w:t>
      </w:r>
    </w:p>
    <w:p w14:paraId="1DCD6BA3" w14:textId="56BD95F0" w:rsidR="00C27DC9" w:rsidRPr="001F75EE" w:rsidRDefault="00633FC1" w:rsidP="00C27DC9">
      <w:pPr>
        <w:pStyle w:val="ListParagraph"/>
        <w:numPr>
          <w:ilvl w:val="0"/>
          <w:numId w:val="8"/>
        </w:numPr>
        <w:spacing w:before="120" w:after="120" w:line="276" w:lineRule="auto"/>
        <w:ind w:right="86"/>
        <w:contextualSpacing w:val="0"/>
        <w:jc w:val="both"/>
        <w:rPr>
          <w:color w:val="404040" w:themeColor="text1" w:themeTint="BF"/>
          <w:sz w:val="20"/>
          <w:szCs w:val="20"/>
        </w:rPr>
      </w:pPr>
      <w:r w:rsidRPr="001F75EE">
        <w:rPr>
          <w:color w:val="404040" w:themeColor="text1" w:themeTint="BF"/>
          <w:sz w:val="20"/>
          <w:szCs w:val="20"/>
        </w:rPr>
        <w:t>Practical skills relevant to creating strategies to ensure non-judgmental practice</w:t>
      </w:r>
    </w:p>
    <w:p w14:paraId="247FC5F2" w14:textId="77777777" w:rsidR="002F29A7" w:rsidRPr="009F494D" w:rsidRDefault="002F29A7" w:rsidP="009F494D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1FE9AFBB" w:rsidR="0039482B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1327B0D4" w14:textId="36077889" w:rsidR="00857FE2" w:rsidRPr="00DE1B57" w:rsidRDefault="00857FE2" w:rsidP="00DE1B57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20CFB8EF" w14:textId="52F616E9" w:rsidR="003F323F" w:rsidRPr="00857FE2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662D2E">
        <w:rPr>
          <w:rFonts w:cstheme="minorHAnsi"/>
          <w:color w:val="404040" w:themeColor="text1" w:themeTint="BF"/>
          <w:sz w:val="20"/>
          <w:szCs w:val="20"/>
        </w:rPr>
        <w:t>Reflective Journal</w:t>
      </w:r>
      <w:r w:rsidR="00E36FC6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8470975" w14:textId="1342DEB0" w:rsidR="003F323F" w:rsidRPr="00857FE2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857FE2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857FE2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3ABB8E18" w14:textId="60188D87" w:rsidR="003F323F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0A2A5F0C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168CFF9E" w14:textId="77777777" w:rsidR="003B52C1" w:rsidRPr="009851A6" w:rsidRDefault="003B52C1" w:rsidP="00DE1B57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6C122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5C181EB" w14:textId="1B478681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E82D08" w:rsidRPr="00D71A5A" w14:paraId="0AF8E375" w14:textId="77777777" w:rsidTr="00DE1B5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4225B90" w14:textId="77777777" w:rsidR="00E82D08" w:rsidRPr="00D71A5A" w:rsidRDefault="00E82D08" w:rsidP="006C122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1FAB3B" w14:textId="77777777" w:rsidR="00E82D08" w:rsidRPr="00D71A5A" w:rsidRDefault="00E82D08" w:rsidP="006C122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62D2E" w:rsidRPr="009851A6" w14:paraId="15FDACDE" w14:textId="77777777" w:rsidTr="00DE1B5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662D2E" w:rsidRPr="009851A6" w:rsidRDefault="00662D2E" w:rsidP="00662D2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FB889C7" w14:textId="6334F618" w:rsidR="003B7D6F" w:rsidRDefault="00750D3A" w:rsidP="00662D2E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81443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D6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7D6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E1AE6">
              <w:rPr>
                <w:rFonts w:cstheme="minorHAnsi"/>
                <w:color w:val="404040" w:themeColor="text1" w:themeTint="BF"/>
                <w:sz w:val="20"/>
                <w:szCs w:val="20"/>
              </w:rPr>
              <w:t>Reflective Journal template, or the o</w:t>
            </w:r>
            <w:r w:rsidR="00B830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rganisation’s </w:t>
            </w:r>
            <w:r w:rsidR="00B830B3" w:rsidRPr="00B830B3">
              <w:rPr>
                <w:rFonts w:cstheme="minorHAnsi"/>
                <w:color w:val="404040" w:themeColor="text1" w:themeTint="BF"/>
                <w:sz w:val="20"/>
                <w:szCs w:val="20"/>
              </w:rPr>
              <w:t>template for documenting personal reflections and strategies involving values and attitudes</w:t>
            </w:r>
          </w:p>
          <w:p w14:paraId="396B8840" w14:textId="25ECFD27" w:rsidR="00662D2E" w:rsidRPr="00DF6647" w:rsidRDefault="00750D3A" w:rsidP="00662D2E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D2E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2D2E" w:rsidRPr="00DF6647">
              <w:rPr>
                <w:rFonts w:cstheme="minorHAnsi"/>
                <w:color w:val="404040" w:themeColor="text1" w:themeTint="BF"/>
                <w:sz w:val="4"/>
                <w:szCs w:val="4"/>
              </w:rPr>
              <w:t xml:space="preserve"> </w:t>
            </w:r>
            <w:r w:rsidR="00662D2E" w:rsidRPr="00DF66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Organisation/workplace (or similar environment) where the candidate will complete this assessment. </w:t>
            </w:r>
          </w:p>
          <w:p w14:paraId="051F1F3A" w14:textId="6ED87347" w:rsidR="00662D2E" w:rsidRPr="00FC4F9B" w:rsidRDefault="00750D3A" w:rsidP="00662D2E">
            <w:pPr>
              <w:pStyle w:val="ListParagraph"/>
              <w:tabs>
                <w:tab w:val="left" w:pos="180"/>
              </w:tabs>
              <w:ind w:left="432" w:hanging="245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65348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2D2E" w:rsidRPr="00DF6647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62D2E" w:rsidRPr="00DF66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 policies, procedures and protocols</w:t>
            </w:r>
            <w:r w:rsidR="00C414A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6DFA5BF4" w14:textId="77777777" w:rsidR="00C2302C" w:rsidRDefault="00C2302C">
      <w:r>
        <w:br w:type="page"/>
      </w:r>
    </w:p>
    <w:p w14:paraId="4288BEC9" w14:textId="45373DD4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6C1228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B8742F">
        <w:trPr>
          <w:trHeight w:val="197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CC7CB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750D3A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CC7CB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750D3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CC7CB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750D3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CC7CB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750D3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CC7CB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750D3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6C122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CC7CBC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750D3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3FA8B81" w14:textId="43AB5CEA" w:rsidR="00F54BA4" w:rsidRDefault="00F54BA4" w:rsidP="00F7579F">
      <w:pPr>
        <w:spacing w:after="0"/>
        <w:rPr>
          <w:rFonts w:cstheme="minorHAnsi"/>
          <w:color w:val="404040" w:themeColor="text1" w:themeTint="BF"/>
        </w:rPr>
      </w:pPr>
    </w:p>
    <w:p w14:paraId="20184983" w14:textId="77777777" w:rsidR="00F54BA4" w:rsidRDefault="00F54BA4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9C68815" w14:textId="2E85A2D2" w:rsidR="00D13904" w:rsidRDefault="00CE40DA" w:rsidP="00F7579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DE1B57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  <w:r w:rsidR="00813151">
        <w:rPr>
          <w:rFonts w:asciiTheme="minorHAnsi" w:hAnsiTheme="minorHAnsi" w:cstheme="minorHAnsi"/>
          <w:color w:val="404040" w:themeColor="text1" w:themeTint="BF"/>
        </w:rPr>
        <w:t xml:space="preserve"> </w:t>
      </w:r>
    </w:p>
    <w:p w14:paraId="58E4950D" w14:textId="362729B2" w:rsidR="00CD2882" w:rsidRDefault="00CD2882" w:rsidP="00CD2882">
      <w:pPr>
        <w:jc w:val="both"/>
        <w:rPr>
          <w:b/>
          <w:bCs/>
          <w:color w:val="D73329"/>
        </w:rPr>
      </w:pPr>
      <w:r w:rsidRPr="000D43A8">
        <w:rPr>
          <w:b/>
          <w:bCs/>
          <w:color w:val="D73329"/>
        </w:rPr>
        <w:t xml:space="preserve">TO THE ASSESSOR: The criteria below is based </w:t>
      </w:r>
      <w:r w:rsidR="00662D2E">
        <w:rPr>
          <w:b/>
          <w:bCs/>
          <w:color w:val="D73329"/>
        </w:rPr>
        <w:t xml:space="preserve">on </w:t>
      </w:r>
      <w:r w:rsidRPr="000D43A8">
        <w:rPr>
          <w:b/>
          <w:bCs/>
          <w:color w:val="D73329"/>
        </w:rPr>
        <w:t xml:space="preserve">the </w:t>
      </w:r>
      <w:r w:rsidR="00662D2E">
        <w:rPr>
          <w:b/>
          <w:bCs/>
          <w:color w:val="D73329"/>
        </w:rPr>
        <w:t>Reflective Journal</w:t>
      </w:r>
      <w:r w:rsidRPr="000D43A8">
        <w:rPr>
          <w:b/>
          <w:bCs/>
          <w:color w:val="D73329"/>
        </w:rPr>
        <w:t xml:space="preserve"> template provided along with this workbook. Before the assessment, you must adapt and contextualise the criteria below so </w:t>
      </w:r>
      <w:r>
        <w:rPr>
          <w:b/>
          <w:bCs/>
          <w:color w:val="D73329"/>
        </w:rPr>
        <w:t xml:space="preserve">that </w:t>
      </w:r>
      <w:r w:rsidRPr="000D43A8">
        <w:rPr>
          <w:b/>
          <w:bCs/>
          <w:color w:val="D73329"/>
        </w:rPr>
        <w:t xml:space="preserve">they align with </w:t>
      </w:r>
      <w:r>
        <w:rPr>
          <w:b/>
          <w:bCs/>
          <w:color w:val="D73329"/>
        </w:rPr>
        <w:t xml:space="preserve">the </w:t>
      </w:r>
      <w:r w:rsidRPr="000D43A8">
        <w:rPr>
          <w:b/>
          <w:bCs/>
          <w:color w:val="D73329"/>
        </w:rPr>
        <w:t>organisation</w:t>
      </w:r>
      <w:r>
        <w:rPr>
          <w:b/>
          <w:bCs/>
          <w:color w:val="D73329"/>
        </w:rPr>
        <w:t>al policies</w:t>
      </w:r>
      <w:r w:rsidR="00662D2E">
        <w:rPr>
          <w:b/>
          <w:bCs/>
          <w:color w:val="D73329"/>
        </w:rPr>
        <w:t>,</w:t>
      </w:r>
      <w:r>
        <w:rPr>
          <w:b/>
          <w:bCs/>
          <w:color w:val="D73329"/>
        </w:rPr>
        <w:t xml:space="preserve"> procedures </w:t>
      </w:r>
      <w:r w:rsidR="00662D2E">
        <w:rPr>
          <w:b/>
          <w:bCs/>
          <w:color w:val="D73329"/>
        </w:rPr>
        <w:t xml:space="preserve">and protocols </w:t>
      </w:r>
      <w:r>
        <w:rPr>
          <w:b/>
          <w:bCs/>
          <w:color w:val="D73329"/>
        </w:rPr>
        <w:t>of the client’s workplace.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031"/>
      </w:tblGrid>
      <w:tr w:rsidR="00662D2E" w:rsidRPr="00D71A5A" w14:paraId="1B43DEDC" w14:textId="77777777" w:rsidTr="00662D2E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41B72EE4" w14:textId="77777777" w:rsidR="00662D2E" w:rsidRPr="00516250" w:rsidRDefault="00662D2E" w:rsidP="00662D2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2597F7" w14:textId="77777777" w:rsidR="00662D2E" w:rsidRPr="00E35BEE" w:rsidRDefault="00662D2E" w:rsidP="00104FE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62D2E" w:rsidRPr="00D71A5A" w14:paraId="6D3927F7" w14:textId="77777777" w:rsidTr="00662D2E">
        <w:trPr>
          <w:trHeight w:val="56"/>
          <w:jc w:val="center"/>
        </w:trPr>
        <w:tc>
          <w:tcPr>
            <w:tcW w:w="1102" w:type="pct"/>
            <w:tcBorders>
              <w:left w:val="single" w:sz="4" w:space="0" w:color="A6A6A6" w:themeColor="background1" w:themeShade="A6"/>
            </w:tcBorders>
            <w:shd w:val="clear" w:color="auto" w:fill="E7E6E6" w:themeFill="background2"/>
          </w:tcPr>
          <w:p w14:paraId="15EFDC58" w14:textId="77777777" w:rsidR="00662D2E" w:rsidRPr="00516250" w:rsidRDefault="00662D2E" w:rsidP="00662D2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D382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Time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3898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C741EE" w14:textId="77777777" w:rsidR="00662D2E" w:rsidRPr="00D71A5A" w:rsidRDefault="00662D2E" w:rsidP="00104FEA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34E7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3076799" w14:textId="77777777" w:rsidR="005C784A" w:rsidRPr="005C784A" w:rsidRDefault="005C784A" w:rsidP="00CD2882">
      <w:pPr>
        <w:jc w:val="both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1553"/>
        <w:gridCol w:w="2513"/>
      </w:tblGrid>
      <w:tr w:rsidR="00515156" w:rsidRPr="009851A6" w14:paraId="100C0AA5" w14:textId="77777777" w:rsidTr="00674163">
        <w:trPr>
          <w:cantSplit/>
          <w:tblHeader/>
          <w:jc w:val="center"/>
        </w:trPr>
        <w:tc>
          <w:tcPr>
            <w:tcW w:w="2746" w:type="pct"/>
            <w:shd w:val="clear" w:color="auto" w:fill="F2F2F2" w:themeFill="background1" w:themeFillShade="F2"/>
          </w:tcPr>
          <w:p w14:paraId="35F71B82" w14:textId="08E2B3F6" w:rsidR="00515156" w:rsidRPr="00EB7D06" w:rsidRDefault="00515156" w:rsidP="0067416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EB7D0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767361" w:rsidRPr="00EB7D0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Reflective Journal</w:t>
            </w:r>
            <w:r w:rsidRPr="00EB7D06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63E72317" w14:textId="77777777" w:rsidR="00515156" w:rsidRPr="005124F2" w:rsidRDefault="00515156" w:rsidP="006741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124F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3" w:type="pct"/>
            <w:shd w:val="clear" w:color="auto" w:fill="F2F2F2" w:themeFill="background1" w:themeFillShade="F2"/>
          </w:tcPr>
          <w:p w14:paraId="353A1388" w14:textId="77777777" w:rsidR="00515156" w:rsidRPr="005124F2" w:rsidRDefault="00515156" w:rsidP="006741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124F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24000" w:rsidRPr="009851A6" w14:paraId="4824B016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1E0F1B00" w14:textId="1ED7E075" w:rsidR="00224000" w:rsidRPr="00767361" w:rsidRDefault="00224000" w:rsidP="0022400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name.</w:t>
            </w:r>
          </w:p>
        </w:tc>
        <w:tc>
          <w:tcPr>
            <w:tcW w:w="861" w:type="pct"/>
            <w:shd w:val="clear" w:color="auto" w:fill="auto"/>
          </w:tcPr>
          <w:p w14:paraId="448B8180" w14:textId="390C5748" w:rsidR="00224000" w:rsidRDefault="00750D3A" w:rsidP="0022400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3698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244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36F3F5AD" w14:textId="297D2752" w:rsidR="00224000" w:rsidRPr="009851A6" w:rsidRDefault="00224000" w:rsidP="0022400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4000" w:rsidRPr="009851A6" w14:paraId="42A043D2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14A2EB6D" w14:textId="78315097" w:rsidR="00224000" w:rsidRDefault="00224000" w:rsidP="0022400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role.</w:t>
            </w:r>
          </w:p>
        </w:tc>
        <w:tc>
          <w:tcPr>
            <w:tcW w:w="861" w:type="pct"/>
            <w:shd w:val="clear" w:color="auto" w:fill="auto"/>
          </w:tcPr>
          <w:p w14:paraId="492E64A0" w14:textId="72A9F4A4" w:rsidR="00224000" w:rsidRDefault="00750D3A" w:rsidP="0022400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167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1750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13D73887" w14:textId="7D1B2E7C" w:rsidR="00224000" w:rsidRPr="009851A6" w:rsidRDefault="00224000" w:rsidP="0022400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C69F5" w:rsidRPr="009851A6" w14:paraId="61D5906F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40826FFA" w14:textId="0C72D2AD" w:rsidR="00DC69F5" w:rsidRPr="00C43544" w:rsidRDefault="00DC69F5" w:rsidP="00C43544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76736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candidate’s </w:t>
            </w:r>
            <w:bookmarkStart w:id="1" w:name="_Hlk99342045"/>
            <w:r w:rsidR="0076736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personal values</w:t>
            </w:r>
            <w:bookmarkEnd w:id="1"/>
            <w:r w:rsidR="0076736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CD7D6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670E9978" w14:textId="6724B6E8" w:rsidR="00DC69F5" w:rsidRDefault="00DC69F5" w:rsidP="00DC69F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auto"/>
          </w:tcPr>
          <w:p w14:paraId="36226DA8" w14:textId="71DA84C7" w:rsidR="00DC69F5" w:rsidRPr="009851A6" w:rsidRDefault="00DC69F5" w:rsidP="00DC69F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4000" w:rsidRPr="009851A6" w14:paraId="48849005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4B4ECA8" w14:textId="6D59D434" w:rsidR="00224000" w:rsidRPr="001843B1" w:rsidRDefault="00224000" w:rsidP="0022400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843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Each recorded personal value is relevant to the candidate’s role.</w:t>
            </w:r>
            <w:r w:rsidR="00BB1BD6" w:rsidRPr="001843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5BE7E2DD" w14:textId="56DA3855" w:rsidR="00224000" w:rsidRDefault="00750D3A" w:rsidP="0022400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7898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3496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69F71F9C" w14:textId="0CB001E7" w:rsidR="00224000" w:rsidRPr="009851A6" w:rsidRDefault="00224000" w:rsidP="0022400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4000" w:rsidRPr="009851A6" w14:paraId="5829BE28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420E47CA" w14:textId="76651B71" w:rsidR="00224000" w:rsidRDefault="00224000" w:rsidP="0022400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Each recorded personal value may affect the candidate’s judgment and work practices.</w:t>
            </w:r>
          </w:p>
        </w:tc>
        <w:tc>
          <w:tcPr>
            <w:tcW w:w="861" w:type="pct"/>
            <w:shd w:val="clear" w:color="auto" w:fill="auto"/>
          </w:tcPr>
          <w:p w14:paraId="38E4E92C" w14:textId="2EDDFD66" w:rsidR="00224000" w:rsidRDefault="00750D3A" w:rsidP="0022400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6666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4671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40D22031" w14:textId="154EFFC2" w:rsidR="00224000" w:rsidRPr="009851A6" w:rsidRDefault="00224000" w:rsidP="0022400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4000" w:rsidRPr="009851A6" w14:paraId="57245BDA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18F6B5A7" w14:textId="20837777" w:rsidR="00224000" w:rsidRDefault="00224000" w:rsidP="0022400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personal attitudes.</w:t>
            </w:r>
            <w:r w:rsidR="0036317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4BA38628" w14:textId="77777777" w:rsidR="00224000" w:rsidRDefault="00224000" w:rsidP="0022400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auto"/>
          </w:tcPr>
          <w:p w14:paraId="5B5E991A" w14:textId="77777777" w:rsidR="00224000" w:rsidRPr="009851A6" w:rsidRDefault="00224000" w:rsidP="0022400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4000" w:rsidRPr="009851A6" w14:paraId="0D326D94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34248FF6" w14:textId="2404E129" w:rsidR="00224000" w:rsidRPr="001843B1" w:rsidRDefault="00224000" w:rsidP="0022400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843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Each recorded personal attitude is relevant to the candidate’s role.</w:t>
            </w:r>
            <w:r w:rsidR="00BB1BD6" w:rsidRPr="001843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79B3A781" w14:textId="0149B723" w:rsidR="00224000" w:rsidRDefault="00750D3A" w:rsidP="0022400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9846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72675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7C2E0994" w14:textId="04037CB4" w:rsidR="00224000" w:rsidRPr="009851A6" w:rsidRDefault="00224000" w:rsidP="0022400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24000" w:rsidRPr="009851A6" w14:paraId="289CD7A1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5FB7591" w14:textId="05B9F457" w:rsidR="00224000" w:rsidRDefault="00224000" w:rsidP="0022400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Each recorded personal attitude may affect the candidate’s judgment and work practices.</w:t>
            </w:r>
          </w:p>
        </w:tc>
        <w:tc>
          <w:tcPr>
            <w:tcW w:w="861" w:type="pct"/>
            <w:shd w:val="clear" w:color="auto" w:fill="auto"/>
          </w:tcPr>
          <w:p w14:paraId="1AD9FE24" w14:textId="1BA12037" w:rsidR="00224000" w:rsidRDefault="00750D3A" w:rsidP="0022400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73335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3405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22400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37F762FA" w14:textId="0F5D8DB2" w:rsidR="00224000" w:rsidRPr="009851A6" w:rsidRDefault="00224000" w:rsidP="0022400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15156" w:rsidRPr="009851A6" w14:paraId="0BF71438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44D9399" w14:textId="05188802" w:rsidR="00C2302C" w:rsidRPr="00224000" w:rsidRDefault="00EC0FF7" w:rsidP="00224000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22400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strategies to ensure non-judgmental practice.</w:t>
            </w:r>
            <w:r w:rsidR="00CD7D6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2F240D27" w14:textId="0792E492" w:rsidR="00515156" w:rsidRDefault="00515156" w:rsidP="0067416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3" w:type="pct"/>
            <w:shd w:val="clear" w:color="auto" w:fill="auto"/>
          </w:tcPr>
          <w:p w14:paraId="15197054" w14:textId="3C6D53BF" w:rsidR="00515156" w:rsidRPr="009851A6" w:rsidRDefault="00515156" w:rsidP="0067416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24000" w:rsidRPr="009851A6" w14:paraId="10A6F864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2087E106" w14:textId="67FC8E1F" w:rsidR="00224000" w:rsidRPr="00BB1BA5" w:rsidRDefault="00224000" w:rsidP="0022400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two strategies to ensure non-judgmental practice.</w:t>
            </w:r>
            <w:r w:rsidR="001D5C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17D05430" w14:textId="28D3FBDE" w:rsidR="00224000" w:rsidRDefault="00750D3A" w:rsidP="0022400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6930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7D22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3144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000" w:rsidRPr="007D22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2400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2E3A60F9" w14:textId="67722CD1" w:rsidR="00224000" w:rsidRPr="009851A6" w:rsidRDefault="00224000" w:rsidP="0022400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C69F5" w:rsidRPr="009851A6" w14:paraId="40EE839A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6828A16F" w14:textId="77777777" w:rsidR="00DC69F5" w:rsidRDefault="00224000" w:rsidP="0022400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relevant personal attitudes and/or values for each strategy identified</w:t>
            </w:r>
            <w:r w:rsidR="003B18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32AAB0A4" w14:textId="5CA9BEE3" w:rsidR="003B188A" w:rsidRDefault="003B188A" w:rsidP="003B188A">
            <w:pPr>
              <w:pStyle w:val="ListParagraph"/>
              <w:tabs>
                <w:tab w:val="left" w:pos="180"/>
              </w:tabs>
              <w:ind w:left="144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recorded attitudes and/or values must be consistent with the attitudes and values identified earlier in this task.</w:t>
            </w:r>
            <w:r w:rsidR="00BB1B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594757A6" w14:textId="459452BE" w:rsidR="00DC69F5" w:rsidRDefault="00750D3A" w:rsidP="007D22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8503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9F5" w:rsidRPr="007D22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69F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5724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9F5" w:rsidRPr="007D22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69F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20FA6482" w14:textId="6637240E" w:rsidR="00DC69F5" w:rsidRPr="009851A6" w:rsidRDefault="00DC69F5" w:rsidP="007D227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C69F5" w:rsidRPr="009851A6" w14:paraId="7A984CFD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79AD8813" w14:textId="0AE985D3" w:rsidR="00DC69F5" w:rsidRDefault="00224000" w:rsidP="0022400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recorded strategies must be ways to ensure that the values and/or attitudes identified do not cause the candidate to use judgmental practices</w:t>
            </w:r>
          </w:p>
        </w:tc>
        <w:tc>
          <w:tcPr>
            <w:tcW w:w="861" w:type="pct"/>
            <w:shd w:val="clear" w:color="auto" w:fill="auto"/>
          </w:tcPr>
          <w:p w14:paraId="114A4887" w14:textId="476C5A62" w:rsidR="00DC69F5" w:rsidRDefault="00750D3A" w:rsidP="007D22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56541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9F5" w:rsidRPr="007D22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69F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6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9F5" w:rsidRPr="007D22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69F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69CD0DD3" w14:textId="22D432C0" w:rsidR="00DC69F5" w:rsidRPr="009851A6" w:rsidRDefault="00DC69F5" w:rsidP="007D227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B188A" w:rsidRPr="009851A6" w14:paraId="3124946A" w14:textId="77777777" w:rsidTr="00674163">
        <w:trPr>
          <w:cantSplit/>
          <w:trHeight w:val="341"/>
          <w:jc w:val="center"/>
        </w:trPr>
        <w:tc>
          <w:tcPr>
            <w:tcW w:w="2746" w:type="pct"/>
            <w:shd w:val="clear" w:color="auto" w:fill="auto"/>
          </w:tcPr>
          <w:p w14:paraId="0ED06552" w14:textId="5BCBFD1B" w:rsidR="003B188A" w:rsidRDefault="003B188A" w:rsidP="003B188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recorded strategies must collectively address all the attitudes and values identified earlier in this task.</w:t>
            </w:r>
          </w:p>
        </w:tc>
        <w:tc>
          <w:tcPr>
            <w:tcW w:w="861" w:type="pct"/>
            <w:shd w:val="clear" w:color="auto" w:fill="auto"/>
          </w:tcPr>
          <w:p w14:paraId="6BCBAE43" w14:textId="59F16A3A" w:rsidR="003B188A" w:rsidRDefault="00750D3A" w:rsidP="003B188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2885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88A" w:rsidRPr="007D22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B188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433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88A" w:rsidRPr="007D227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B188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3" w:type="pct"/>
            <w:shd w:val="clear" w:color="auto" w:fill="auto"/>
          </w:tcPr>
          <w:p w14:paraId="7FE9385F" w14:textId="1D85074B" w:rsidR="003B188A" w:rsidRPr="009851A6" w:rsidRDefault="003B188A" w:rsidP="003B188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792AF75" w14:textId="1CBE7A4A" w:rsidR="00224000" w:rsidRDefault="00224000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7302BB" w:rsidRPr="007D0A1A" w14:paraId="353EB136" w14:textId="77777777" w:rsidTr="009A5C59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0232787C" w14:textId="77777777" w:rsidR="007302BB" w:rsidRPr="00E868B1" w:rsidRDefault="007302BB" w:rsidP="009A5C5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7D0A1A">
              <w:br w:type="page"/>
            </w:r>
            <w:r w:rsidRPr="00E868B1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Assessor Declaration</w:t>
            </w:r>
          </w:p>
          <w:p w14:paraId="6544DC53" w14:textId="0DD5E99B" w:rsidR="007302BB" w:rsidRPr="003F1F24" w:rsidRDefault="007302BB" w:rsidP="009A5C5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5526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By signing here, I confirm that I have thoroughly reviewed the </w:t>
            </w:r>
            <w:r w:rsidR="003B188A" w:rsidRPr="0095526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Reflective Journal</w:t>
            </w:r>
            <w:r w:rsidRPr="0095526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submission for this workplace assessment task.</w:t>
            </w:r>
            <w:r w:rsidRPr="00DE1B5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1DC54D99" w14:textId="77777777" w:rsidR="007302BB" w:rsidRPr="007D0A1A" w:rsidRDefault="007302BB" w:rsidP="009A5C59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F1F2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 confirm that the information recorded</w:t>
            </w: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on this </w:t>
            </w:r>
            <w:r w:rsidRPr="00AF190E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Assessor’s Checklist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is true and accurately reflects the candidate’s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submission for this </w:t>
            </w:r>
            <w:r w:rsidRPr="00E868B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workplace task.</w:t>
            </w:r>
          </w:p>
        </w:tc>
      </w:tr>
      <w:tr w:rsidR="007302BB" w:rsidRPr="007D0A1A" w14:paraId="723BC48C" w14:textId="77777777" w:rsidTr="009A5C5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1213B29" w14:textId="77777777" w:rsidR="007302BB" w:rsidRPr="007D0A1A" w:rsidRDefault="007302BB" w:rsidP="009A5C5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E765DE" w14:textId="77777777" w:rsidR="007302BB" w:rsidRPr="007D0A1A" w:rsidRDefault="007302BB" w:rsidP="009A5C5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302BB" w:rsidRPr="007D0A1A" w14:paraId="49F33383" w14:textId="77777777" w:rsidTr="009A5C5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F012F6" w14:textId="77777777" w:rsidR="007302BB" w:rsidRPr="007D0A1A" w:rsidRDefault="007302BB" w:rsidP="009A5C5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A145AFC" w14:textId="77777777" w:rsidR="007302BB" w:rsidRPr="007D0A1A" w:rsidRDefault="007302BB" w:rsidP="009A5C5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302BB" w:rsidRPr="005940E3" w14:paraId="25A7951B" w14:textId="77777777" w:rsidTr="009A5C59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20C0AC0" w14:textId="77777777" w:rsidR="007302BB" w:rsidRPr="007D0A1A" w:rsidRDefault="007302BB" w:rsidP="009A5C5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3051946" w14:textId="77777777" w:rsidR="007302BB" w:rsidRPr="005940E3" w:rsidRDefault="007302BB" w:rsidP="009A5C5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7D0A1A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6F9D577E" w14:textId="3617922C" w:rsidR="007302BB" w:rsidRPr="00183AC0" w:rsidRDefault="00183AC0" w:rsidP="00183AC0">
      <w:pPr>
        <w:tabs>
          <w:tab w:val="left" w:pos="180"/>
        </w:tabs>
        <w:spacing w:before="120" w:after="120" w:line="276" w:lineRule="auto"/>
        <w:jc w:val="center"/>
        <w:rPr>
          <w:color w:val="A6A6A6" w:themeColor="background1" w:themeShade="A6"/>
          <w:sz w:val="20"/>
        </w:rPr>
      </w:pPr>
      <w:r w:rsidRPr="00B43F08">
        <w:rPr>
          <w:color w:val="A6A6A6" w:themeColor="background1" w:themeShade="A6"/>
          <w:sz w:val="20"/>
        </w:rPr>
        <w:t xml:space="preserve">End of </w:t>
      </w:r>
      <w:r>
        <w:rPr>
          <w:color w:val="A6A6A6" w:themeColor="background1" w:themeShade="A6"/>
          <w:sz w:val="20"/>
        </w:rPr>
        <w:t>Workplace Assessment – Assessor’s Checklist</w:t>
      </w:r>
    </w:p>
    <w:sectPr w:rsidR="007302BB" w:rsidRPr="00183AC0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C17A8" w14:textId="77777777" w:rsidR="00750D3A" w:rsidRDefault="00750D3A" w:rsidP="000055D1">
      <w:pPr>
        <w:spacing w:after="0" w:line="240" w:lineRule="auto"/>
      </w:pPr>
      <w:r>
        <w:separator/>
      </w:r>
    </w:p>
  </w:endnote>
  <w:endnote w:type="continuationSeparator" w:id="0">
    <w:p w14:paraId="0A2CA85C" w14:textId="77777777" w:rsidR="00750D3A" w:rsidRDefault="00750D3A" w:rsidP="000055D1">
      <w:pPr>
        <w:spacing w:after="0" w:line="240" w:lineRule="auto"/>
      </w:pPr>
      <w:r>
        <w:continuationSeparator/>
      </w:r>
    </w:p>
  </w:endnote>
  <w:endnote w:type="continuationNotice" w:id="1">
    <w:p w14:paraId="2CF85821" w14:textId="77777777" w:rsidR="00750D3A" w:rsidRDefault="00750D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0027" w14:textId="77777777" w:rsidR="00422ACF" w:rsidRPr="000055D1" w:rsidRDefault="00857FE2" w:rsidP="00422AC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33FC1">
      <w:rPr>
        <w:color w:val="808080" w:themeColor="background1" w:themeShade="80"/>
        <w:sz w:val="18"/>
      </w:rPr>
      <w:t>Workplace Assessment - Assessor’s Checklist</w:t>
    </w:r>
    <w:r w:rsidRPr="00633FC1">
      <w:rPr>
        <w:color w:val="808080" w:themeColor="background1" w:themeShade="80"/>
        <w:sz w:val="18"/>
      </w:rPr>
      <w:tab/>
    </w:r>
    <w:r w:rsidR="00422ACF" w:rsidRPr="00C63CFB">
      <w:rPr>
        <w:color w:val="808080" w:themeColor="background1" w:themeShade="80"/>
        <w:sz w:val="18"/>
      </w:rPr>
      <w:t>Version 1.</w:t>
    </w:r>
    <w:r w:rsidR="00422ACF">
      <w:rPr>
        <w:color w:val="808080" w:themeColor="background1" w:themeShade="80"/>
        <w:sz w:val="18"/>
      </w:rPr>
      <w:t>1</w:t>
    </w:r>
    <w:r w:rsidR="00422ACF" w:rsidRPr="00C63CFB">
      <w:rPr>
        <w:color w:val="808080" w:themeColor="background1" w:themeShade="80"/>
        <w:sz w:val="18"/>
      </w:rPr>
      <w:t xml:space="preserve"> Produced </w:t>
    </w:r>
    <w:r w:rsidR="00422ACF">
      <w:rPr>
        <w:color w:val="808080" w:themeColor="background1" w:themeShade="80"/>
        <w:sz w:val="18"/>
      </w:rPr>
      <w:t>on 1st Nov</w:t>
    </w:r>
    <w:r w:rsidR="00422ACF" w:rsidRPr="00C63CFB">
      <w:rPr>
        <w:color w:val="808080" w:themeColor="background1" w:themeShade="80"/>
        <w:sz w:val="18"/>
      </w:rPr>
      <w:t xml:space="preserve"> 202</w:t>
    </w:r>
    <w:r w:rsidR="00422ACF">
      <w:rPr>
        <w:color w:val="808080" w:themeColor="background1" w:themeShade="80"/>
        <w:sz w:val="18"/>
      </w:rPr>
      <w:t>3</w:t>
    </w:r>
  </w:p>
  <w:p w14:paraId="521AE970" w14:textId="5698935C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422ACF" w:rsidRPr="000055D1">
      <w:rPr>
        <w:rFonts w:cstheme="minorHAnsi"/>
        <w:noProof/>
        <w:color w:val="808080" w:themeColor="background1" w:themeShade="80"/>
        <w:sz w:val="18"/>
      </w:rPr>
      <w:t>©</w:t>
    </w:r>
    <w:r w:rsidR="00422ACF" w:rsidRPr="000055D1">
      <w:rPr>
        <w:noProof/>
        <w:color w:val="808080" w:themeColor="background1" w:themeShade="80"/>
        <w:sz w:val="18"/>
      </w:rPr>
      <w:t xml:space="preserve"> </w:t>
    </w:r>
    <w:r w:rsidR="00422ACF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BFF6" w14:textId="77777777" w:rsidR="00422ACF" w:rsidRPr="000055D1" w:rsidRDefault="000055D1" w:rsidP="00422AC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633FC1">
      <w:rPr>
        <w:color w:val="808080" w:themeColor="background1" w:themeShade="80"/>
        <w:sz w:val="18"/>
      </w:rPr>
      <w:t>Workplace Assessment - Assessor’s Checklist</w:t>
    </w:r>
    <w:r w:rsidRPr="00633FC1">
      <w:rPr>
        <w:color w:val="808080" w:themeColor="background1" w:themeShade="80"/>
        <w:sz w:val="18"/>
      </w:rPr>
      <w:tab/>
    </w:r>
    <w:r w:rsidR="00422ACF" w:rsidRPr="00C63CFB">
      <w:rPr>
        <w:color w:val="808080" w:themeColor="background1" w:themeShade="80"/>
        <w:sz w:val="18"/>
      </w:rPr>
      <w:t>Version 1.</w:t>
    </w:r>
    <w:r w:rsidR="00422ACF">
      <w:rPr>
        <w:color w:val="808080" w:themeColor="background1" w:themeShade="80"/>
        <w:sz w:val="18"/>
      </w:rPr>
      <w:t>1</w:t>
    </w:r>
    <w:r w:rsidR="00422ACF" w:rsidRPr="00C63CFB">
      <w:rPr>
        <w:color w:val="808080" w:themeColor="background1" w:themeShade="80"/>
        <w:sz w:val="18"/>
      </w:rPr>
      <w:t xml:space="preserve"> Produced </w:t>
    </w:r>
    <w:r w:rsidR="00422ACF">
      <w:rPr>
        <w:color w:val="808080" w:themeColor="background1" w:themeShade="80"/>
        <w:sz w:val="18"/>
      </w:rPr>
      <w:t>on 1st Nov</w:t>
    </w:r>
    <w:r w:rsidR="00422ACF" w:rsidRPr="00C63CFB">
      <w:rPr>
        <w:color w:val="808080" w:themeColor="background1" w:themeShade="80"/>
        <w:sz w:val="18"/>
      </w:rPr>
      <w:t xml:space="preserve"> 202</w:t>
    </w:r>
    <w:r w:rsidR="00422ACF">
      <w:rPr>
        <w:color w:val="808080" w:themeColor="background1" w:themeShade="80"/>
        <w:sz w:val="18"/>
      </w:rPr>
      <w:t>3</w:t>
    </w:r>
  </w:p>
  <w:p w14:paraId="63DECA6C" w14:textId="5D991C9A" w:rsidR="000055D1" w:rsidRPr="000055D1" w:rsidRDefault="00422ACF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E876" w14:textId="77777777" w:rsidR="00422ACF" w:rsidRDefault="00422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A29F" w14:textId="77777777" w:rsidR="00750D3A" w:rsidRDefault="00750D3A" w:rsidP="000055D1">
      <w:pPr>
        <w:spacing w:after="0" w:line="240" w:lineRule="auto"/>
      </w:pPr>
      <w:r>
        <w:separator/>
      </w:r>
    </w:p>
  </w:footnote>
  <w:footnote w:type="continuationSeparator" w:id="0">
    <w:p w14:paraId="44CC720E" w14:textId="77777777" w:rsidR="00750D3A" w:rsidRDefault="00750D3A" w:rsidP="000055D1">
      <w:pPr>
        <w:spacing w:after="0" w:line="240" w:lineRule="auto"/>
      </w:pPr>
      <w:r>
        <w:continuationSeparator/>
      </w:r>
    </w:p>
  </w:footnote>
  <w:footnote w:type="continuationNotice" w:id="1">
    <w:p w14:paraId="2C33AB02" w14:textId="77777777" w:rsidR="00750D3A" w:rsidRDefault="00750D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3EA1" w14:textId="77777777" w:rsidR="00422ACF" w:rsidRDefault="00422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7849" w14:textId="77777777" w:rsidR="00422ACF" w:rsidRDefault="00422A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C60D" w14:textId="77777777" w:rsidR="00422ACF" w:rsidRDefault="00422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5E91"/>
    <w:multiLevelType w:val="hybridMultilevel"/>
    <w:tmpl w:val="30B4F6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D274F"/>
    <w:multiLevelType w:val="hybridMultilevel"/>
    <w:tmpl w:val="5822A2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35F46"/>
    <w:multiLevelType w:val="hybridMultilevel"/>
    <w:tmpl w:val="64686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E34AB"/>
    <w:multiLevelType w:val="hybridMultilevel"/>
    <w:tmpl w:val="67DE1702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C090019" w:tentative="1">
      <w:start w:val="1"/>
      <w:numFmt w:val="lowerLetter"/>
      <w:lvlText w:val="%2."/>
      <w:lvlJc w:val="left"/>
      <w:pPr>
        <w:ind w:left="2940" w:hanging="360"/>
      </w:pPr>
    </w:lvl>
    <w:lvl w:ilvl="2" w:tplc="0C09001B" w:tentative="1">
      <w:start w:val="1"/>
      <w:numFmt w:val="lowerRoman"/>
      <w:lvlText w:val="%3."/>
      <w:lvlJc w:val="right"/>
      <w:pPr>
        <w:ind w:left="3660" w:hanging="180"/>
      </w:pPr>
    </w:lvl>
    <w:lvl w:ilvl="3" w:tplc="0C09000F" w:tentative="1">
      <w:start w:val="1"/>
      <w:numFmt w:val="decimal"/>
      <w:lvlText w:val="%4."/>
      <w:lvlJc w:val="left"/>
      <w:pPr>
        <w:ind w:left="4380" w:hanging="360"/>
      </w:pPr>
    </w:lvl>
    <w:lvl w:ilvl="4" w:tplc="0C090019" w:tentative="1">
      <w:start w:val="1"/>
      <w:numFmt w:val="lowerLetter"/>
      <w:lvlText w:val="%5."/>
      <w:lvlJc w:val="left"/>
      <w:pPr>
        <w:ind w:left="5100" w:hanging="360"/>
      </w:pPr>
    </w:lvl>
    <w:lvl w:ilvl="5" w:tplc="0C09001B" w:tentative="1">
      <w:start w:val="1"/>
      <w:numFmt w:val="lowerRoman"/>
      <w:lvlText w:val="%6."/>
      <w:lvlJc w:val="right"/>
      <w:pPr>
        <w:ind w:left="5820" w:hanging="180"/>
      </w:pPr>
    </w:lvl>
    <w:lvl w:ilvl="6" w:tplc="0C09000F" w:tentative="1">
      <w:start w:val="1"/>
      <w:numFmt w:val="decimal"/>
      <w:lvlText w:val="%7."/>
      <w:lvlJc w:val="left"/>
      <w:pPr>
        <w:ind w:left="6540" w:hanging="360"/>
      </w:pPr>
    </w:lvl>
    <w:lvl w:ilvl="7" w:tplc="0C090019" w:tentative="1">
      <w:start w:val="1"/>
      <w:numFmt w:val="lowerLetter"/>
      <w:lvlText w:val="%8."/>
      <w:lvlJc w:val="left"/>
      <w:pPr>
        <w:ind w:left="7260" w:hanging="360"/>
      </w:pPr>
    </w:lvl>
    <w:lvl w:ilvl="8" w:tplc="0C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 w15:restartNumberingAfterBreak="0">
    <w:nsid w:val="6E515AC6"/>
    <w:multiLevelType w:val="hybridMultilevel"/>
    <w:tmpl w:val="C7B4F83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F696A"/>
    <w:multiLevelType w:val="hybridMultilevel"/>
    <w:tmpl w:val="67DE1702"/>
    <w:lvl w:ilvl="0" w:tplc="FFFFFFFF">
      <w:start w:val="1"/>
      <w:numFmt w:val="lowerLetter"/>
      <w:lvlText w:val="%1."/>
      <w:lvlJc w:val="left"/>
      <w:pPr>
        <w:ind w:left="2220" w:hanging="360"/>
      </w:p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78616AA3"/>
    <w:multiLevelType w:val="hybridMultilevel"/>
    <w:tmpl w:val="67DE1702"/>
    <w:lvl w:ilvl="0" w:tplc="FFFFFFFF">
      <w:start w:val="1"/>
      <w:numFmt w:val="lowerLetter"/>
      <w:lvlText w:val="%1."/>
      <w:lvlJc w:val="left"/>
      <w:pPr>
        <w:ind w:left="2220" w:hanging="360"/>
      </w:p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60FAK0KdwQtAAAA"/>
  </w:docVars>
  <w:rsids>
    <w:rsidRoot w:val="002F29A7"/>
    <w:rsid w:val="000055D1"/>
    <w:rsid w:val="00007D4E"/>
    <w:rsid w:val="00011405"/>
    <w:rsid w:val="000246F2"/>
    <w:rsid w:val="0002495B"/>
    <w:rsid w:val="0002517E"/>
    <w:rsid w:val="00027DD3"/>
    <w:rsid w:val="00031A28"/>
    <w:rsid w:val="00034DD1"/>
    <w:rsid w:val="00036E57"/>
    <w:rsid w:val="00045D43"/>
    <w:rsid w:val="0005518D"/>
    <w:rsid w:val="00061BFB"/>
    <w:rsid w:val="00062161"/>
    <w:rsid w:val="00074DDD"/>
    <w:rsid w:val="000910A9"/>
    <w:rsid w:val="000934BE"/>
    <w:rsid w:val="000946A0"/>
    <w:rsid w:val="000A4762"/>
    <w:rsid w:val="000A54E9"/>
    <w:rsid w:val="000B103F"/>
    <w:rsid w:val="000B24FC"/>
    <w:rsid w:val="000B26D5"/>
    <w:rsid w:val="000B2B81"/>
    <w:rsid w:val="000B32C5"/>
    <w:rsid w:val="000C2BB8"/>
    <w:rsid w:val="000C2C6E"/>
    <w:rsid w:val="000C32C4"/>
    <w:rsid w:val="000D2281"/>
    <w:rsid w:val="000D304A"/>
    <w:rsid w:val="000D491C"/>
    <w:rsid w:val="000D4C18"/>
    <w:rsid w:val="000E0B16"/>
    <w:rsid w:val="000E5D0D"/>
    <w:rsid w:val="000F601D"/>
    <w:rsid w:val="000F7A5D"/>
    <w:rsid w:val="000F7D51"/>
    <w:rsid w:val="001102C9"/>
    <w:rsid w:val="00110BC0"/>
    <w:rsid w:val="0011116D"/>
    <w:rsid w:val="00115E7D"/>
    <w:rsid w:val="0011611A"/>
    <w:rsid w:val="00135165"/>
    <w:rsid w:val="00150ED4"/>
    <w:rsid w:val="00154CC9"/>
    <w:rsid w:val="00156C3A"/>
    <w:rsid w:val="00161250"/>
    <w:rsid w:val="001674A7"/>
    <w:rsid w:val="001711BB"/>
    <w:rsid w:val="00181C5B"/>
    <w:rsid w:val="00183AC0"/>
    <w:rsid w:val="001843B1"/>
    <w:rsid w:val="00191287"/>
    <w:rsid w:val="00196B77"/>
    <w:rsid w:val="001A767C"/>
    <w:rsid w:val="001A793A"/>
    <w:rsid w:val="001B1D67"/>
    <w:rsid w:val="001B2F72"/>
    <w:rsid w:val="001C7B0C"/>
    <w:rsid w:val="001D5C8F"/>
    <w:rsid w:val="001D73BE"/>
    <w:rsid w:val="001E1567"/>
    <w:rsid w:val="001F04C2"/>
    <w:rsid w:val="001F75EE"/>
    <w:rsid w:val="0020101A"/>
    <w:rsid w:val="002046B2"/>
    <w:rsid w:val="00205906"/>
    <w:rsid w:val="00206068"/>
    <w:rsid w:val="002118D5"/>
    <w:rsid w:val="002156FD"/>
    <w:rsid w:val="002222F1"/>
    <w:rsid w:val="00222A7E"/>
    <w:rsid w:val="00224000"/>
    <w:rsid w:val="002247B9"/>
    <w:rsid w:val="00237490"/>
    <w:rsid w:val="00240987"/>
    <w:rsid w:val="00240C97"/>
    <w:rsid w:val="00252078"/>
    <w:rsid w:val="002637DA"/>
    <w:rsid w:val="00277049"/>
    <w:rsid w:val="002829BC"/>
    <w:rsid w:val="00293530"/>
    <w:rsid w:val="002957FB"/>
    <w:rsid w:val="002A404B"/>
    <w:rsid w:val="002B064D"/>
    <w:rsid w:val="002B07EB"/>
    <w:rsid w:val="002B6BD7"/>
    <w:rsid w:val="002C1EAF"/>
    <w:rsid w:val="002C4C31"/>
    <w:rsid w:val="002D083D"/>
    <w:rsid w:val="002D2292"/>
    <w:rsid w:val="002F29A7"/>
    <w:rsid w:val="002F6F8D"/>
    <w:rsid w:val="0030560C"/>
    <w:rsid w:val="00313920"/>
    <w:rsid w:val="00320314"/>
    <w:rsid w:val="00325DE0"/>
    <w:rsid w:val="00330847"/>
    <w:rsid w:val="00332B25"/>
    <w:rsid w:val="00337CFE"/>
    <w:rsid w:val="003501D3"/>
    <w:rsid w:val="00350D42"/>
    <w:rsid w:val="00351A01"/>
    <w:rsid w:val="0035379D"/>
    <w:rsid w:val="00353D41"/>
    <w:rsid w:val="00355E4D"/>
    <w:rsid w:val="0035764D"/>
    <w:rsid w:val="003577EE"/>
    <w:rsid w:val="003578EE"/>
    <w:rsid w:val="00363172"/>
    <w:rsid w:val="00370E94"/>
    <w:rsid w:val="003833C2"/>
    <w:rsid w:val="00383F60"/>
    <w:rsid w:val="00390F7A"/>
    <w:rsid w:val="00393895"/>
    <w:rsid w:val="0039482B"/>
    <w:rsid w:val="003A0838"/>
    <w:rsid w:val="003A3A27"/>
    <w:rsid w:val="003A56DA"/>
    <w:rsid w:val="003B188A"/>
    <w:rsid w:val="003B52C1"/>
    <w:rsid w:val="003B7D6F"/>
    <w:rsid w:val="003C07C5"/>
    <w:rsid w:val="003C1922"/>
    <w:rsid w:val="003C3AA1"/>
    <w:rsid w:val="003D0E2C"/>
    <w:rsid w:val="003E1C12"/>
    <w:rsid w:val="003E5A30"/>
    <w:rsid w:val="003E605A"/>
    <w:rsid w:val="003E68D0"/>
    <w:rsid w:val="003E73D8"/>
    <w:rsid w:val="003E7CB4"/>
    <w:rsid w:val="003F1F24"/>
    <w:rsid w:val="003F28BE"/>
    <w:rsid w:val="003F2B9C"/>
    <w:rsid w:val="003F323F"/>
    <w:rsid w:val="003F388E"/>
    <w:rsid w:val="00402438"/>
    <w:rsid w:val="00403EAC"/>
    <w:rsid w:val="0040614B"/>
    <w:rsid w:val="00406DE3"/>
    <w:rsid w:val="0041573E"/>
    <w:rsid w:val="00422ACF"/>
    <w:rsid w:val="004562C3"/>
    <w:rsid w:val="00467301"/>
    <w:rsid w:val="0048118B"/>
    <w:rsid w:val="00482886"/>
    <w:rsid w:val="004831EC"/>
    <w:rsid w:val="00484193"/>
    <w:rsid w:val="00486785"/>
    <w:rsid w:val="004B6AB0"/>
    <w:rsid w:val="004D58DD"/>
    <w:rsid w:val="004E7F1A"/>
    <w:rsid w:val="0050240F"/>
    <w:rsid w:val="005027E5"/>
    <w:rsid w:val="00502810"/>
    <w:rsid w:val="005042C7"/>
    <w:rsid w:val="00506334"/>
    <w:rsid w:val="005119DD"/>
    <w:rsid w:val="005124F2"/>
    <w:rsid w:val="00513349"/>
    <w:rsid w:val="00515156"/>
    <w:rsid w:val="0052035D"/>
    <w:rsid w:val="00530557"/>
    <w:rsid w:val="00533412"/>
    <w:rsid w:val="00554617"/>
    <w:rsid w:val="00562EF3"/>
    <w:rsid w:val="00586B09"/>
    <w:rsid w:val="005A6351"/>
    <w:rsid w:val="005C784A"/>
    <w:rsid w:val="005D4F29"/>
    <w:rsid w:val="005D6224"/>
    <w:rsid w:val="005E116B"/>
    <w:rsid w:val="005F4237"/>
    <w:rsid w:val="005F4481"/>
    <w:rsid w:val="0060042F"/>
    <w:rsid w:val="00603984"/>
    <w:rsid w:val="00604599"/>
    <w:rsid w:val="0060698A"/>
    <w:rsid w:val="00606B31"/>
    <w:rsid w:val="00606D83"/>
    <w:rsid w:val="006123E5"/>
    <w:rsid w:val="00617173"/>
    <w:rsid w:val="006179BC"/>
    <w:rsid w:val="00624BE7"/>
    <w:rsid w:val="00633FC1"/>
    <w:rsid w:val="00636796"/>
    <w:rsid w:val="006416DF"/>
    <w:rsid w:val="00650D67"/>
    <w:rsid w:val="0065163D"/>
    <w:rsid w:val="00657B1B"/>
    <w:rsid w:val="006605E1"/>
    <w:rsid w:val="00662D2E"/>
    <w:rsid w:val="00674163"/>
    <w:rsid w:val="00681B2E"/>
    <w:rsid w:val="00685BFC"/>
    <w:rsid w:val="00696DFE"/>
    <w:rsid w:val="006A56D1"/>
    <w:rsid w:val="006A6FB3"/>
    <w:rsid w:val="006B582E"/>
    <w:rsid w:val="006B60C0"/>
    <w:rsid w:val="006C1228"/>
    <w:rsid w:val="006C52B3"/>
    <w:rsid w:val="006D70B1"/>
    <w:rsid w:val="007151BE"/>
    <w:rsid w:val="007162FD"/>
    <w:rsid w:val="007302BB"/>
    <w:rsid w:val="00733298"/>
    <w:rsid w:val="0073601F"/>
    <w:rsid w:val="00736DED"/>
    <w:rsid w:val="007376A0"/>
    <w:rsid w:val="00737EA2"/>
    <w:rsid w:val="00743058"/>
    <w:rsid w:val="00750D3A"/>
    <w:rsid w:val="00766050"/>
    <w:rsid w:val="00767361"/>
    <w:rsid w:val="00771214"/>
    <w:rsid w:val="0077296C"/>
    <w:rsid w:val="00773B9B"/>
    <w:rsid w:val="0079287B"/>
    <w:rsid w:val="0079725E"/>
    <w:rsid w:val="007A0257"/>
    <w:rsid w:val="007A5791"/>
    <w:rsid w:val="007A73CF"/>
    <w:rsid w:val="007B4789"/>
    <w:rsid w:val="007B6A2D"/>
    <w:rsid w:val="007C0B53"/>
    <w:rsid w:val="007D227B"/>
    <w:rsid w:val="007D40B9"/>
    <w:rsid w:val="007D7B5F"/>
    <w:rsid w:val="007E2233"/>
    <w:rsid w:val="007E29AC"/>
    <w:rsid w:val="007E3C9C"/>
    <w:rsid w:val="007E7679"/>
    <w:rsid w:val="007F088A"/>
    <w:rsid w:val="007F20EE"/>
    <w:rsid w:val="007F6FA7"/>
    <w:rsid w:val="008044A0"/>
    <w:rsid w:val="008121D1"/>
    <w:rsid w:val="00813151"/>
    <w:rsid w:val="00816A8F"/>
    <w:rsid w:val="008256E9"/>
    <w:rsid w:val="0083339D"/>
    <w:rsid w:val="00836470"/>
    <w:rsid w:val="00837EF5"/>
    <w:rsid w:val="008401D9"/>
    <w:rsid w:val="00845F96"/>
    <w:rsid w:val="00850207"/>
    <w:rsid w:val="00857FE2"/>
    <w:rsid w:val="0086171A"/>
    <w:rsid w:val="00866F50"/>
    <w:rsid w:val="00867B61"/>
    <w:rsid w:val="008704FC"/>
    <w:rsid w:val="0088374E"/>
    <w:rsid w:val="00894ED7"/>
    <w:rsid w:val="00895E1F"/>
    <w:rsid w:val="00896565"/>
    <w:rsid w:val="008A120A"/>
    <w:rsid w:val="008B5FC7"/>
    <w:rsid w:val="008B68FA"/>
    <w:rsid w:val="008C243D"/>
    <w:rsid w:val="008C6C99"/>
    <w:rsid w:val="008E5F15"/>
    <w:rsid w:val="008F18BE"/>
    <w:rsid w:val="008F196C"/>
    <w:rsid w:val="008F6E89"/>
    <w:rsid w:val="00901E66"/>
    <w:rsid w:val="009032A8"/>
    <w:rsid w:val="0090421D"/>
    <w:rsid w:val="00907386"/>
    <w:rsid w:val="00917F2F"/>
    <w:rsid w:val="0092030A"/>
    <w:rsid w:val="00922A0E"/>
    <w:rsid w:val="009253BE"/>
    <w:rsid w:val="00926BF3"/>
    <w:rsid w:val="00936BD1"/>
    <w:rsid w:val="0094005C"/>
    <w:rsid w:val="0094242E"/>
    <w:rsid w:val="00945636"/>
    <w:rsid w:val="00951508"/>
    <w:rsid w:val="00955262"/>
    <w:rsid w:val="00965AE9"/>
    <w:rsid w:val="0097100F"/>
    <w:rsid w:val="009766AB"/>
    <w:rsid w:val="00976B90"/>
    <w:rsid w:val="00982DDD"/>
    <w:rsid w:val="00984E6E"/>
    <w:rsid w:val="009851A6"/>
    <w:rsid w:val="009905B3"/>
    <w:rsid w:val="009910E9"/>
    <w:rsid w:val="00991991"/>
    <w:rsid w:val="00992612"/>
    <w:rsid w:val="00992F56"/>
    <w:rsid w:val="009A7785"/>
    <w:rsid w:val="009B70DB"/>
    <w:rsid w:val="009D05C0"/>
    <w:rsid w:val="009D61FC"/>
    <w:rsid w:val="009E4771"/>
    <w:rsid w:val="009F494D"/>
    <w:rsid w:val="00A03B34"/>
    <w:rsid w:val="00A04499"/>
    <w:rsid w:val="00A10B90"/>
    <w:rsid w:val="00A11D73"/>
    <w:rsid w:val="00A24ED7"/>
    <w:rsid w:val="00A26C1E"/>
    <w:rsid w:val="00A303AF"/>
    <w:rsid w:val="00A32137"/>
    <w:rsid w:val="00A342C9"/>
    <w:rsid w:val="00A3574C"/>
    <w:rsid w:val="00A37339"/>
    <w:rsid w:val="00A37834"/>
    <w:rsid w:val="00A42068"/>
    <w:rsid w:val="00A523F9"/>
    <w:rsid w:val="00A529AB"/>
    <w:rsid w:val="00A62656"/>
    <w:rsid w:val="00A62DDD"/>
    <w:rsid w:val="00A64C69"/>
    <w:rsid w:val="00A70597"/>
    <w:rsid w:val="00A73BF0"/>
    <w:rsid w:val="00A87253"/>
    <w:rsid w:val="00A9385B"/>
    <w:rsid w:val="00AA4B70"/>
    <w:rsid w:val="00AA6D9A"/>
    <w:rsid w:val="00AC5438"/>
    <w:rsid w:val="00AD570D"/>
    <w:rsid w:val="00AD61F8"/>
    <w:rsid w:val="00AE067A"/>
    <w:rsid w:val="00AE1248"/>
    <w:rsid w:val="00AE20D9"/>
    <w:rsid w:val="00AE2E80"/>
    <w:rsid w:val="00AE719F"/>
    <w:rsid w:val="00B0044D"/>
    <w:rsid w:val="00B012C5"/>
    <w:rsid w:val="00B17264"/>
    <w:rsid w:val="00B20BD2"/>
    <w:rsid w:val="00B21D93"/>
    <w:rsid w:val="00B2215F"/>
    <w:rsid w:val="00B27ED0"/>
    <w:rsid w:val="00B32DA3"/>
    <w:rsid w:val="00B41280"/>
    <w:rsid w:val="00B44515"/>
    <w:rsid w:val="00B46FAC"/>
    <w:rsid w:val="00B57E52"/>
    <w:rsid w:val="00B61695"/>
    <w:rsid w:val="00B76A36"/>
    <w:rsid w:val="00B76DCA"/>
    <w:rsid w:val="00B830B3"/>
    <w:rsid w:val="00B8397A"/>
    <w:rsid w:val="00B8465B"/>
    <w:rsid w:val="00B8742F"/>
    <w:rsid w:val="00B877A6"/>
    <w:rsid w:val="00B9784E"/>
    <w:rsid w:val="00BA1124"/>
    <w:rsid w:val="00BA7564"/>
    <w:rsid w:val="00BB1BA5"/>
    <w:rsid w:val="00BB1BD6"/>
    <w:rsid w:val="00BC548F"/>
    <w:rsid w:val="00BC7BE4"/>
    <w:rsid w:val="00BE00F7"/>
    <w:rsid w:val="00BE0DCE"/>
    <w:rsid w:val="00BE15DE"/>
    <w:rsid w:val="00BF272C"/>
    <w:rsid w:val="00C04C3A"/>
    <w:rsid w:val="00C07452"/>
    <w:rsid w:val="00C2302C"/>
    <w:rsid w:val="00C272E7"/>
    <w:rsid w:val="00C27DC9"/>
    <w:rsid w:val="00C27DE7"/>
    <w:rsid w:val="00C414AD"/>
    <w:rsid w:val="00C42CF9"/>
    <w:rsid w:val="00C43544"/>
    <w:rsid w:val="00C454C7"/>
    <w:rsid w:val="00C55E87"/>
    <w:rsid w:val="00C629F9"/>
    <w:rsid w:val="00C6469A"/>
    <w:rsid w:val="00C650CE"/>
    <w:rsid w:val="00C6673C"/>
    <w:rsid w:val="00C671BD"/>
    <w:rsid w:val="00C9398A"/>
    <w:rsid w:val="00C96D78"/>
    <w:rsid w:val="00CA4ACB"/>
    <w:rsid w:val="00CB331B"/>
    <w:rsid w:val="00CC1B6C"/>
    <w:rsid w:val="00CC31FA"/>
    <w:rsid w:val="00CC46FB"/>
    <w:rsid w:val="00CC7CBC"/>
    <w:rsid w:val="00CD2402"/>
    <w:rsid w:val="00CD2882"/>
    <w:rsid w:val="00CD7D6E"/>
    <w:rsid w:val="00CE40DA"/>
    <w:rsid w:val="00CF0C69"/>
    <w:rsid w:val="00CF34D9"/>
    <w:rsid w:val="00D002C5"/>
    <w:rsid w:val="00D06A29"/>
    <w:rsid w:val="00D13904"/>
    <w:rsid w:val="00D2091E"/>
    <w:rsid w:val="00D24954"/>
    <w:rsid w:val="00D27769"/>
    <w:rsid w:val="00D431B2"/>
    <w:rsid w:val="00D45170"/>
    <w:rsid w:val="00D45905"/>
    <w:rsid w:val="00D5044F"/>
    <w:rsid w:val="00D513C4"/>
    <w:rsid w:val="00D535B5"/>
    <w:rsid w:val="00D645BA"/>
    <w:rsid w:val="00D6600F"/>
    <w:rsid w:val="00D7605F"/>
    <w:rsid w:val="00D82A6B"/>
    <w:rsid w:val="00D90995"/>
    <w:rsid w:val="00D9108F"/>
    <w:rsid w:val="00D97BF2"/>
    <w:rsid w:val="00DA1F34"/>
    <w:rsid w:val="00DA2DDF"/>
    <w:rsid w:val="00DA465F"/>
    <w:rsid w:val="00DB1DB3"/>
    <w:rsid w:val="00DB2CF8"/>
    <w:rsid w:val="00DB40D8"/>
    <w:rsid w:val="00DB6B16"/>
    <w:rsid w:val="00DC69F5"/>
    <w:rsid w:val="00DD2E3B"/>
    <w:rsid w:val="00DD7F1C"/>
    <w:rsid w:val="00DE1B57"/>
    <w:rsid w:val="00DE4553"/>
    <w:rsid w:val="00DE7461"/>
    <w:rsid w:val="00DE76D3"/>
    <w:rsid w:val="00DF0E8A"/>
    <w:rsid w:val="00DF6647"/>
    <w:rsid w:val="00E06363"/>
    <w:rsid w:val="00E17288"/>
    <w:rsid w:val="00E179AA"/>
    <w:rsid w:val="00E20BEA"/>
    <w:rsid w:val="00E22A6B"/>
    <w:rsid w:val="00E33EE2"/>
    <w:rsid w:val="00E366B3"/>
    <w:rsid w:val="00E36FC6"/>
    <w:rsid w:val="00E401DA"/>
    <w:rsid w:val="00E41451"/>
    <w:rsid w:val="00E51548"/>
    <w:rsid w:val="00E55A11"/>
    <w:rsid w:val="00E6178B"/>
    <w:rsid w:val="00E64179"/>
    <w:rsid w:val="00E664D6"/>
    <w:rsid w:val="00E66D96"/>
    <w:rsid w:val="00E672A6"/>
    <w:rsid w:val="00E7148A"/>
    <w:rsid w:val="00E72656"/>
    <w:rsid w:val="00E74499"/>
    <w:rsid w:val="00E82AE9"/>
    <w:rsid w:val="00E82D08"/>
    <w:rsid w:val="00E84A2B"/>
    <w:rsid w:val="00E97509"/>
    <w:rsid w:val="00EB4F83"/>
    <w:rsid w:val="00EB7D06"/>
    <w:rsid w:val="00EC0C99"/>
    <w:rsid w:val="00EC0FF7"/>
    <w:rsid w:val="00EC1746"/>
    <w:rsid w:val="00EC2BCF"/>
    <w:rsid w:val="00EC4CDC"/>
    <w:rsid w:val="00EC72F0"/>
    <w:rsid w:val="00EE1AE6"/>
    <w:rsid w:val="00EE3827"/>
    <w:rsid w:val="00EE5D13"/>
    <w:rsid w:val="00EE61E9"/>
    <w:rsid w:val="00EF045D"/>
    <w:rsid w:val="00EF270E"/>
    <w:rsid w:val="00EF3F13"/>
    <w:rsid w:val="00EF4E44"/>
    <w:rsid w:val="00F10FAA"/>
    <w:rsid w:val="00F22941"/>
    <w:rsid w:val="00F26114"/>
    <w:rsid w:val="00F471A7"/>
    <w:rsid w:val="00F545F3"/>
    <w:rsid w:val="00F54BA4"/>
    <w:rsid w:val="00F629B4"/>
    <w:rsid w:val="00F63E35"/>
    <w:rsid w:val="00F645F9"/>
    <w:rsid w:val="00F67C45"/>
    <w:rsid w:val="00F71BB3"/>
    <w:rsid w:val="00F74C97"/>
    <w:rsid w:val="00F7579F"/>
    <w:rsid w:val="00F91BAB"/>
    <w:rsid w:val="00F9432B"/>
    <w:rsid w:val="00FA3635"/>
    <w:rsid w:val="00FA59BD"/>
    <w:rsid w:val="00FA645C"/>
    <w:rsid w:val="00FB41D3"/>
    <w:rsid w:val="00FB56CB"/>
    <w:rsid w:val="00FC4F9B"/>
    <w:rsid w:val="00FD0BBD"/>
    <w:rsid w:val="00FD26EC"/>
    <w:rsid w:val="00FD4C9D"/>
    <w:rsid w:val="00FD4CF1"/>
    <w:rsid w:val="00FF3285"/>
    <w:rsid w:val="00FF4058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9056BC1E-DCD8-40FA-8A9A-2B6399E9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EAC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A03B34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3251-13E0-4B79-8F30-A5E96036E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831</Words>
  <Characters>4625</Characters>
  <Application>Microsoft Office Word</Application>
  <DocSecurity>0</DocSecurity>
  <Lines>173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168</cp:revision>
  <dcterms:created xsi:type="dcterms:W3CDTF">2021-11-11T19:29:00Z</dcterms:created>
  <dcterms:modified xsi:type="dcterms:W3CDTF">2023-12-04T04:24:00Z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95292800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2758b420d9259262f5a8a825b2ebba5e168ec0ff88f3c5e653c0361d145c745a</vt:lpwstr>
  </property>
</Properties>
</file>