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9F18F72" w:rsidR="002F29A7" w:rsidRPr="00A07367" w:rsidRDefault="004626C3" w:rsidP="00563E29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262626" w:themeColor="text1" w:themeTint="D9"/>
        </w:rPr>
      </w:pPr>
      <w:r w:rsidRPr="00A07367">
        <w:rPr>
          <w:rFonts w:asciiTheme="minorHAnsi" w:hAnsiTheme="minorHAnsi" w:cstheme="minorHAnsi"/>
          <w:color w:val="FF595E"/>
        </w:rPr>
        <w:t>Case Study</w:t>
      </w:r>
      <w:r w:rsidR="002F29A7" w:rsidRPr="00A07367">
        <w:rPr>
          <w:rFonts w:asciiTheme="minorHAnsi" w:hAnsiTheme="minorHAnsi" w:cstheme="minorHAnsi"/>
          <w:color w:val="FF595E"/>
        </w:rPr>
        <w:t xml:space="preserve"> Task </w:t>
      </w:r>
      <w:r w:rsidRPr="00A07367">
        <w:rPr>
          <w:rFonts w:asciiTheme="minorHAnsi" w:hAnsiTheme="minorHAnsi" w:cstheme="minorHAnsi"/>
          <w:color w:val="FF595E"/>
        </w:rPr>
        <w:t>1</w:t>
      </w:r>
      <w:r w:rsidR="002F29A7" w:rsidRPr="00A07367">
        <w:rPr>
          <w:rFonts w:asciiTheme="minorHAnsi" w:hAnsiTheme="minorHAnsi" w:cstheme="minorHAnsi"/>
          <w:color w:val="FF595E"/>
        </w:rPr>
        <w:t xml:space="preserve"> – </w:t>
      </w:r>
      <w:r w:rsidR="002A22AD" w:rsidRPr="00A07367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A07367" w:rsidRDefault="002F29A7" w:rsidP="00563E29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  <w:r w:rsidRPr="00A07367">
        <w:rPr>
          <w:rFonts w:cstheme="minorHAnsi"/>
          <w:i/>
          <w:iCs/>
          <w:color w:val="262626" w:themeColor="text1" w:themeTint="D9"/>
        </w:rPr>
        <w:t>(This form is for the assessor’s use only)</w:t>
      </w:r>
    </w:p>
    <w:p w14:paraId="1685491F" w14:textId="77777777" w:rsidR="00CC46FB" w:rsidRPr="00A07367" w:rsidRDefault="00CC46FB" w:rsidP="00563E29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A07367" w:rsidRDefault="002F29A7" w:rsidP="00563E2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0736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6A2CFE3C" w:rsidR="001F02AF" w:rsidRPr="00A07367" w:rsidRDefault="002F29A7" w:rsidP="00563E2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7367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A07367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A07367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A07367">
        <w:rPr>
          <w:rFonts w:cstheme="minorHAnsi"/>
          <w:color w:val="404040" w:themeColor="text1" w:themeTint="BF"/>
          <w:sz w:val="20"/>
          <w:szCs w:val="20"/>
        </w:rPr>
        <w:t>list</w:t>
      </w:r>
      <w:r w:rsidRPr="00A07367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A07367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4626C3" w:rsidRPr="00A07367">
        <w:rPr>
          <w:rFonts w:cstheme="minorHAnsi"/>
          <w:b/>
          <w:bCs/>
          <w:color w:val="404040" w:themeColor="text1" w:themeTint="BF"/>
          <w:sz w:val="20"/>
          <w:szCs w:val="20"/>
        </w:rPr>
        <w:t>Case Study Task 1</w:t>
      </w:r>
      <w:r w:rsidR="001F02AF" w:rsidRPr="00A07367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4B97B12E" w:rsidR="002F29A7" w:rsidRPr="00A07367" w:rsidRDefault="001F02AF" w:rsidP="00563E2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7367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4626C3" w:rsidRPr="00A07367">
        <w:rPr>
          <w:rFonts w:cstheme="minorHAnsi"/>
          <w:color w:val="404040" w:themeColor="text1" w:themeTint="BF"/>
          <w:sz w:val="20"/>
          <w:szCs w:val="20"/>
        </w:rPr>
        <w:t>Case Study Task 1</w:t>
      </w:r>
      <w:r w:rsidRPr="00A07367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A07367" w:rsidRDefault="001F02AF" w:rsidP="00563E2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A07367" w:rsidRDefault="002F29A7" w:rsidP="00563E2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0736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43C97AF0" w14:textId="5F933219" w:rsidR="001B355D" w:rsidRPr="00A07367" w:rsidRDefault="002F29A7" w:rsidP="00563E2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7367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 w:rsidR="007C7255" w:rsidRPr="00A07367">
        <w:rPr>
          <w:rFonts w:cstheme="minorHAnsi"/>
          <w:color w:val="404040" w:themeColor="text1" w:themeTint="BF"/>
          <w:sz w:val="20"/>
          <w:szCs w:val="20"/>
        </w:rPr>
        <w:t xml:space="preserve">while being observed by the assessor, </w:t>
      </w:r>
      <w:r w:rsidRPr="00A07367">
        <w:rPr>
          <w:rFonts w:cstheme="minorHAnsi"/>
          <w:color w:val="404040" w:themeColor="text1" w:themeTint="BF"/>
          <w:sz w:val="20"/>
          <w:szCs w:val="20"/>
        </w:rPr>
        <w:t xml:space="preserve">the candidate is </w:t>
      </w:r>
      <w:r w:rsidR="001B355D" w:rsidRPr="00A07367">
        <w:rPr>
          <w:rFonts w:cstheme="minorHAnsi"/>
          <w:color w:val="404040" w:themeColor="text1" w:themeTint="BF"/>
          <w:sz w:val="20"/>
          <w:szCs w:val="20"/>
        </w:rPr>
        <w:t xml:space="preserve">required to recognise, respect and accommodate Michael’s expressions of sexuality while considering his needs, stage of life, development and strengths, as described in the scenario. </w:t>
      </w:r>
    </w:p>
    <w:p w14:paraId="5B8D02B4" w14:textId="4900EE79" w:rsidR="00CC46FB" w:rsidRPr="00A07367" w:rsidRDefault="00CC46FB" w:rsidP="00563E2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7367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A07367">
        <w:rPr>
          <w:rFonts w:cstheme="minorHAnsi"/>
          <w:color w:val="404040" w:themeColor="text1" w:themeTint="BF"/>
          <w:sz w:val="20"/>
          <w:szCs w:val="20"/>
        </w:rPr>
        <w:t>on</w:t>
      </w:r>
      <w:r w:rsidRPr="00A07367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03841918" w14:textId="35170636" w:rsidR="009C1591" w:rsidRPr="00A07367" w:rsidRDefault="009C1591" w:rsidP="00563E2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7367">
        <w:rPr>
          <w:rFonts w:cstheme="minorHAnsi"/>
          <w:color w:val="404040" w:themeColor="text1" w:themeTint="BF"/>
          <w:sz w:val="20"/>
          <w:szCs w:val="20"/>
        </w:rPr>
        <w:t>Practical knowledge of expressions of sexuality</w:t>
      </w:r>
      <w:r w:rsidR="000468C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DC35786" w14:textId="2ED178E0" w:rsidR="009C1591" w:rsidRPr="00A07367" w:rsidRDefault="009C1591" w:rsidP="00563E2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7367">
        <w:rPr>
          <w:rFonts w:cstheme="minorHAnsi"/>
          <w:color w:val="404040" w:themeColor="text1" w:themeTint="BF"/>
          <w:sz w:val="20"/>
          <w:szCs w:val="20"/>
        </w:rPr>
        <w:t>Practical knowledge of individual needs, stage of life, development and strengths</w:t>
      </w:r>
      <w:r w:rsidR="000468C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2F11CF26" w14:textId="51C933B5" w:rsidR="009C1591" w:rsidRPr="00A07367" w:rsidRDefault="009C1591" w:rsidP="00563E2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7367">
        <w:rPr>
          <w:rFonts w:cstheme="minorHAnsi"/>
          <w:color w:val="404040" w:themeColor="text1" w:themeTint="BF"/>
          <w:sz w:val="20"/>
          <w:szCs w:val="20"/>
        </w:rPr>
        <w:t>Practical skills relevant to recognising, respecting and accommodating expressions of sexuality</w:t>
      </w:r>
      <w:r w:rsidR="000468C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247FC5F2" w14:textId="77777777" w:rsidR="002F29A7" w:rsidRPr="00A07367" w:rsidRDefault="002F29A7" w:rsidP="00563E2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A07367" w:rsidRDefault="002F29A7" w:rsidP="00563E2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0736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A07367" w:rsidRDefault="0039482B" w:rsidP="00563E29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A07367">
        <w:rPr>
          <w:color w:val="404040" w:themeColor="text1" w:themeTint="BF"/>
          <w:sz w:val="22"/>
          <w:szCs w:val="22"/>
        </w:rPr>
        <w:t xml:space="preserve">Before the </w:t>
      </w:r>
      <w:r w:rsidR="00B2215F" w:rsidRPr="00A07367">
        <w:rPr>
          <w:color w:val="404040" w:themeColor="text1" w:themeTint="BF"/>
          <w:sz w:val="22"/>
          <w:szCs w:val="22"/>
        </w:rPr>
        <w:t>a</w:t>
      </w:r>
      <w:r w:rsidRPr="00A07367">
        <w:rPr>
          <w:color w:val="404040" w:themeColor="text1" w:themeTint="BF"/>
          <w:sz w:val="22"/>
          <w:szCs w:val="22"/>
        </w:rPr>
        <w:t>ssessment</w:t>
      </w:r>
    </w:p>
    <w:p w14:paraId="5555F2DF" w14:textId="77777777" w:rsidR="009F4E7C" w:rsidRPr="00A07367" w:rsidRDefault="009F4E7C" w:rsidP="00563E2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A07367">
        <w:rPr>
          <w:rFonts w:cstheme="minorHAnsi"/>
          <w:color w:val="404040" w:themeColor="text1" w:themeTint="BF"/>
          <w:sz w:val="20"/>
          <w:szCs w:val="24"/>
        </w:rPr>
        <w:t>Organise access to the environment and resources required to complete this assessment, including one volunteer to act as the candidate’s supervisor.</w:t>
      </w:r>
    </w:p>
    <w:p w14:paraId="5DEB13D4" w14:textId="77777777" w:rsidR="009F4E7C" w:rsidRPr="00A07367" w:rsidRDefault="009F4E7C" w:rsidP="00563E2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A07367">
        <w:rPr>
          <w:rFonts w:cstheme="minorHAnsi"/>
          <w:color w:val="404040" w:themeColor="text1" w:themeTint="BF"/>
          <w:sz w:val="20"/>
          <w:szCs w:val="24"/>
        </w:rPr>
        <w:t>Advise you on the time and location of the assessment.</w:t>
      </w:r>
    </w:p>
    <w:p w14:paraId="1E648DCD" w14:textId="77777777" w:rsidR="009F4E7C" w:rsidRPr="00A07367" w:rsidRDefault="009F4E7C" w:rsidP="00563E29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A07367">
        <w:rPr>
          <w:rFonts w:cstheme="minorHAnsi"/>
          <w:color w:val="404040" w:themeColor="text1" w:themeTint="BF"/>
          <w:sz w:val="20"/>
          <w:szCs w:val="24"/>
        </w:rPr>
        <w:t>Discuss with you the practical skills listed in the Observation Form prior to the assessment.</w:t>
      </w:r>
    </w:p>
    <w:p w14:paraId="12A0A686" w14:textId="77777777" w:rsidR="009F4E7C" w:rsidRPr="00A07367" w:rsidRDefault="009F4E7C" w:rsidP="00563E29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A07367">
        <w:rPr>
          <w:rFonts w:cstheme="minorHAnsi"/>
          <w:color w:val="404040" w:themeColor="text1" w:themeTint="BF"/>
          <w:sz w:val="20"/>
          <w:szCs w:val="24"/>
        </w:rPr>
        <w:t>Brief you on your role in this assessment.</w:t>
      </w:r>
    </w:p>
    <w:p w14:paraId="006691A2" w14:textId="77777777" w:rsidR="009F4E7C" w:rsidRPr="00A07367" w:rsidRDefault="009F4E7C" w:rsidP="00563E29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7367">
        <w:rPr>
          <w:rFonts w:cstheme="minorHAnsi"/>
          <w:color w:val="404040" w:themeColor="text1" w:themeTint="BF"/>
          <w:sz w:val="20"/>
          <w:szCs w:val="24"/>
        </w:rPr>
        <w:t>Brief your volunteers on their role in the assessment.</w:t>
      </w:r>
    </w:p>
    <w:p w14:paraId="30B7B08B" w14:textId="125FCDCB" w:rsidR="009C1591" w:rsidRPr="00A07367" w:rsidRDefault="009F4E7C" w:rsidP="00563E29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7367">
        <w:rPr>
          <w:rFonts w:cstheme="minorHAnsi"/>
          <w:color w:val="404040" w:themeColor="text1" w:themeTint="BF"/>
          <w:sz w:val="20"/>
          <w:szCs w:val="24"/>
        </w:rPr>
        <w:t>Address your queries and concerns regarding this task.</w:t>
      </w:r>
      <w:r w:rsidR="009C1591" w:rsidRPr="00A07367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A07367" w:rsidRDefault="0039482B" w:rsidP="00563E29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A07367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0C4176FD" w:rsidR="00123874" w:rsidRPr="00A07367" w:rsidRDefault="00123874" w:rsidP="00563E2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7367">
        <w:rPr>
          <w:rFonts w:cstheme="minorHAnsi"/>
          <w:color w:val="404040" w:themeColor="text1" w:themeTint="BF"/>
          <w:sz w:val="20"/>
          <w:szCs w:val="20"/>
        </w:rPr>
        <w:t xml:space="preserve">Observe the candidate as they complete the </w:t>
      </w:r>
      <w:r w:rsidR="00447463" w:rsidRPr="00A07367">
        <w:rPr>
          <w:rFonts w:cstheme="minorHAnsi"/>
          <w:color w:val="404040" w:themeColor="text1" w:themeTint="BF"/>
          <w:sz w:val="20"/>
          <w:szCs w:val="20"/>
        </w:rPr>
        <w:t>Case Study</w:t>
      </w:r>
      <w:r w:rsidRPr="00A07367">
        <w:rPr>
          <w:rFonts w:cstheme="minorHAnsi"/>
          <w:color w:val="404040" w:themeColor="text1" w:themeTint="BF"/>
          <w:sz w:val="20"/>
          <w:szCs w:val="20"/>
        </w:rPr>
        <w:t xml:space="preserve"> Task.</w:t>
      </w:r>
    </w:p>
    <w:p w14:paraId="2DEC4E72" w14:textId="77777777" w:rsidR="00123874" w:rsidRPr="00A07367" w:rsidRDefault="00123874" w:rsidP="00563E2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3736"/>
      <w:r w:rsidRPr="00A07367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A07367" w:rsidRDefault="00123874" w:rsidP="00563E2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7367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A07367" w:rsidRDefault="00123874" w:rsidP="00563E2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7367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A07367" w:rsidRDefault="00123874" w:rsidP="00563E2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7367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0"/>
    <w:p w14:paraId="0166D902" w14:textId="3564BD12" w:rsidR="00123874" w:rsidRPr="00A07367" w:rsidRDefault="00123874" w:rsidP="00563E2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7367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A07367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A07367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A07367" w:rsidRDefault="003F323F" w:rsidP="00563E29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A07367" w:rsidRDefault="0039482B" w:rsidP="00563E29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A07367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A07367" w:rsidRDefault="008C6C99" w:rsidP="00563E2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7367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A07367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A07367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A07367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A07367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A07367" w:rsidRDefault="00D645BA" w:rsidP="00563E29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531FC77A" w14:textId="77777777" w:rsidR="000D0CC1" w:rsidRDefault="000D0CC1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64CE22F4" w:rsidR="00E672A6" w:rsidRPr="00A07367" w:rsidRDefault="00E672A6" w:rsidP="00563E2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0736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A0736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A07367" w14:paraId="101BC1F9" w14:textId="77777777" w:rsidTr="00F02F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A07367" w:rsidRDefault="00D645BA" w:rsidP="00563E2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A07367" w:rsidRDefault="00D645BA" w:rsidP="00563E2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A07367" w14:paraId="59587077" w14:textId="77777777" w:rsidTr="00F02F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A07367" w:rsidRDefault="00D645BA" w:rsidP="00563E2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A07367" w:rsidRDefault="00D645BA" w:rsidP="00563E2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A07367" w:rsidRDefault="00D645BA" w:rsidP="00563E29">
      <w:pPr>
        <w:rPr>
          <w:color w:val="404040" w:themeColor="text1" w:themeTint="BF"/>
        </w:rPr>
      </w:pPr>
    </w:p>
    <w:p w14:paraId="29AB504D" w14:textId="40FAA30E" w:rsidR="00D645BA" w:rsidRPr="00A07367" w:rsidRDefault="00D645BA" w:rsidP="00563E2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0736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A07367" w14:paraId="67B05446" w14:textId="77777777" w:rsidTr="00F02F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A07367" w:rsidRDefault="00D645BA" w:rsidP="00563E2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A07367" w:rsidRDefault="00D645BA" w:rsidP="00563E2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A07367" w14:paraId="72FA41CE" w14:textId="77777777" w:rsidTr="00F02F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A07367" w:rsidRDefault="00D645BA" w:rsidP="00563E2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A07367" w:rsidRDefault="00D645BA" w:rsidP="00563E2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A07367" w14:paraId="50BF5ADE" w14:textId="77777777" w:rsidTr="00F02F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A07367" w:rsidRDefault="00D645BA" w:rsidP="00563E2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A07367" w:rsidRDefault="00D645BA" w:rsidP="00563E2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F3B459D" w14:textId="05346F30" w:rsidR="00BF5C3E" w:rsidRPr="00A07367" w:rsidRDefault="00BF5C3E" w:rsidP="00563E29">
      <w:pPr>
        <w:rPr>
          <w:color w:val="404040" w:themeColor="text1" w:themeTint="BF"/>
        </w:rPr>
      </w:pPr>
    </w:p>
    <w:p w14:paraId="493E8CBE" w14:textId="1B4F25EA" w:rsidR="005F4237" w:rsidRPr="00A07367" w:rsidRDefault="005F4237" w:rsidP="00563E2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0736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FC55AC" w:rsidRPr="00A07367" w14:paraId="37438136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50F4F34" w14:textId="77777777" w:rsidR="00FC55AC" w:rsidRPr="00A07367" w:rsidRDefault="00FC55AC" w:rsidP="00563E2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75E5136" w14:textId="77777777" w:rsidR="00FC55AC" w:rsidRPr="00A07367" w:rsidRDefault="0016748E" w:rsidP="00563E29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5AC" w:rsidRPr="00A07367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C55AC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85E5DDB" w14:textId="77777777" w:rsidR="00FC55AC" w:rsidRPr="00A07367" w:rsidRDefault="0016748E" w:rsidP="00563E29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5AC" w:rsidRPr="00A07367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C55AC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A73477" w:rsidRPr="00A07367" w14:paraId="4848CF41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D161DB6" w14:textId="77777777" w:rsidR="00A73477" w:rsidRPr="00A07367" w:rsidRDefault="00A73477" w:rsidP="00563E2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7EA9A2" w14:textId="77777777" w:rsidR="00A73477" w:rsidRPr="00A07367" w:rsidRDefault="0016748E" w:rsidP="00563E29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477" w:rsidRPr="00A07367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3477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A3E6F82" w14:textId="77777777" w:rsidR="00A73477" w:rsidRPr="00A07367" w:rsidRDefault="0016748E" w:rsidP="00563E29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477" w:rsidRPr="00A07367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3477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A73477" w:rsidRPr="00A07367" w14:paraId="6E5D79C2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C43C25D" w14:textId="77777777" w:rsidR="00A73477" w:rsidRPr="00A07367" w:rsidRDefault="00A73477" w:rsidP="00563E2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E8423C8" w14:textId="77777777" w:rsidR="00A73477" w:rsidRPr="00A07367" w:rsidRDefault="00A73477" w:rsidP="00563E29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A07367" w14:paraId="15FDACDE" w14:textId="77777777" w:rsidTr="00F02F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A07367" w:rsidRDefault="005F4237" w:rsidP="00563E2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52D26F2" w14:textId="7B687B2C" w:rsidR="00602EAB" w:rsidRPr="00A07367" w:rsidRDefault="0016748E" w:rsidP="00563E29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3634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EAB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602EAB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Organisation/workplace (or similar environment) where the candidate will complete this assessment. </w:t>
            </w:r>
          </w:p>
          <w:p w14:paraId="051F1F3A" w14:textId="209D6A5D" w:rsidR="0083339D" w:rsidRPr="00A07367" w:rsidRDefault="0016748E" w:rsidP="00563E29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EAB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F4C1F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Volunteer to play </w:t>
            </w:r>
            <w:r w:rsidR="000456A2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>Michael</w:t>
            </w:r>
          </w:p>
        </w:tc>
      </w:tr>
      <w:tr w:rsidR="00BF5C3E" w:rsidRPr="00A07367" w14:paraId="4848B8ED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AC6167B" w14:textId="77777777" w:rsidR="00BF5C3E" w:rsidRPr="00A07367" w:rsidRDefault="00BF5C3E" w:rsidP="00563E2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C596145" w14:textId="77777777" w:rsidR="00BF5C3E" w:rsidRPr="00A07367" w:rsidRDefault="00BF5C3E" w:rsidP="00563E29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0BF58630" w14:textId="77777777" w:rsidR="00BF5C3E" w:rsidRPr="00A07367" w:rsidRDefault="0016748E" w:rsidP="00563E29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5C3E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F5C3E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1" w:name="_Hlk103854276"/>
          <w:p w14:paraId="65298520" w14:textId="68EB6C1D" w:rsidR="00BF5C3E" w:rsidRPr="00A07367" w:rsidRDefault="0016748E" w:rsidP="00563E29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5C3E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F5C3E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</w:t>
            </w:r>
          </w:p>
          <w:p w14:paraId="60E98CB7" w14:textId="09EF4D87" w:rsidR="00BF5C3E" w:rsidRPr="00A07367" w:rsidRDefault="0016748E" w:rsidP="00563E29">
            <w:pPr>
              <w:ind w:left="115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5C3E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F5C3E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BF5C3E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F5C3E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BF5C3E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BF5C3E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BF5C3E"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BF5C3E"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BF5C3E"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BF5C3E"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BF5C3E"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BF5C3E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1"/>
          <w:p w14:paraId="7AC844DC" w14:textId="77777777" w:rsidR="00BF5C3E" w:rsidRPr="00A07367" w:rsidRDefault="00BF5C3E" w:rsidP="00563E2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700699D7" w14:textId="77777777" w:rsidR="00BF5C3E" w:rsidRPr="00A07367" w:rsidRDefault="00BF5C3E" w:rsidP="00563E29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2" w:name="Text1"/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2"/>
          </w:p>
        </w:tc>
      </w:tr>
    </w:tbl>
    <w:p w14:paraId="0056D7F7" w14:textId="77777777" w:rsidR="00563E29" w:rsidRDefault="00563E29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150CF957" w:rsidR="0060042F" w:rsidRPr="00A07367" w:rsidRDefault="0060042F" w:rsidP="00563E2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0736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A07367" w14:paraId="33238711" w14:textId="77777777" w:rsidTr="00F02F33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A07367" w:rsidRDefault="0060042F" w:rsidP="00563E2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A07367" w:rsidRDefault="0060042F" w:rsidP="00563E2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A07367" w:rsidRDefault="0060042F" w:rsidP="00563E29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A07367" w14:paraId="0A0BB817" w14:textId="77777777" w:rsidTr="00F02F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A07367" w:rsidRDefault="0060042F" w:rsidP="00563E29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A07367" w:rsidRDefault="0060042F" w:rsidP="00563E29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A07367" w14:paraId="63F2C1C5" w14:textId="77777777" w:rsidTr="00F02F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A07367" w:rsidRDefault="0072092E" w:rsidP="00563E29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A07367" w:rsidRDefault="0016748E" w:rsidP="00563E29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A07367" w14:paraId="0B958AB9" w14:textId="77777777" w:rsidTr="00F02F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A07367" w:rsidRDefault="00B52831" w:rsidP="00563E29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A07367" w:rsidRDefault="0016748E" w:rsidP="00563E2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A07367" w14:paraId="03296C81" w14:textId="77777777" w:rsidTr="00F02F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A07367" w:rsidRDefault="00B52831" w:rsidP="00563E29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A07367" w:rsidRDefault="0016748E" w:rsidP="00563E2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A07367" w14:paraId="1A7AD8A8" w14:textId="77777777" w:rsidTr="00F02F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A07367" w:rsidRDefault="00B52831" w:rsidP="00563E29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A07367" w:rsidRDefault="0016748E" w:rsidP="00563E2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A07367" w14:paraId="259C3A7A" w14:textId="77777777" w:rsidTr="00F02F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A07367" w:rsidRDefault="00B52831" w:rsidP="00563E29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A07367" w:rsidRDefault="0016748E" w:rsidP="00563E2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A07367" w14:paraId="128FB4BE" w14:textId="77777777" w:rsidTr="00F02F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A07367" w:rsidRDefault="00B52831" w:rsidP="00563E29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A07367" w:rsidRDefault="0016748E" w:rsidP="00563E2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A0736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3D1A80D3" w14:textId="77777777" w:rsidR="00563E29" w:rsidRDefault="00563E29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6EEDEA44" w14:textId="0B45500E" w:rsidR="000F4407" w:rsidRPr="00A07367" w:rsidRDefault="0088239C" w:rsidP="00563E29">
      <w:pPr>
        <w:pStyle w:val="Heading1"/>
        <w:spacing w:before="120" w:after="120" w:line="276" w:lineRule="auto"/>
        <w:rPr>
          <w:sz w:val="20"/>
          <w:szCs w:val="20"/>
        </w:rPr>
      </w:pPr>
      <w:r w:rsidRPr="00A07367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1430"/>
        <w:gridCol w:w="1649"/>
        <w:gridCol w:w="1764"/>
      </w:tblGrid>
      <w:tr w:rsidR="00E91805" w:rsidRPr="00E91805" w14:paraId="3B506680" w14:textId="77777777" w:rsidTr="00241649">
        <w:trPr>
          <w:cantSplit/>
          <w:tblHeader/>
          <w:jc w:val="center"/>
        </w:trPr>
        <w:tc>
          <w:tcPr>
            <w:tcW w:w="2315" w:type="pct"/>
            <w:shd w:val="clear" w:color="auto" w:fill="F2F2F2" w:themeFill="background1" w:themeFillShade="F2"/>
          </w:tcPr>
          <w:p w14:paraId="393E9CFF" w14:textId="3B8C1BCF" w:rsidR="00E62ACC" w:rsidRPr="00E91805" w:rsidRDefault="0031395F" w:rsidP="00563E2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E9180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While</w:t>
            </w:r>
            <w:r w:rsidR="00E62ACC" w:rsidRPr="00E9180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assisting</w:t>
            </w:r>
            <w:r w:rsidRPr="00E9180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Michael</w:t>
            </w:r>
            <w:r w:rsidR="00E62ACC" w:rsidRPr="00E9180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: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219AF5D" w14:textId="77777777" w:rsidR="00E62ACC" w:rsidRPr="00E91805" w:rsidRDefault="00E62ACC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E9180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4" w:type="pct"/>
            <w:shd w:val="clear" w:color="auto" w:fill="F2F2F2" w:themeFill="background1" w:themeFillShade="F2"/>
          </w:tcPr>
          <w:p w14:paraId="1E695CA0" w14:textId="77777777" w:rsidR="00E62ACC" w:rsidRPr="00E91805" w:rsidRDefault="00E62ACC" w:rsidP="00563E2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E9180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78" w:type="pct"/>
            <w:shd w:val="clear" w:color="auto" w:fill="F2F2F2" w:themeFill="background1" w:themeFillShade="F2"/>
          </w:tcPr>
          <w:p w14:paraId="4B1337CC" w14:textId="77777777" w:rsidR="00E62ACC" w:rsidRPr="00E91805" w:rsidRDefault="00E62ACC" w:rsidP="00563E2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E9180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91805" w:rsidRPr="00E91805" w14:paraId="0817E4EC" w14:textId="77777777" w:rsidTr="00241649">
        <w:trPr>
          <w:cantSplit/>
          <w:trHeight w:val="341"/>
          <w:jc w:val="center"/>
        </w:trPr>
        <w:tc>
          <w:tcPr>
            <w:tcW w:w="2315" w:type="pct"/>
            <w:shd w:val="clear" w:color="auto" w:fill="auto"/>
          </w:tcPr>
          <w:p w14:paraId="3C9D4D53" w14:textId="15F7536D" w:rsidR="00E62ACC" w:rsidRPr="00E91805" w:rsidRDefault="00E62ACC" w:rsidP="00563E29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recognises</w:t>
            </w:r>
            <w:r w:rsidR="008818E5"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 respects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Michael’s expressions of sexuality. </w:t>
            </w:r>
          </w:p>
        </w:tc>
        <w:tc>
          <w:tcPr>
            <w:tcW w:w="793" w:type="pct"/>
            <w:shd w:val="clear" w:color="auto" w:fill="auto"/>
          </w:tcPr>
          <w:p w14:paraId="79AC3520" w14:textId="77777777" w:rsidR="00E62ACC" w:rsidRPr="00E91805" w:rsidRDefault="00E62ACC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4" w:type="pct"/>
            <w:shd w:val="clear" w:color="auto" w:fill="auto"/>
          </w:tcPr>
          <w:p w14:paraId="5E7F13DE" w14:textId="77777777" w:rsidR="00E62ACC" w:rsidRPr="00E91805" w:rsidRDefault="00E62ACC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78" w:type="pct"/>
          </w:tcPr>
          <w:p w14:paraId="4C2A269B" w14:textId="77777777" w:rsidR="00E62ACC" w:rsidRPr="00E91805" w:rsidRDefault="00E62ACC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A5F9D" w:rsidRPr="00E91805" w14:paraId="3827E5B9" w14:textId="77777777" w:rsidTr="00241649">
        <w:trPr>
          <w:cantSplit/>
          <w:trHeight w:val="341"/>
          <w:jc w:val="center"/>
        </w:trPr>
        <w:tc>
          <w:tcPr>
            <w:tcW w:w="2315" w:type="pct"/>
            <w:shd w:val="clear" w:color="auto" w:fill="auto"/>
          </w:tcPr>
          <w:p w14:paraId="17B5F8B2" w14:textId="38CFC6C7" w:rsidR="009A5F9D" w:rsidRPr="00E91805" w:rsidRDefault="009A5F9D" w:rsidP="009A5F9D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calmly requests Michael to fix his pants back up.</w:t>
            </w:r>
          </w:p>
        </w:tc>
        <w:tc>
          <w:tcPr>
            <w:tcW w:w="793" w:type="pct"/>
            <w:shd w:val="clear" w:color="auto" w:fill="auto"/>
          </w:tcPr>
          <w:p w14:paraId="3B1278AA" w14:textId="515F39E9" w:rsidR="009A5F9D" w:rsidRPr="00E91805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35376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F9D" w:rsidRPr="00A6203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5F9D" w:rsidRPr="00A6203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5F9D" w:rsidRPr="00A6203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95413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F9D" w:rsidRPr="00A6203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5F9D" w:rsidRPr="00A6203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5F9D" w:rsidRPr="00A6203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shd w:val="clear" w:color="auto" w:fill="auto"/>
          </w:tcPr>
          <w:p w14:paraId="4EABEDD8" w14:textId="77777777" w:rsidR="009A5F9D" w:rsidRPr="00E91805" w:rsidRDefault="009A5F9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</w:tcPr>
          <w:p w14:paraId="34D05A60" w14:textId="77777777" w:rsidR="009A5F9D" w:rsidRPr="00E91805" w:rsidRDefault="009A5F9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A5F9D" w:rsidRPr="00E91805" w14:paraId="635B658A" w14:textId="77777777" w:rsidTr="00241649">
        <w:trPr>
          <w:cantSplit/>
          <w:trHeight w:val="341"/>
          <w:jc w:val="center"/>
        </w:trPr>
        <w:tc>
          <w:tcPr>
            <w:tcW w:w="2315" w:type="pct"/>
            <w:shd w:val="clear" w:color="auto" w:fill="auto"/>
          </w:tcPr>
          <w:p w14:paraId="6DA4C3AB" w14:textId="6D2F971D" w:rsidR="009A5F9D" w:rsidRPr="00E91805" w:rsidRDefault="009A5F9D" w:rsidP="009A5F9D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directs Michael to his bedroom, where any sexual activities will not negatively impact the other patrons of the residential facility. </w:t>
            </w:r>
          </w:p>
        </w:tc>
        <w:tc>
          <w:tcPr>
            <w:tcW w:w="793" w:type="pct"/>
            <w:shd w:val="clear" w:color="auto" w:fill="auto"/>
          </w:tcPr>
          <w:p w14:paraId="64F372AD" w14:textId="6D6F0AD7" w:rsidR="009A5F9D" w:rsidRPr="00E91805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04941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F9D" w:rsidRPr="00A6203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5F9D" w:rsidRPr="00A6203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5F9D" w:rsidRPr="00A6203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574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F9D" w:rsidRPr="00A6203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5F9D" w:rsidRPr="00A6203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5F9D" w:rsidRPr="00A6203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shd w:val="clear" w:color="auto" w:fill="auto"/>
          </w:tcPr>
          <w:p w14:paraId="6A8344EA" w14:textId="77777777" w:rsidR="009A5F9D" w:rsidRPr="00E91805" w:rsidRDefault="009A5F9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</w:tcPr>
          <w:p w14:paraId="48F7BEB1" w14:textId="77777777" w:rsidR="009A5F9D" w:rsidRPr="00E91805" w:rsidRDefault="009A5F9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A5F9D" w:rsidRPr="00E91805" w14:paraId="5F13382B" w14:textId="77777777" w:rsidTr="00241649">
        <w:trPr>
          <w:cantSplit/>
          <w:trHeight w:val="341"/>
          <w:jc w:val="center"/>
        </w:trPr>
        <w:tc>
          <w:tcPr>
            <w:tcW w:w="2315" w:type="pct"/>
            <w:shd w:val="clear" w:color="auto" w:fill="auto"/>
          </w:tcPr>
          <w:p w14:paraId="20BDACDE" w14:textId="60A4E79A" w:rsidR="009A5F9D" w:rsidRPr="00E91805" w:rsidRDefault="009A5F9D" w:rsidP="009A5F9D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reassures Michael that he is not doing anything wrong</w:t>
            </w:r>
          </w:p>
        </w:tc>
        <w:tc>
          <w:tcPr>
            <w:tcW w:w="793" w:type="pct"/>
            <w:shd w:val="clear" w:color="auto" w:fill="auto"/>
          </w:tcPr>
          <w:p w14:paraId="279D82E3" w14:textId="3DEAA176" w:rsidR="009A5F9D" w:rsidRPr="00E91805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29315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F9D" w:rsidRPr="00414A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5F9D" w:rsidRPr="00414A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5F9D" w:rsidRPr="00414A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13629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F9D" w:rsidRPr="00414A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5F9D" w:rsidRPr="00414A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5F9D" w:rsidRPr="00414A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shd w:val="clear" w:color="auto" w:fill="auto"/>
          </w:tcPr>
          <w:p w14:paraId="60B307D1" w14:textId="77777777" w:rsidR="009A5F9D" w:rsidRPr="00E91805" w:rsidRDefault="009A5F9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</w:tcPr>
          <w:p w14:paraId="4F3FD675" w14:textId="77777777" w:rsidR="009A5F9D" w:rsidRPr="00E91805" w:rsidRDefault="009A5F9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A5F9D" w:rsidRPr="00E91805" w14:paraId="1EF1EC7C" w14:textId="77777777" w:rsidTr="00241649">
        <w:trPr>
          <w:cantSplit/>
          <w:trHeight w:val="341"/>
          <w:jc w:val="center"/>
        </w:trPr>
        <w:tc>
          <w:tcPr>
            <w:tcW w:w="2315" w:type="pct"/>
            <w:shd w:val="clear" w:color="auto" w:fill="auto"/>
          </w:tcPr>
          <w:p w14:paraId="7F5EB883" w14:textId="3AC457E2" w:rsidR="009A5F9D" w:rsidRPr="00E91805" w:rsidRDefault="009A5F9D" w:rsidP="009A5F9D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informs Michael that sexual needs are still present in old age.</w:t>
            </w:r>
          </w:p>
        </w:tc>
        <w:tc>
          <w:tcPr>
            <w:tcW w:w="793" w:type="pct"/>
            <w:shd w:val="clear" w:color="auto" w:fill="auto"/>
          </w:tcPr>
          <w:p w14:paraId="6FD97332" w14:textId="4668BFB7" w:rsidR="009A5F9D" w:rsidRPr="00E91805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58636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F9D" w:rsidRPr="00414A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5F9D" w:rsidRPr="00414A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5F9D" w:rsidRPr="00414A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09134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F9D" w:rsidRPr="00414A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5F9D" w:rsidRPr="00414A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5F9D" w:rsidRPr="00414A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shd w:val="clear" w:color="auto" w:fill="auto"/>
          </w:tcPr>
          <w:p w14:paraId="04253DE1" w14:textId="77777777" w:rsidR="009A5F9D" w:rsidRPr="00E91805" w:rsidRDefault="009A5F9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</w:tcPr>
          <w:p w14:paraId="23C385D4" w14:textId="77777777" w:rsidR="009A5F9D" w:rsidRPr="00E91805" w:rsidRDefault="009A5F9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91805" w:rsidRPr="00E91805" w14:paraId="5F27ABB0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bottom w:val="nil"/>
            </w:tcBorders>
            <w:shd w:val="clear" w:color="auto" w:fill="auto"/>
          </w:tcPr>
          <w:p w14:paraId="15840D58" w14:textId="0F721475" w:rsidR="005C59D3" w:rsidRPr="00E91805" w:rsidRDefault="005C59D3" w:rsidP="00563E29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engages Michael in a conversation about sexuality. </w:t>
            </w:r>
          </w:p>
        </w:tc>
        <w:tc>
          <w:tcPr>
            <w:tcW w:w="793" w:type="pct"/>
            <w:tcBorders>
              <w:bottom w:val="nil"/>
            </w:tcBorders>
            <w:shd w:val="clear" w:color="auto" w:fill="auto"/>
          </w:tcPr>
          <w:p w14:paraId="0600A8F6" w14:textId="77777777" w:rsidR="005C59D3" w:rsidRPr="00E91805" w:rsidRDefault="005C59D3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4" w:type="pct"/>
            <w:tcBorders>
              <w:bottom w:val="nil"/>
            </w:tcBorders>
            <w:shd w:val="clear" w:color="auto" w:fill="auto"/>
          </w:tcPr>
          <w:p w14:paraId="625E9D7D" w14:textId="77777777" w:rsidR="005C59D3" w:rsidRPr="00E91805" w:rsidRDefault="005C59D3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78" w:type="pct"/>
            <w:tcBorders>
              <w:bottom w:val="nil"/>
            </w:tcBorders>
          </w:tcPr>
          <w:p w14:paraId="62CCA01F" w14:textId="77777777" w:rsidR="005C59D3" w:rsidRPr="00E91805" w:rsidRDefault="005C59D3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A5F9D" w:rsidRPr="00E91805" w14:paraId="4EA9405B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bottom w:val="nil"/>
            </w:tcBorders>
            <w:shd w:val="clear" w:color="auto" w:fill="auto"/>
          </w:tcPr>
          <w:p w14:paraId="0FF26465" w14:textId="7028A4CD" w:rsidR="009A5F9D" w:rsidRPr="00E91805" w:rsidRDefault="009A5F9D" w:rsidP="009A5F9D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if Michael’s illness has changed his relationship </w:t>
            </w:r>
          </w:p>
        </w:tc>
        <w:tc>
          <w:tcPr>
            <w:tcW w:w="793" w:type="pct"/>
            <w:tcBorders>
              <w:bottom w:val="nil"/>
            </w:tcBorders>
            <w:shd w:val="clear" w:color="auto" w:fill="auto"/>
          </w:tcPr>
          <w:p w14:paraId="610227EB" w14:textId="1AB742EF" w:rsidR="009A5F9D" w:rsidRPr="00E91805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01073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F9D" w:rsidRPr="00D716A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5F9D" w:rsidRPr="00D716A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5F9D" w:rsidRPr="00D716A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3886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F9D" w:rsidRPr="00D716A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5F9D" w:rsidRPr="00D716A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5F9D" w:rsidRPr="00D716A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tcBorders>
              <w:bottom w:val="nil"/>
            </w:tcBorders>
            <w:shd w:val="clear" w:color="auto" w:fill="auto"/>
          </w:tcPr>
          <w:p w14:paraId="2AC2492D" w14:textId="77777777" w:rsidR="009A5F9D" w:rsidRPr="00E91805" w:rsidRDefault="009A5F9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  <w:tcBorders>
              <w:bottom w:val="nil"/>
            </w:tcBorders>
          </w:tcPr>
          <w:p w14:paraId="7A7DFEEA" w14:textId="77777777" w:rsidR="009A5F9D" w:rsidRPr="00E91805" w:rsidRDefault="009A5F9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A5F9D" w:rsidRPr="00E91805" w14:paraId="544D5245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bottom w:val="nil"/>
            </w:tcBorders>
            <w:shd w:val="clear" w:color="auto" w:fill="auto"/>
          </w:tcPr>
          <w:p w14:paraId="4E16CBE2" w14:textId="3251C04A" w:rsidR="009A5F9D" w:rsidRPr="00E91805" w:rsidRDefault="009A5F9D" w:rsidP="009A5F9D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</w:t>
            </w:r>
            <w:r w:rsidRPr="00E91805">
              <w:rPr>
                <w:color w:val="404040" w:themeColor="text1" w:themeTint="BF"/>
              </w:rPr>
              <w:t xml:space="preserve"> 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asks what makes it difficult for him to express his sexuality.  </w:t>
            </w:r>
          </w:p>
        </w:tc>
        <w:tc>
          <w:tcPr>
            <w:tcW w:w="793" w:type="pct"/>
            <w:tcBorders>
              <w:bottom w:val="nil"/>
            </w:tcBorders>
            <w:shd w:val="clear" w:color="auto" w:fill="auto"/>
          </w:tcPr>
          <w:p w14:paraId="5B987B5C" w14:textId="1AD7B0F7" w:rsidR="009A5F9D" w:rsidRPr="00E91805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42293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F9D" w:rsidRPr="00D716A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5F9D" w:rsidRPr="00D716A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5F9D" w:rsidRPr="00D716A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52748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F9D" w:rsidRPr="00D716A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5F9D" w:rsidRPr="00D716A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5F9D" w:rsidRPr="00D716A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tcBorders>
              <w:bottom w:val="nil"/>
            </w:tcBorders>
            <w:shd w:val="clear" w:color="auto" w:fill="auto"/>
          </w:tcPr>
          <w:p w14:paraId="03C16599" w14:textId="0EA85D12" w:rsidR="009A5F9D" w:rsidRPr="00E91805" w:rsidRDefault="009A5F9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  <w:tcBorders>
              <w:bottom w:val="nil"/>
            </w:tcBorders>
          </w:tcPr>
          <w:p w14:paraId="2D6344A6" w14:textId="6C0743EB" w:rsidR="009A5F9D" w:rsidRPr="00E91805" w:rsidRDefault="009A5F9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91805" w:rsidRPr="00E91805" w14:paraId="537AE010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355A0339" w14:textId="1E13DE7D" w:rsidR="0037075D" w:rsidRPr="00E91805" w:rsidRDefault="0037075D" w:rsidP="00563E29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probable precautions or actions to address causes for concer</w:t>
            </w:r>
            <w:r w:rsidR="00723F3F"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593A7999" w14:textId="75FC3B6C" w:rsidR="0037075D" w:rsidRPr="00E91805" w:rsidRDefault="0037075D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4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3357BEE5" w14:textId="4D4F4AFA" w:rsidR="0037075D" w:rsidRPr="00E91805" w:rsidRDefault="0037075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78" w:type="pct"/>
            <w:tcBorders>
              <w:bottom w:val="single" w:sz="4" w:space="0" w:color="A6A6A6" w:themeColor="background1" w:themeShade="A6"/>
            </w:tcBorders>
          </w:tcPr>
          <w:p w14:paraId="484328A3" w14:textId="490B3078" w:rsidR="0037075D" w:rsidRPr="00E91805" w:rsidRDefault="0037075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A5F9D" w:rsidRPr="00E91805" w14:paraId="2F70DE09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0B7C8830" w14:textId="7C549EC8" w:rsidR="009A5F9D" w:rsidRPr="00E91805" w:rsidRDefault="009A5F9D" w:rsidP="00A15E36">
            <w:pPr>
              <w:pStyle w:val="ListParagraph"/>
              <w:numPr>
                <w:ilvl w:val="1"/>
                <w:numId w:val="24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reminds Michael that these activities should be done in private spaces.</w:t>
            </w:r>
          </w:p>
        </w:tc>
        <w:tc>
          <w:tcPr>
            <w:tcW w:w="793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4381596D" w14:textId="4A838EF9" w:rsidR="009A5F9D" w:rsidRPr="00E91805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143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F9D" w:rsidRPr="00477BF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5F9D" w:rsidRPr="00477BF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5F9D" w:rsidRPr="00477BF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365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F9D" w:rsidRPr="00477BF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5F9D" w:rsidRPr="00477BF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5F9D" w:rsidRPr="00477BF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54508915" w14:textId="5752C72D" w:rsidR="009A5F9D" w:rsidRPr="00E91805" w:rsidRDefault="009A5F9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  <w:tcBorders>
              <w:bottom w:val="single" w:sz="4" w:space="0" w:color="A6A6A6" w:themeColor="background1" w:themeShade="A6"/>
            </w:tcBorders>
          </w:tcPr>
          <w:p w14:paraId="30A7C658" w14:textId="1DAFFF36" w:rsidR="009A5F9D" w:rsidRPr="00E91805" w:rsidRDefault="009A5F9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A5F9D" w:rsidRPr="00E91805" w14:paraId="36548896" w14:textId="77777777" w:rsidTr="001405E0">
        <w:trPr>
          <w:cantSplit/>
          <w:trHeight w:val="341"/>
          <w:jc w:val="center"/>
        </w:trPr>
        <w:tc>
          <w:tcPr>
            <w:tcW w:w="2315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9CA4AAC" w14:textId="507814A8" w:rsidR="009A5F9D" w:rsidRPr="00E91805" w:rsidRDefault="009A5F9D" w:rsidP="00A15E36">
            <w:pPr>
              <w:pStyle w:val="ListParagraph"/>
              <w:numPr>
                <w:ilvl w:val="1"/>
                <w:numId w:val="24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reminds Michael about proper health and hygiene.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109F919D" w14:textId="7576491E" w:rsidR="009A5F9D" w:rsidRPr="00E91805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4510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F9D" w:rsidRPr="00477BF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5F9D" w:rsidRPr="00477BF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5F9D" w:rsidRPr="00477BF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74350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F9D" w:rsidRPr="00477BF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5F9D" w:rsidRPr="00477BF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5F9D" w:rsidRPr="00477BF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54A1E171" w14:textId="45A32884" w:rsidR="009A5F9D" w:rsidRPr="00E91805" w:rsidRDefault="009A5F9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5288BC" w14:textId="1F561DBB" w:rsidR="009A5F9D" w:rsidRPr="00E91805" w:rsidRDefault="009A5F9D" w:rsidP="00EB40C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91805" w:rsidRPr="00E91805" w14:paraId="3E375A0C" w14:textId="77777777" w:rsidTr="001405E0">
        <w:trPr>
          <w:cantSplit/>
          <w:trHeight w:val="341"/>
          <w:jc w:val="center"/>
        </w:trPr>
        <w:tc>
          <w:tcPr>
            <w:tcW w:w="2315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2458A9A" w14:textId="15C21C9A" w:rsidR="00EC6D4E" w:rsidRPr="00E91805" w:rsidRDefault="00EC6D4E" w:rsidP="00A15E36">
            <w:pPr>
              <w:pStyle w:val="ListParagraph"/>
              <w:numPr>
                <w:ilvl w:val="1"/>
                <w:numId w:val="24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tells Michael not to direct physical sexual behaviours towards others without consent.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40E2DA49" w14:textId="5988BED5" w:rsidR="00EC6D4E" w:rsidRPr="00E91805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56071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99312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59DD0008" w14:textId="528512C6" w:rsidR="00EC6D4E" w:rsidRPr="00E91805" w:rsidRDefault="00EC6D4E" w:rsidP="00EB40C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5717C3" w14:textId="562E1B15" w:rsidR="00EC6D4E" w:rsidRPr="00E91805" w:rsidRDefault="00EC6D4E" w:rsidP="00EB40C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918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0EA7ED0" w14:textId="77777777" w:rsidR="00EB40C1" w:rsidRPr="00EB40C1" w:rsidRDefault="00EB40C1">
      <w:pPr>
        <w:rPr>
          <w:sz w:val="6"/>
          <w:szCs w:val="6"/>
        </w:rPr>
      </w:pPr>
      <w:r w:rsidRPr="00EB40C1">
        <w:rPr>
          <w:sz w:val="6"/>
          <w:szCs w:val="6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1430"/>
        <w:gridCol w:w="1649"/>
        <w:gridCol w:w="1764"/>
      </w:tblGrid>
      <w:tr w:rsidR="00241649" w:rsidRPr="00241649" w14:paraId="0D1B8A44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C217AAB" w14:textId="2A4FB430" w:rsidR="00EB40C1" w:rsidRPr="00241649" w:rsidRDefault="00EB40C1" w:rsidP="00EB40C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While assisting Michael: </w:t>
            </w:r>
          </w:p>
        </w:tc>
        <w:tc>
          <w:tcPr>
            <w:tcW w:w="793" w:type="pct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B6BD2EE" w14:textId="4EC06CBA" w:rsidR="00EB40C1" w:rsidRPr="00241649" w:rsidRDefault="00EB40C1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24164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4" w:type="pct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287C203" w14:textId="47180CDD" w:rsidR="00EB40C1" w:rsidRPr="00241649" w:rsidRDefault="00EB40C1" w:rsidP="00EB40C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78" w:type="pct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D2AC6DB" w14:textId="00B24657" w:rsidR="00EB40C1" w:rsidRPr="00241649" w:rsidRDefault="00EB40C1" w:rsidP="00EB40C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41649" w:rsidRPr="00241649" w14:paraId="524D40BA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2BF2A067" w14:textId="7F9136A6" w:rsidR="00EC6D4E" w:rsidRPr="00241649" w:rsidRDefault="00EC6D4E" w:rsidP="00563E29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Michael’s other needs, which he may have expressed through sexual behaviour. </w:t>
            </w:r>
          </w:p>
        </w:tc>
        <w:tc>
          <w:tcPr>
            <w:tcW w:w="793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16005A0D" w14:textId="77777777" w:rsidR="00EC6D4E" w:rsidRPr="00241649" w:rsidRDefault="00EC6D4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4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268B54E7" w14:textId="77777777" w:rsidR="00EC6D4E" w:rsidRPr="00241649" w:rsidRDefault="00EC6D4E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78" w:type="pct"/>
            <w:tcBorders>
              <w:bottom w:val="single" w:sz="4" w:space="0" w:color="A6A6A6" w:themeColor="background1" w:themeShade="A6"/>
            </w:tcBorders>
          </w:tcPr>
          <w:p w14:paraId="4A44F3E4" w14:textId="77777777" w:rsidR="00EC6D4E" w:rsidRPr="00241649" w:rsidRDefault="00EC6D4E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41649" w:rsidRPr="00241649" w14:paraId="1AC137FB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bottom w:val="nil"/>
            </w:tcBorders>
            <w:shd w:val="clear" w:color="auto" w:fill="auto"/>
          </w:tcPr>
          <w:p w14:paraId="2BE2694E" w14:textId="26E3D256" w:rsidR="00241649" w:rsidRPr="00241649" w:rsidRDefault="00241649" w:rsidP="00241649">
            <w:pPr>
              <w:pStyle w:val="ListParagraph"/>
              <w:numPr>
                <w:ilvl w:val="2"/>
                <w:numId w:val="24"/>
              </w:numPr>
              <w:tabs>
                <w:tab w:val="left" w:pos="180"/>
              </w:tabs>
              <w:ind w:left="1267" w:right="0" w:hanging="18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about Michael’s needs.</w:t>
            </w:r>
          </w:p>
        </w:tc>
        <w:tc>
          <w:tcPr>
            <w:tcW w:w="793" w:type="pct"/>
            <w:tcBorders>
              <w:bottom w:val="nil"/>
            </w:tcBorders>
            <w:shd w:val="clear" w:color="auto" w:fill="auto"/>
          </w:tcPr>
          <w:p w14:paraId="27EEAC68" w14:textId="51217A80" w:rsidR="00241649" w:rsidRPr="00241649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40832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41169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tcBorders>
              <w:bottom w:val="nil"/>
            </w:tcBorders>
            <w:shd w:val="clear" w:color="auto" w:fill="auto"/>
          </w:tcPr>
          <w:p w14:paraId="0A58C7CF" w14:textId="46F67CF9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  <w:tcBorders>
              <w:bottom w:val="nil"/>
            </w:tcBorders>
          </w:tcPr>
          <w:p w14:paraId="0AF60241" w14:textId="79253DA3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41649" w:rsidRPr="00241649" w14:paraId="799B5EB6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bottom w:val="nil"/>
            </w:tcBorders>
            <w:shd w:val="clear" w:color="auto" w:fill="auto"/>
          </w:tcPr>
          <w:p w14:paraId="44E5ED5B" w14:textId="47008247" w:rsidR="00241649" w:rsidRPr="00241649" w:rsidRDefault="00241649" w:rsidP="00241649">
            <w:pPr>
              <w:pStyle w:val="ListParagraph"/>
              <w:numPr>
                <w:ilvl w:val="2"/>
                <w:numId w:val="24"/>
              </w:numPr>
              <w:tabs>
                <w:tab w:val="left" w:pos="180"/>
              </w:tabs>
              <w:ind w:left="1267" w:right="0" w:hanging="18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about how Michael expresses himself when he is physically restless.</w:t>
            </w:r>
          </w:p>
        </w:tc>
        <w:tc>
          <w:tcPr>
            <w:tcW w:w="793" w:type="pct"/>
            <w:tcBorders>
              <w:bottom w:val="nil"/>
            </w:tcBorders>
            <w:shd w:val="clear" w:color="auto" w:fill="auto"/>
          </w:tcPr>
          <w:p w14:paraId="43CF863D" w14:textId="2BBDE4B9" w:rsidR="00241649" w:rsidRPr="00241649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65197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3447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tcBorders>
              <w:bottom w:val="nil"/>
            </w:tcBorders>
            <w:shd w:val="clear" w:color="auto" w:fill="auto"/>
          </w:tcPr>
          <w:p w14:paraId="0B5DA542" w14:textId="5A2D5EF4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  <w:tcBorders>
              <w:bottom w:val="nil"/>
            </w:tcBorders>
          </w:tcPr>
          <w:p w14:paraId="22999950" w14:textId="19A0A8E9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41649" w:rsidRPr="00241649" w14:paraId="4542F2A5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bottom w:val="nil"/>
            </w:tcBorders>
            <w:shd w:val="clear" w:color="auto" w:fill="auto"/>
          </w:tcPr>
          <w:p w14:paraId="53C91EBB" w14:textId="1E88BBA3" w:rsidR="00EC6D4E" w:rsidRPr="00241649" w:rsidRDefault="00EC6D4E" w:rsidP="00563E29">
            <w:pPr>
              <w:pStyle w:val="ListParagraph"/>
              <w:numPr>
                <w:ilvl w:val="2"/>
                <w:numId w:val="24"/>
              </w:numPr>
              <w:tabs>
                <w:tab w:val="left" w:pos="180"/>
              </w:tabs>
              <w:ind w:left="1267" w:right="0" w:hanging="18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strategies for when Michael feels bored.</w:t>
            </w:r>
          </w:p>
        </w:tc>
        <w:tc>
          <w:tcPr>
            <w:tcW w:w="793" w:type="pct"/>
            <w:tcBorders>
              <w:bottom w:val="nil"/>
            </w:tcBorders>
            <w:shd w:val="clear" w:color="auto" w:fill="auto"/>
          </w:tcPr>
          <w:p w14:paraId="65ACD55B" w14:textId="63B9334D" w:rsidR="00EC6D4E" w:rsidRPr="00241649" w:rsidRDefault="00EC6D4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4" w:type="pct"/>
            <w:tcBorders>
              <w:bottom w:val="nil"/>
            </w:tcBorders>
            <w:shd w:val="clear" w:color="auto" w:fill="auto"/>
          </w:tcPr>
          <w:p w14:paraId="3281F3B4" w14:textId="1398406B" w:rsidR="00EC6D4E" w:rsidRPr="00241649" w:rsidRDefault="00EC6D4E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78" w:type="pct"/>
            <w:tcBorders>
              <w:bottom w:val="nil"/>
            </w:tcBorders>
          </w:tcPr>
          <w:p w14:paraId="3E6F0C98" w14:textId="2ADA4BBC" w:rsidR="00EC6D4E" w:rsidRPr="00241649" w:rsidRDefault="00EC6D4E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41649" w:rsidRPr="00241649" w14:paraId="7578F641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bottom w:val="nil"/>
            </w:tcBorders>
            <w:shd w:val="clear" w:color="auto" w:fill="auto"/>
          </w:tcPr>
          <w:p w14:paraId="6EB3791F" w14:textId="3CD5420D" w:rsidR="00241649" w:rsidRPr="00241649" w:rsidRDefault="00241649" w:rsidP="00241649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about activities which he considers his strengths.</w:t>
            </w:r>
          </w:p>
        </w:tc>
        <w:tc>
          <w:tcPr>
            <w:tcW w:w="793" w:type="pct"/>
            <w:tcBorders>
              <w:bottom w:val="nil"/>
            </w:tcBorders>
            <w:shd w:val="clear" w:color="auto" w:fill="auto"/>
          </w:tcPr>
          <w:p w14:paraId="763A7E96" w14:textId="6A42624C" w:rsidR="00241649" w:rsidRPr="00241649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96062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74122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tcBorders>
              <w:bottom w:val="nil"/>
            </w:tcBorders>
            <w:shd w:val="clear" w:color="auto" w:fill="auto"/>
          </w:tcPr>
          <w:p w14:paraId="3D174916" w14:textId="604D93F2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  <w:tcBorders>
              <w:bottom w:val="nil"/>
            </w:tcBorders>
          </w:tcPr>
          <w:p w14:paraId="415BAFED" w14:textId="1B319E9B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41649" w:rsidRPr="00241649" w14:paraId="72F11508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bottom w:val="nil"/>
            </w:tcBorders>
            <w:shd w:val="clear" w:color="auto" w:fill="auto"/>
          </w:tcPr>
          <w:p w14:paraId="6565F4A5" w14:textId="65608BA2" w:rsidR="00241649" w:rsidRPr="00241649" w:rsidRDefault="00241649" w:rsidP="00241649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skills Michael has developed during his time in the facility.</w:t>
            </w:r>
          </w:p>
        </w:tc>
        <w:tc>
          <w:tcPr>
            <w:tcW w:w="793" w:type="pct"/>
            <w:tcBorders>
              <w:bottom w:val="nil"/>
            </w:tcBorders>
            <w:shd w:val="clear" w:color="auto" w:fill="auto"/>
          </w:tcPr>
          <w:p w14:paraId="13675647" w14:textId="34805A1B" w:rsidR="00241649" w:rsidRPr="00241649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94358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64453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tcBorders>
              <w:bottom w:val="nil"/>
            </w:tcBorders>
            <w:shd w:val="clear" w:color="auto" w:fill="auto"/>
          </w:tcPr>
          <w:p w14:paraId="7E65B0B0" w14:textId="4AC2B86B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  <w:tcBorders>
              <w:bottom w:val="nil"/>
            </w:tcBorders>
          </w:tcPr>
          <w:p w14:paraId="1E385A68" w14:textId="2B29AEA6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41649" w:rsidRPr="00241649" w14:paraId="1BA65DBB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60369211" w14:textId="24BB5A21" w:rsidR="00241649" w:rsidRPr="00241649" w:rsidRDefault="00241649" w:rsidP="00241649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activities that are appropriate based on Michael’s age.</w:t>
            </w:r>
          </w:p>
        </w:tc>
        <w:tc>
          <w:tcPr>
            <w:tcW w:w="793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288E885E" w14:textId="5326D306" w:rsidR="00241649" w:rsidRPr="00241649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52406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68863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7F125117" w14:textId="0879F68F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  <w:tcBorders>
              <w:bottom w:val="single" w:sz="4" w:space="0" w:color="A6A6A6" w:themeColor="background1" w:themeShade="A6"/>
            </w:tcBorders>
          </w:tcPr>
          <w:p w14:paraId="7CBDE27A" w14:textId="49F475C2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41649" w:rsidRPr="00241649" w14:paraId="6749D081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1C8A82BF" w14:textId="61E6CFFB" w:rsidR="00241649" w:rsidRPr="00241649" w:rsidRDefault="00241649" w:rsidP="00241649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activities that are appropriate based on Michael’s condition.</w:t>
            </w:r>
          </w:p>
        </w:tc>
        <w:tc>
          <w:tcPr>
            <w:tcW w:w="793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08C6976E" w14:textId="416086AE" w:rsidR="00241649" w:rsidRPr="00241649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13943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22242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45AC19B9" w14:textId="7CE7D005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  <w:tcBorders>
              <w:bottom w:val="single" w:sz="4" w:space="0" w:color="A6A6A6" w:themeColor="background1" w:themeShade="A6"/>
            </w:tcBorders>
          </w:tcPr>
          <w:p w14:paraId="7663A1F9" w14:textId="64245231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41649" w:rsidRPr="00241649" w14:paraId="4425F52B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2DE2EBE6" w14:textId="463E8C18" w:rsidR="00241649" w:rsidRPr="00241649" w:rsidRDefault="00241649" w:rsidP="00241649">
            <w:pPr>
              <w:pStyle w:val="ListParagraph"/>
              <w:numPr>
                <w:ilvl w:val="2"/>
                <w:numId w:val="24"/>
              </w:numPr>
              <w:tabs>
                <w:tab w:val="left" w:pos="180"/>
              </w:tabs>
              <w:ind w:left="1267" w:right="0" w:hanging="18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other ways to address his need for touch e.g. massages and dancing. 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580B03E" w14:textId="2C6BF4CA" w:rsidR="00241649" w:rsidRPr="00241649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76967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79720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4F6249F" w14:textId="2BFD0C06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E7C964" w14:textId="25C30B76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4913D59" w14:textId="77777777" w:rsidR="00241649" w:rsidRDefault="00241649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1430"/>
        <w:gridCol w:w="1649"/>
        <w:gridCol w:w="1764"/>
      </w:tblGrid>
      <w:tr w:rsidR="00241649" w:rsidRPr="00241649" w14:paraId="3433018F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8DC0D2F" w14:textId="72AFB7A0" w:rsidR="00241649" w:rsidRPr="00241649" w:rsidRDefault="00241649" w:rsidP="0024164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While assisting Michael: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CF29825" w14:textId="5A2461C5" w:rsidR="00241649" w:rsidRPr="00241649" w:rsidRDefault="00241649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24164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4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1C395A3" w14:textId="40C7AB17" w:rsidR="00241649" w:rsidRPr="00241649" w:rsidRDefault="00241649" w:rsidP="0024164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78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7507206" w14:textId="46FB7A1B" w:rsidR="00241649" w:rsidRPr="00241649" w:rsidRDefault="00241649" w:rsidP="0024164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41649" w:rsidRPr="00241649" w14:paraId="68236FF9" w14:textId="77777777" w:rsidTr="00241649">
        <w:trPr>
          <w:cantSplit/>
          <w:trHeight w:val="341"/>
          <w:jc w:val="center"/>
        </w:trPr>
        <w:tc>
          <w:tcPr>
            <w:tcW w:w="2315" w:type="pct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55389069" w14:textId="2746DCCC" w:rsidR="00EC6D4E" w:rsidRPr="00241649" w:rsidRDefault="00EC6D4E" w:rsidP="00563E29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guarantees a safe environment for sexual expression.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7608EE5F" w14:textId="77777777" w:rsidR="00EC6D4E" w:rsidRPr="00241649" w:rsidRDefault="00EC6D4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4" w:type="pct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4FADB7BC" w14:textId="77777777" w:rsidR="00EC6D4E" w:rsidRPr="00241649" w:rsidRDefault="00EC6D4E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sz="4" w:space="0" w:color="A6A6A6" w:themeColor="background1" w:themeShade="A6"/>
            </w:tcBorders>
          </w:tcPr>
          <w:p w14:paraId="566E7FA3" w14:textId="77777777" w:rsidR="00EC6D4E" w:rsidRPr="00241649" w:rsidRDefault="00EC6D4E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41649" w:rsidRPr="00241649" w14:paraId="431A1193" w14:textId="77777777" w:rsidTr="00241649">
        <w:trPr>
          <w:cantSplit/>
          <w:trHeight w:val="341"/>
          <w:jc w:val="center"/>
        </w:trPr>
        <w:tc>
          <w:tcPr>
            <w:tcW w:w="2315" w:type="pct"/>
            <w:shd w:val="clear" w:color="auto" w:fill="auto"/>
          </w:tcPr>
          <w:p w14:paraId="328B828B" w14:textId="7EEE40FD" w:rsidR="00241649" w:rsidRPr="00A15E36" w:rsidRDefault="00241649" w:rsidP="00241649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5E3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provides a 'Do not disturb' sign. </w:t>
            </w:r>
          </w:p>
        </w:tc>
        <w:tc>
          <w:tcPr>
            <w:tcW w:w="793" w:type="pct"/>
            <w:shd w:val="clear" w:color="auto" w:fill="auto"/>
          </w:tcPr>
          <w:p w14:paraId="2D1BD53B" w14:textId="6F8C57D0" w:rsidR="00241649" w:rsidRPr="00241649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5427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87386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shd w:val="clear" w:color="auto" w:fill="auto"/>
          </w:tcPr>
          <w:p w14:paraId="1FCFFDE5" w14:textId="77777777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</w:tcPr>
          <w:p w14:paraId="094BFC48" w14:textId="77777777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41649" w:rsidRPr="00241649" w14:paraId="43FD8C10" w14:textId="77777777" w:rsidTr="00241649">
        <w:trPr>
          <w:cantSplit/>
          <w:trHeight w:val="341"/>
          <w:jc w:val="center"/>
        </w:trPr>
        <w:tc>
          <w:tcPr>
            <w:tcW w:w="2315" w:type="pct"/>
            <w:shd w:val="clear" w:color="auto" w:fill="auto"/>
          </w:tcPr>
          <w:p w14:paraId="5A210FD0" w14:textId="0484A43E" w:rsidR="00241649" w:rsidRPr="00A15E36" w:rsidRDefault="00241649" w:rsidP="00241649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5E3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informs Michael about the availability of double beds.</w:t>
            </w:r>
          </w:p>
        </w:tc>
        <w:tc>
          <w:tcPr>
            <w:tcW w:w="793" w:type="pct"/>
            <w:shd w:val="clear" w:color="auto" w:fill="auto"/>
          </w:tcPr>
          <w:p w14:paraId="41688F7B" w14:textId="38CF98FA" w:rsidR="00241649" w:rsidRPr="00241649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38229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42206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shd w:val="clear" w:color="auto" w:fill="auto"/>
          </w:tcPr>
          <w:p w14:paraId="63553141" w14:textId="77777777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</w:tcPr>
          <w:p w14:paraId="564F8711" w14:textId="77777777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41649" w:rsidRPr="00241649" w14:paraId="3775B2B7" w14:textId="77777777" w:rsidTr="00241649">
        <w:trPr>
          <w:cantSplit/>
          <w:trHeight w:val="341"/>
          <w:jc w:val="center"/>
        </w:trPr>
        <w:tc>
          <w:tcPr>
            <w:tcW w:w="2315" w:type="pct"/>
            <w:shd w:val="clear" w:color="auto" w:fill="auto"/>
          </w:tcPr>
          <w:p w14:paraId="70F32970" w14:textId="6C3029DD" w:rsidR="00241649" w:rsidRPr="00A15E36" w:rsidRDefault="00241649" w:rsidP="00241649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5E3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informs Michael of the private spaces where he can express his sexuality.</w:t>
            </w:r>
          </w:p>
        </w:tc>
        <w:tc>
          <w:tcPr>
            <w:tcW w:w="793" w:type="pct"/>
            <w:shd w:val="clear" w:color="auto" w:fill="auto"/>
          </w:tcPr>
          <w:p w14:paraId="3B898F8B" w14:textId="7D729B7A" w:rsidR="00241649" w:rsidRPr="00241649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59533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53190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 w:rsidRP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2416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2416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shd w:val="clear" w:color="auto" w:fill="auto"/>
          </w:tcPr>
          <w:p w14:paraId="2754AA07" w14:textId="77777777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</w:tcPr>
          <w:p w14:paraId="760BA2E9" w14:textId="77777777" w:rsidR="00241649" w:rsidRPr="00241649" w:rsidRDefault="00241649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416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C6D4E" w:rsidRPr="00A07367" w14:paraId="44869D68" w14:textId="77777777" w:rsidTr="00241649">
        <w:trPr>
          <w:cantSplit/>
          <w:trHeight w:val="341"/>
          <w:jc w:val="center"/>
        </w:trPr>
        <w:tc>
          <w:tcPr>
            <w:tcW w:w="2315" w:type="pct"/>
            <w:shd w:val="clear" w:color="auto" w:fill="auto"/>
          </w:tcPr>
          <w:p w14:paraId="16DA1F20" w14:textId="5CE173D2" w:rsidR="00EC6D4E" w:rsidRPr="00A15E36" w:rsidRDefault="00EC6D4E" w:rsidP="00563E29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5E3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assures that privacy will be given by knocking on the door before entering.</w:t>
            </w:r>
          </w:p>
        </w:tc>
        <w:tc>
          <w:tcPr>
            <w:tcW w:w="793" w:type="pct"/>
            <w:shd w:val="clear" w:color="auto" w:fill="auto"/>
          </w:tcPr>
          <w:p w14:paraId="48E8C4CC" w14:textId="644FD5EE" w:rsidR="00EC6D4E" w:rsidRPr="00A07367" w:rsidRDefault="0016748E" w:rsidP="0024164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52567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48026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164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164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4" w:type="pct"/>
            <w:shd w:val="clear" w:color="auto" w:fill="auto"/>
          </w:tcPr>
          <w:p w14:paraId="24D2AC77" w14:textId="4C1CEBBF" w:rsidR="00EC6D4E" w:rsidRPr="00A07367" w:rsidRDefault="00EC6D4E" w:rsidP="0024164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A0736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0736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A0736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A0736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A0736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A0736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A0736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A0736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A0736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A0736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978" w:type="pct"/>
          </w:tcPr>
          <w:p w14:paraId="412F095A" w14:textId="0C8CCDD0" w:rsidR="00EC6D4E" w:rsidRPr="00A07367" w:rsidRDefault="00EC6D4E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073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073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073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073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073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073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073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073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073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7D20BA7" w14:textId="77777777" w:rsidR="00892BFC" w:rsidRPr="00A07367" w:rsidRDefault="00892BFC" w:rsidP="00563E29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A07367" w14:paraId="685AA0B6" w14:textId="77777777" w:rsidTr="00F02F33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A07367" w:rsidRDefault="000055D1" w:rsidP="00241649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07367">
              <w:rPr>
                <w:color w:val="404040" w:themeColor="text1" w:themeTint="BF"/>
              </w:rPr>
              <w:br w:type="page"/>
            </w:r>
            <w:r w:rsidR="005402DA" w:rsidRPr="00A0736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748CEFFB" w:rsidR="005402DA" w:rsidRPr="00A07367" w:rsidRDefault="005402DA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</w:t>
            </w:r>
            <w:r w:rsidR="002E1731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above</w:t>
            </w:r>
            <w:r w:rsidR="00F5232D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</w:t>
            </w:r>
            <w:r w:rsidR="002E1731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recognise</w:t>
            </w:r>
            <w:r w:rsidR="00211CA3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 respect and accommodate expressions of sexuality</w:t>
            </w: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C029F67" w:rsidR="000055D1" w:rsidRPr="00A07367" w:rsidRDefault="005402DA" w:rsidP="0024164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A07367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</w:t>
            </w:r>
            <w:r w:rsidR="00320BA7"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</w:tr>
      <w:tr w:rsidR="005620D3" w:rsidRPr="00A07367" w14:paraId="1172BA27" w14:textId="77777777" w:rsidTr="00F02F33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A07367" w:rsidRDefault="000055D1" w:rsidP="0024164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A07367" w:rsidRDefault="000055D1" w:rsidP="0024164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A07367" w14:paraId="607927FC" w14:textId="77777777" w:rsidTr="00F02F33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A07367" w:rsidRDefault="000055D1" w:rsidP="0024164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A07367" w:rsidRDefault="000055D1" w:rsidP="0024164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A07367" w14:paraId="6D0AE5CF" w14:textId="77777777" w:rsidTr="00F02F33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A07367" w:rsidRDefault="000055D1" w:rsidP="0024164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A07367" w:rsidRDefault="000055D1" w:rsidP="0024164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0736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CDD73C3" w14:textId="77777777" w:rsidR="00550084" w:rsidRDefault="00550084" w:rsidP="00241649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0D08FCF8" w:rsidR="000055D1" w:rsidRPr="00D645BA" w:rsidRDefault="000055D1" w:rsidP="00241649">
      <w:pPr>
        <w:spacing w:before="120" w:after="120"/>
        <w:jc w:val="center"/>
      </w:pPr>
      <w:r w:rsidRPr="00A07367">
        <w:rPr>
          <w:rFonts w:cstheme="minorHAnsi"/>
          <w:color w:val="A6A6A6" w:themeColor="background1" w:themeShade="A6"/>
          <w:sz w:val="20"/>
        </w:rPr>
        <w:t xml:space="preserve">End of </w:t>
      </w:r>
      <w:r w:rsidR="00D44349" w:rsidRPr="00A07367">
        <w:rPr>
          <w:rFonts w:cstheme="minorHAnsi"/>
          <w:color w:val="A6A6A6" w:themeColor="background1" w:themeShade="A6"/>
          <w:sz w:val="20"/>
        </w:rPr>
        <w:t>Case Study</w:t>
      </w:r>
      <w:r w:rsidRPr="00A07367">
        <w:rPr>
          <w:rFonts w:cstheme="minorHAnsi"/>
          <w:color w:val="A6A6A6" w:themeColor="background1" w:themeShade="A6"/>
          <w:sz w:val="20"/>
        </w:rPr>
        <w:t xml:space="preserve"> </w:t>
      </w:r>
      <w:r w:rsidR="005402DA" w:rsidRPr="00A07367">
        <w:rPr>
          <w:rFonts w:cstheme="minorHAnsi"/>
          <w:color w:val="A6A6A6" w:themeColor="background1" w:themeShade="A6"/>
          <w:sz w:val="20"/>
        </w:rPr>
        <w:t>–</w:t>
      </w:r>
      <w:r w:rsidRPr="00A07367">
        <w:rPr>
          <w:rFonts w:cstheme="minorHAnsi"/>
          <w:color w:val="A6A6A6" w:themeColor="background1" w:themeShade="A6"/>
          <w:sz w:val="20"/>
        </w:rPr>
        <w:t xml:space="preserve"> </w:t>
      </w:r>
      <w:r w:rsidR="005402DA" w:rsidRPr="00A07367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C37AD" w14:textId="77777777" w:rsidR="0016748E" w:rsidRDefault="0016748E" w:rsidP="000055D1">
      <w:pPr>
        <w:spacing w:after="0" w:line="240" w:lineRule="auto"/>
      </w:pPr>
      <w:r>
        <w:separator/>
      </w:r>
    </w:p>
  </w:endnote>
  <w:endnote w:type="continuationSeparator" w:id="0">
    <w:p w14:paraId="7BACE0D3" w14:textId="77777777" w:rsidR="0016748E" w:rsidRDefault="0016748E" w:rsidP="000055D1">
      <w:pPr>
        <w:spacing w:after="0" w:line="240" w:lineRule="auto"/>
      </w:pPr>
      <w:r>
        <w:continuationSeparator/>
      </w:r>
    </w:p>
  </w:endnote>
  <w:endnote w:type="continuationNotice" w:id="1">
    <w:p w14:paraId="75B96BE4" w14:textId="77777777" w:rsidR="0016748E" w:rsidRDefault="001674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1B6F2" w14:textId="77777777" w:rsidR="005658FD" w:rsidRPr="000055D1" w:rsidRDefault="00093A6E" w:rsidP="005658F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07367">
      <w:rPr>
        <w:color w:val="808080" w:themeColor="background1" w:themeShade="80"/>
        <w:sz w:val="18"/>
      </w:rPr>
      <w:t>Case Study</w:t>
    </w:r>
    <w:r w:rsidR="000055D1" w:rsidRPr="00A07367">
      <w:rPr>
        <w:color w:val="808080" w:themeColor="background1" w:themeShade="80"/>
        <w:sz w:val="18"/>
      </w:rPr>
      <w:t xml:space="preserve"> </w:t>
    </w:r>
    <w:r w:rsidR="00983551">
      <w:rPr>
        <w:color w:val="808080" w:themeColor="background1" w:themeShade="80"/>
        <w:sz w:val="18"/>
      </w:rPr>
      <w:t>-</w:t>
    </w:r>
    <w:r w:rsidR="000055D1" w:rsidRPr="00A07367">
      <w:rPr>
        <w:color w:val="808080" w:themeColor="background1" w:themeShade="80"/>
        <w:sz w:val="18"/>
      </w:rPr>
      <w:t xml:space="preserve"> </w:t>
    </w:r>
    <w:r w:rsidR="005402DA" w:rsidRPr="00A07367">
      <w:rPr>
        <w:color w:val="808080" w:themeColor="background1" w:themeShade="80"/>
        <w:sz w:val="18"/>
      </w:rPr>
      <w:t>Observation F</w:t>
    </w:r>
    <w:r w:rsidR="00A3355D" w:rsidRPr="00A07367">
      <w:rPr>
        <w:color w:val="808080" w:themeColor="background1" w:themeShade="80"/>
        <w:sz w:val="18"/>
      </w:rPr>
      <w:t>o</w:t>
    </w:r>
    <w:r w:rsidR="005402DA" w:rsidRPr="00A07367">
      <w:rPr>
        <w:color w:val="808080" w:themeColor="background1" w:themeShade="80"/>
        <w:sz w:val="18"/>
      </w:rPr>
      <w:t>rm</w:t>
    </w:r>
    <w:r w:rsidR="000055D1" w:rsidRPr="00A07367">
      <w:rPr>
        <w:color w:val="808080" w:themeColor="background1" w:themeShade="80"/>
        <w:sz w:val="18"/>
      </w:rPr>
      <w:tab/>
    </w:r>
    <w:r w:rsidR="005658FD" w:rsidRPr="00C63CFB">
      <w:rPr>
        <w:color w:val="808080" w:themeColor="background1" w:themeShade="80"/>
        <w:sz w:val="18"/>
      </w:rPr>
      <w:t>Version 1.</w:t>
    </w:r>
    <w:r w:rsidR="005658FD">
      <w:rPr>
        <w:color w:val="808080" w:themeColor="background1" w:themeShade="80"/>
        <w:sz w:val="18"/>
      </w:rPr>
      <w:t>1</w:t>
    </w:r>
    <w:r w:rsidR="005658FD" w:rsidRPr="00C63CFB">
      <w:rPr>
        <w:color w:val="808080" w:themeColor="background1" w:themeShade="80"/>
        <w:sz w:val="18"/>
      </w:rPr>
      <w:t xml:space="preserve"> Produced </w:t>
    </w:r>
    <w:r w:rsidR="005658FD">
      <w:rPr>
        <w:color w:val="808080" w:themeColor="background1" w:themeShade="80"/>
        <w:sz w:val="18"/>
      </w:rPr>
      <w:t>on 1st Nov</w:t>
    </w:r>
    <w:r w:rsidR="005658FD" w:rsidRPr="00C63CFB">
      <w:rPr>
        <w:color w:val="808080" w:themeColor="background1" w:themeShade="80"/>
        <w:sz w:val="18"/>
      </w:rPr>
      <w:t xml:space="preserve"> 202</w:t>
    </w:r>
    <w:r w:rsidR="005658FD">
      <w:rPr>
        <w:color w:val="808080" w:themeColor="background1" w:themeShade="80"/>
        <w:sz w:val="18"/>
      </w:rPr>
      <w:t>3</w:t>
    </w:r>
  </w:p>
  <w:p w14:paraId="521AE970" w14:textId="3BBD25B6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07367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07367">
          <w:rPr>
            <w:color w:val="808080" w:themeColor="background1" w:themeShade="80"/>
            <w:sz w:val="18"/>
          </w:rPr>
          <w:fldChar w:fldCharType="begin"/>
        </w:r>
        <w:r w:rsidRPr="00A07367">
          <w:rPr>
            <w:color w:val="808080" w:themeColor="background1" w:themeShade="80"/>
            <w:sz w:val="18"/>
          </w:rPr>
          <w:instrText xml:space="preserve"> PAGE   \* MERGEFORMAT </w:instrText>
        </w:r>
        <w:r w:rsidRPr="00A07367">
          <w:rPr>
            <w:color w:val="808080" w:themeColor="background1" w:themeShade="80"/>
            <w:sz w:val="18"/>
          </w:rPr>
          <w:fldChar w:fldCharType="separate"/>
        </w:r>
        <w:r w:rsidRPr="00A07367">
          <w:rPr>
            <w:color w:val="808080" w:themeColor="background1" w:themeShade="80"/>
            <w:sz w:val="18"/>
          </w:rPr>
          <w:t>4</w:t>
        </w:r>
        <w:r w:rsidRPr="00A07367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A07367">
      <w:rPr>
        <w:noProof/>
        <w:color w:val="808080" w:themeColor="background1" w:themeShade="80"/>
        <w:sz w:val="18"/>
      </w:rPr>
      <w:tab/>
    </w:r>
    <w:r w:rsidR="005658FD" w:rsidRPr="000055D1">
      <w:rPr>
        <w:rFonts w:cstheme="minorHAnsi"/>
        <w:noProof/>
        <w:color w:val="808080" w:themeColor="background1" w:themeShade="80"/>
        <w:sz w:val="18"/>
      </w:rPr>
      <w:t>©</w:t>
    </w:r>
    <w:r w:rsidR="005658FD" w:rsidRPr="000055D1">
      <w:rPr>
        <w:noProof/>
        <w:color w:val="808080" w:themeColor="background1" w:themeShade="80"/>
        <w:sz w:val="18"/>
      </w:rPr>
      <w:t xml:space="preserve"> </w:t>
    </w:r>
    <w:r w:rsidR="005658FD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38DFD" w14:textId="77777777" w:rsidR="005658FD" w:rsidRPr="000055D1" w:rsidRDefault="004626C3" w:rsidP="005658F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07367">
      <w:rPr>
        <w:color w:val="808080" w:themeColor="background1" w:themeShade="80"/>
        <w:sz w:val="18"/>
      </w:rPr>
      <w:t>Case Study</w:t>
    </w:r>
    <w:r w:rsidR="000055D1" w:rsidRPr="00A07367">
      <w:rPr>
        <w:color w:val="808080" w:themeColor="background1" w:themeShade="80"/>
        <w:sz w:val="18"/>
      </w:rPr>
      <w:t xml:space="preserve"> </w:t>
    </w:r>
    <w:r w:rsidR="00B072B9">
      <w:rPr>
        <w:color w:val="808080" w:themeColor="background1" w:themeShade="80"/>
        <w:sz w:val="18"/>
      </w:rPr>
      <w:t>-</w:t>
    </w:r>
    <w:r w:rsidR="000055D1" w:rsidRPr="00A07367">
      <w:rPr>
        <w:color w:val="808080" w:themeColor="background1" w:themeShade="80"/>
        <w:sz w:val="18"/>
      </w:rPr>
      <w:t xml:space="preserve"> </w:t>
    </w:r>
    <w:r w:rsidR="00FB6D00" w:rsidRPr="00A07367">
      <w:rPr>
        <w:color w:val="808080" w:themeColor="background1" w:themeShade="80"/>
        <w:sz w:val="18"/>
      </w:rPr>
      <w:t>Observation Form</w:t>
    </w:r>
    <w:r w:rsidR="000055D1" w:rsidRPr="00A07367">
      <w:rPr>
        <w:color w:val="808080" w:themeColor="background1" w:themeShade="80"/>
        <w:sz w:val="18"/>
      </w:rPr>
      <w:tab/>
    </w:r>
    <w:r w:rsidR="005658FD" w:rsidRPr="00C63CFB">
      <w:rPr>
        <w:color w:val="808080" w:themeColor="background1" w:themeShade="80"/>
        <w:sz w:val="18"/>
      </w:rPr>
      <w:t>Version 1.</w:t>
    </w:r>
    <w:r w:rsidR="005658FD">
      <w:rPr>
        <w:color w:val="808080" w:themeColor="background1" w:themeShade="80"/>
        <w:sz w:val="18"/>
      </w:rPr>
      <w:t>1</w:t>
    </w:r>
    <w:r w:rsidR="005658FD" w:rsidRPr="00C63CFB">
      <w:rPr>
        <w:color w:val="808080" w:themeColor="background1" w:themeShade="80"/>
        <w:sz w:val="18"/>
      </w:rPr>
      <w:t xml:space="preserve"> Produced </w:t>
    </w:r>
    <w:r w:rsidR="005658FD">
      <w:rPr>
        <w:color w:val="808080" w:themeColor="background1" w:themeShade="80"/>
        <w:sz w:val="18"/>
      </w:rPr>
      <w:t>on 1st Nov</w:t>
    </w:r>
    <w:r w:rsidR="005658FD" w:rsidRPr="00C63CFB">
      <w:rPr>
        <w:color w:val="808080" w:themeColor="background1" w:themeShade="80"/>
        <w:sz w:val="18"/>
      </w:rPr>
      <w:t xml:space="preserve"> 202</w:t>
    </w:r>
    <w:r w:rsidR="005658FD">
      <w:rPr>
        <w:color w:val="808080" w:themeColor="background1" w:themeShade="80"/>
        <w:sz w:val="18"/>
      </w:rPr>
      <w:t>3</w:t>
    </w:r>
  </w:p>
  <w:p w14:paraId="63DECA6C" w14:textId="152AD245" w:rsidR="000055D1" w:rsidRPr="000055D1" w:rsidRDefault="005658FD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A07367">
      <w:rPr>
        <w:noProof/>
        <w:color w:val="808080" w:themeColor="background1" w:themeShade="80"/>
        <w:sz w:val="18"/>
      </w:rPr>
      <w:tab/>
    </w:r>
    <w:r w:rsidR="000055D1" w:rsidRPr="00A07367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A07367">
          <w:rPr>
            <w:color w:val="808080" w:themeColor="background1" w:themeShade="80"/>
            <w:sz w:val="18"/>
          </w:rPr>
          <w:fldChar w:fldCharType="begin"/>
        </w:r>
        <w:r w:rsidR="000055D1" w:rsidRPr="00A07367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A07367">
          <w:rPr>
            <w:color w:val="808080" w:themeColor="background1" w:themeShade="80"/>
            <w:sz w:val="18"/>
          </w:rPr>
          <w:fldChar w:fldCharType="separate"/>
        </w:r>
        <w:r w:rsidR="000055D1" w:rsidRPr="00A07367">
          <w:rPr>
            <w:color w:val="808080" w:themeColor="background1" w:themeShade="80"/>
            <w:sz w:val="18"/>
          </w:rPr>
          <w:t>5</w:t>
        </w:r>
        <w:r w:rsidR="000055D1" w:rsidRPr="00A07367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23F83" w14:textId="77777777" w:rsidR="00B072B9" w:rsidRDefault="00B07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FB6F6" w14:textId="77777777" w:rsidR="0016748E" w:rsidRDefault="0016748E" w:rsidP="000055D1">
      <w:pPr>
        <w:spacing w:after="0" w:line="240" w:lineRule="auto"/>
      </w:pPr>
      <w:r>
        <w:separator/>
      </w:r>
    </w:p>
  </w:footnote>
  <w:footnote w:type="continuationSeparator" w:id="0">
    <w:p w14:paraId="6449AFD2" w14:textId="77777777" w:rsidR="0016748E" w:rsidRDefault="0016748E" w:rsidP="000055D1">
      <w:pPr>
        <w:spacing w:after="0" w:line="240" w:lineRule="auto"/>
      </w:pPr>
      <w:r>
        <w:continuationSeparator/>
      </w:r>
    </w:p>
  </w:footnote>
  <w:footnote w:type="continuationNotice" w:id="1">
    <w:p w14:paraId="4866FAFB" w14:textId="77777777" w:rsidR="0016748E" w:rsidRDefault="001674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4D2B6" w14:textId="77777777" w:rsidR="00B072B9" w:rsidRDefault="00B072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D819" w14:textId="77777777" w:rsidR="00B072B9" w:rsidRDefault="00B072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2F2E0" w14:textId="77777777" w:rsidR="00B072B9" w:rsidRDefault="00B072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49D008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48E"/>
    <w:multiLevelType w:val="hybridMultilevel"/>
    <w:tmpl w:val="EA6601F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345E32"/>
    <w:multiLevelType w:val="hybridMultilevel"/>
    <w:tmpl w:val="8C9A87F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B06C46"/>
    <w:multiLevelType w:val="hybridMultilevel"/>
    <w:tmpl w:val="7E02A8CC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A3BDB"/>
    <w:multiLevelType w:val="hybridMultilevel"/>
    <w:tmpl w:val="212C091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F063F"/>
    <w:multiLevelType w:val="hybridMultilevel"/>
    <w:tmpl w:val="7E02A8CC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7674B46"/>
    <w:multiLevelType w:val="hybridMultilevel"/>
    <w:tmpl w:val="EA6601F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9D77BB"/>
    <w:multiLevelType w:val="hybridMultilevel"/>
    <w:tmpl w:val="EA6601F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F2513"/>
    <w:multiLevelType w:val="hybridMultilevel"/>
    <w:tmpl w:val="EA6601F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177D2"/>
    <w:multiLevelType w:val="hybridMultilevel"/>
    <w:tmpl w:val="DD742486"/>
    <w:lvl w:ilvl="0" w:tplc="F1C21E1E">
      <w:start w:val="1"/>
      <w:numFmt w:val="lowerLetter"/>
      <w:lvlText w:val="%1."/>
      <w:lvlJc w:val="left"/>
      <w:pPr>
        <w:ind w:left="16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347" w:hanging="360"/>
      </w:pPr>
    </w:lvl>
    <w:lvl w:ilvl="2" w:tplc="0C09001B" w:tentative="1">
      <w:start w:val="1"/>
      <w:numFmt w:val="lowerRoman"/>
      <w:lvlText w:val="%3."/>
      <w:lvlJc w:val="right"/>
      <w:pPr>
        <w:ind w:left="3067" w:hanging="180"/>
      </w:pPr>
    </w:lvl>
    <w:lvl w:ilvl="3" w:tplc="0C09000F" w:tentative="1">
      <w:start w:val="1"/>
      <w:numFmt w:val="decimal"/>
      <w:lvlText w:val="%4."/>
      <w:lvlJc w:val="left"/>
      <w:pPr>
        <w:ind w:left="3787" w:hanging="360"/>
      </w:pPr>
    </w:lvl>
    <w:lvl w:ilvl="4" w:tplc="0C090019" w:tentative="1">
      <w:start w:val="1"/>
      <w:numFmt w:val="lowerLetter"/>
      <w:lvlText w:val="%5."/>
      <w:lvlJc w:val="left"/>
      <w:pPr>
        <w:ind w:left="4507" w:hanging="360"/>
      </w:pPr>
    </w:lvl>
    <w:lvl w:ilvl="5" w:tplc="0C09001B" w:tentative="1">
      <w:start w:val="1"/>
      <w:numFmt w:val="lowerRoman"/>
      <w:lvlText w:val="%6."/>
      <w:lvlJc w:val="right"/>
      <w:pPr>
        <w:ind w:left="5227" w:hanging="180"/>
      </w:pPr>
    </w:lvl>
    <w:lvl w:ilvl="6" w:tplc="0C09000F" w:tentative="1">
      <w:start w:val="1"/>
      <w:numFmt w:val="decimal"/>
      <w:lvlText w:val="%7."/>
      <w:lvlJc w:val="left"/>
      <w:pPr>
        <w:ind w:left="5947" w:hanging="360"/>
      </w:pPr>
    </w:lvl>
    <w:lvl w:ilvl="7" w:tplc="0C090019" w:tentative="1">
      <w:start w:val="1"/>
      <w:numFmt w:val="lowerLetter"/>
      <w:lvlText w:val="%8."/>
      <w:lvlJc w:val="left"/>
      <w:pPr>
        <w:ind w:left="6667" w:hanging="360"/>
      </w:pPr>
    </w:lvl>
    <w:lvl w:ilvl="8" w:tplc="0C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8" w15:restartNumberingAfterBreak="0">
    <w:nsid w:val="4EF30540"/>
    <w:multiLevelType w:val="hybridMultilevel"/>
    <w:tmpl w:val="EA6601F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C77DF2"/>
    <w:multiLevelType w:val="hybridMultilevel"/>
    <w:tmpl w:val="7D827894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76715"/>
    <w:multiLevelType w:val="hybridMultilevel"/>
    <w:tmpl w:val="EA6601F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6C0FD6"/>
    <w:multiLevelType w:val="hybridMultilevel"/>
    <w:tmpl w:val="ACF22F9A"/>
    <w:lvl w:ilvl="0" w:tplc="8676DF4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404040" w:themeColor="text1" w:themeTint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5"/>
  </w:num>
  <w:num w:numId="3">
    <w:abstractNumId w:val="9"/>
  </w:num>
  <w:num w:numId="4">
    <w:abstractNumId w:val="21"/>
  </w:num>
  <w:num w:numId="5">
    <w:abstractNumId w:val="14"/>
  </w:num>
  <w:num w:numId="6">
    <w:abstractNumId w:val="12"/>
  </w:num>
  <w:num w:numId="7">
    <w:abstractNumId w:val="19"/>
  </w:num>
  <w:num w:numId="8">
    <w:abstractNumId w:val="2"/>
  </w:num>
  <w:num w:numId="9">
    <w:abstractNumId w:val="25"/>
  </w:num>
  <w:num w:numId="10">
    <w:abstractNumId w:val="10"/>
  </w:num>
  <w:num w:numId="11">
    <w:abstractNumId w:val="16"/>
  </w:num>
  <w:num w:numId="12">
    <w:abstractNumId w:val="5"/>
  </w:num>
  <w:num w:numId="13">
    <w:abstractNumId w:val="23"/>
  </w:num>
  <w:num w:numId="14">
    <w:abstractNumId w:val="26"/>
  </w:num>
  <w:num w:numId="15">
    <w:abstractNumId w:val="28"/>
  </w:num>
  <w:num w:numId="16">
    <w:abstractNumId w:val="27"/>
  </w:num>
  <w:num w:numId="17">
    <w:abstractNumId w:val="22"/>
  </w:num>
  <w:num w:numId="18">
    <w:abstractNumId w:val="13"/>
  </w:num>
  <w:num w:numId="19">
    <w:abstractNumId w:val="15"/>
  </w:num>
  <w:num w:numId="20">
    <w:abstractNumId w:val="7"/>
  </w:num>
  <w:num w:numId="21">
    <w:abstractNumId w:val="4"/>
  </w:num>
  <w:num w:numId="22">
    <w:abstractNumId w:val="20"/>
  </w:num>
  <w:num w:numId="23">
    <w:abstractNumId w:val="11"/>
  </w:num>
  <w:num w:numId="24">
    <w:abstractNumId w:val="24"/>
  </w:num>
  <w:num w:numId="25">
    <w:abstractNumId w:val="3"/>
  </w:num>
  <w:num w:numId="26">
    <w:abstractNumId w:val="18"/>
  </w:num>
  <w:num w:numId="27">
    <w:abstractNumId w:val="1"/>
  </w:num>
  <w:num w:numId="28">
    <w:abstractNumId w:val="8"/>
  </w:num>
  <w:num w:numId="29">
    <w:abstractNumId w:val="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8FAEG8xTUtAAAA"/>
  </w:docVars>
  <w:rsids>
    <w:rsidRoot w:val="002F29A7"/>
    <w:rsid w:val="00003638"/>
    <w:rsid w:val="000055D1"/>
    <w:rsid w:val="00006D4F"/>
    <w:rsid w:val="00013528"/>
    <w:rsid w:val="00021F3A"/>
    <w:rsid w:val="00024A03"/>
    <w:rsid w:val="000456A2"/>
    <w:rsid w:val="000468C5"/>
    <w:rsid w:val="00055915"/>
    <w:rsid w:val="0006258C"/>
    <w:rsid w:val="00082D1B"/>
    <w:rsid w:val="000911A1"/>
    <w:rsid w:val="0009296A"/>
    <w:rsid w:val="00093A6E"/>
    <w:rsid w:val="000A2308"/>
    <w:rsid w:val="000A28B8"/>
    <w:rsid w:val="000B1BB6"/>
    <w:rsid w:val="000B26D5"/>
    <w:rsid w:val="000B3638"/>
    <w:rsid w:val="000C558D"/>
    <w:rsid w:val="000D0CC1"/>
    <w:rsid w:val="000D64E2"/>
    <w:rsid w:val="000E794F"/>
    <w:rsid w:val="000F4407"/>
    <w:rsid w:val="001020BD"/>
    <w:rsid w:val="00111E72"/>
    <w:rsid w:val="00123874"/>
    <w:rsid w:val="0013280A"/>
    <w:rsid w:val="00134F61"/>
    <w:rsid w:val="00137A94"/>
    <w:rsid w:val="001405E0"/>
    <w:rsid w:val="00142E45"/>
    <w:rsid w:val="00143293"/>
    <w:rsid w:val="001454D2"/>
    <w:rsid w:val="0015137C"/>
    <w:rsid w:val="00152369"/>
    <w:rsid w:val="00156943"/>
    <w:rsid w:val="001600CB"/>
    <w:rsid w:val="0016748E"/>
    <w:rsid w:val="00175493"/>
    <w:rsid w:val="00176A0F"/>
    <w:rsid w:val="00181C5B"/>
    <w:rsid w:val="0018395A"/>
    <w:rsid w:val="00187357"/>
    <w:rsid w:val="001946BD"/>
    <w:rsid w:val="001A1865"/>
    <w:rsid w:val="001A7F1A"/>
    <w:rsid w:val="001B1D8B"/>
    <w:rsid w:val="001B355D"/>
    <w:rsid w:val="001D19FB"/>
    <w:rsid w:val="001D456C"/>
    <w:rsid w:val="001D7AF8"/>
    <w:rsid w:val="001E7F6C"/>
    <w:rsid w:val="001F02AF"/>
    <w:rsid w:val="001F1C8F"/>
    <w:rsid w:val="001F70A8"/>
    <w:rsid w:val="00203A37"/>
    <w:rsid w:val="00207496"/>
    <w:rsid w:val="00211CA3"/>
    <w:rsid w:val="002123CB"/>
    <w:rsid w:val="00222C8B"/>
    <w:rsid w:val="00227C09"/>
    <w:rsid w:val="00241649"/>
    <w:rsid w:val="002459C7"/>
    <w:rsid w:val="00260CAD"/>
    <w:rsid w:val="002637DA"/>
    <w:rsid w:val="002646C0"/>
    <w:rsid w:val="002668A0"/>
    <w:rsid w:val="00271093"/>
    <w:rsid w:val="0028601B"/>
    <w:rsid w:val="002A0ECF"/>
    <w:rsid w:val="002A17C9"/>
    <w:rsid w:val="002A22AD"/>
    <w:rsid w:val="002A48AE"/>
    <w:rsid w:val="002D6C29"/>
    <w:rsid w:val="002E1731"/>
    <w:rsid w:val="002E3974"/>
    <w:rsid w:val="002F29A7"/>
    <w:rsid w:val="002F2A41"/>
    <w:rsid w:val="00312821"/>
    <w:rsid w:val="0031395F"/>
    <w:rsid w:val="00320BA7"/>
    <w:rsid w:val="00321AD8"/>
    <w:rsid w:val="00323CF1"/>
    <w:rsid w:val="00331ADA"/>
    <w:rsid w:val="00333FA5"/>
    <w:rsid w:val="00337CFE"/>
    <w:rsid w:val="00340041"/>
    <w:rsid w:val="00342C31"/>
    <w:rsid w:val="0037075D"/>
    <w:rsid w:val="00372FD3"/>
    <w:rsid w:val="00381AA6"/>
    <w:rsid w:val="00391CA3"/>
    <w:rsid w:val="0039482B"/>
    <w:rsid w:val="00397865"/>
    <w:rsid w:val="00397CA8"/>
    <w:rsid w:val="003A42E6"/>
    <w:rsid w:val="003B3D19"/>
    <w:rsid w:val="003C1922"/>
    <w:rsid w:val="003C46A3"/>
    <w:rsid w:val="003E30F9"/>
    <w:rsid w:val="003E5A30"/>
    <w:rsid w:val="003E73D8"/>
    <w:rsid w:val="003F06E4"/>
    <w:rsid w:val="003F323F"/>
    <w:rsid w:val="003F4C1F"/>
    <w:rsid w:val="003F695D"/>
    <w:rsid w:val="003F76D4"/>
    <w:rsid w:val="004063F4"/>
    <w:rsid w:val="00426DB3"/>
    <w:rsid w:val="00436234"/>
    <w:rsid w:val="00441A9E"/>
    <w:rsid w:val="004426AA"/>
    <w:rsid w:val="00442C1B"/>
    <w:rsid w:val="00447463"/>
    <w:rsid w:val="00452A97"/>
    <w:rsid w:val="004626C3"/>
    <w:rsid w:val="00467457"/>
    <w:rsid w:val="00476122"/>
    <w:rsid w:val="004831EC"/>
    <w:rsid w:val="00484193"/>
    <w:rsid w:val="004977C5"/>
    <w:rsid w:val="004C2CB2"/>
    <w:rsid w:val="004D21B3"/>
    <w:rsid w:val="004D53D7"/>
    <w:rsid w:val="004D770D"/>
    <w:rsid w:val="004E1C84"/>
    <w:rsid w:val="004E3825"/>
    <w:rsid w:val="004E5CE5"/>
    <w:rsid w:val="004F23E7"/>
    <w:rsid w:val="00531745"/>
    <w:rsid w:val="005402DA"/>
    <w:rsid w:val="00550084"/>
    <w:rsid w:val="005620D3"/>
    <w:rsid w:val="00563E29"/>
    <w:rsid w:val="005658FD"/>
    <w:rsid w:val="005714A2"/>
    <w:rsid w:val="00576E78"/>
    <w:rsid w:val="00587EE7"/>
    <w:rsid w:val="005A7396"/>
    <w:rsid w:val="005B5BB9"/>
    <w:rsid w:val="005B6D8D"/>
    <w:rsid w:val="005C59D3"/>
    <w:rsid w:val="005E2D5E"/>
    <w:rsid w:val="005F4237"/>
    <w:rsid w:val="005F6AB2"/>
    <w:rsid w:val="0060042F"/>
    <w:rsid w:val="00602EAB"/>
    <w:rsid w:val="0060449D"/>
    <w:rsid w:val="00616E08"/>
    <w:rsid w:val="00620CC3"/>
    <w:rsid w:val="0062445E"/>
    <w:rsid w:val="00624904"/>
    <w:rsid w:val="006371E9"/>
    <w:rsid w:val="006376C4"/>
    <w:rsid w:val="00637F1D"/>
    <w:rsid w:val="00655B78"/>
    <w:rsid w:val="00663CD5"/>
    <w:rsid w:val="0066719A"/>
    <w:rsid w:val="006713F9"/>
    <w:rsid w:val="00687F58"/>
    <w:rsid w:val="00697472"/>
    <w:rsid w:val="006974C4"/>
    <w:rsid w:val="006A1C1B"/>
    <w:rsid w:val="006A39C7"/>
    <w:rsid w:val="006A3EDD"/>
    <w:rsid w:val="006A6FB3"/>
    <w:rsid w:val="006B18BC"/>
    <w:rsid w:val="006B1AD5"/>
    <w:rsid w:val="006D410A"/>
    <w:rsid w:val="006E4081"/>
    <w:rsid w:val="00711223"/>
    <w:rsid w:val="00714E53"/>
    <w:rsid w:val="0072092E"/>
    <w:rsid w:val="00723F3F"/>
    <w:rsid w:val="007250CF"/>
    <w:rsid w:val="00730B38"/>
    <w:rsid w:val="00733C56"/>
    <w:rsid w:val="007541DC"/>
    <w:rsid w:val="00754333"/>
    <w:rsid w:val="0075536A"/>
    <w:rsid w:val="00764B88"/>
    <w:rsid w:val="007A0D4A"/>
    <w:rsid w:val="007A4BC7"/>
    <w:rsid w:val="007C7255"/>
    <w:rsid w:val="007D1DFD"/>
    <w:rsid w:val="007E5297"/>
    <w:rsid w:val="007E7B23"/>
    <w:rsid w:val="007F0B05"/>
    <w:rsid w:val="00813B02"/>
    <w:rsid w:val="00820E5B"/>
    <w:rsid w:val="00827B53"/>
    <w:rsid w:val="0083339D"/>
    <w:rsid w:val="00843CC8"/>
    <w:rsid w:val="0084479A"/>
    <w:rsid w:val="0084504D"/>
    <w:rsid w:val="00861FC8"/>
    <w:rsid w:val="00863936"/>
    <w:rsid w:val="00867B61"/>
    <w:rsid w:val="008753DC"/>
    <w:rsid w:val="00876E30"/>
    <w:rsid w:val="008800C3"/>
    <w:rsid w:val="008818E5"/>
    <w:rsid w:val="0088239C"/>
    <w:rsid w:val="00892BFC"/>
    <w:rsid w:val="008A120A"/>
    <w:rsid w:val="008A3D82"/>
    <w:rsid w:val="008A624C"/>
    <w:rsid w:val="008B4344"/>
    <w:rsid w:val="008C0721"/>
    <w:rsid w:val="008C5F88"/>
    <w:rsid w:val="008C68C0"/>
    <w:rsid w:val="008C6C99"/>
    <w:rsid w:val="008D29E4"/>
    <w:rsid w:val="008D4457"/>
    <w:rsid w:val="008D741C"/>
    <w:rsid w:val="008E0B81"/>
    <w:rsid w:val="008F0473"/>
    <w:rsid w:val="008F0CE3"/>
    <w:rsid w:val="008F574C"/>
    <w:rsid w:val="009013D6"/>
    <w:rsid w:val="00905C74"/>
    <w:rsid w:val="00910E82"/>
    <w:rsid w:val="00911425"/>
    <w:rsid w:val="00912310"/>
    <w:rsid w:val="00912643"/>
    <w:rsid w:val="00926BF3"/>
    <w:rsid w:val="0092792C"/>
    <w:rsid w:val="00951A07"/>
    <w:rsid w:val="00951E6A"/>
    <w:rsid w:val="00971458"/>
    <w:rsid w:val="009729A0"/>
    <w:rsid w:val="0097670A"/>
    <w:rsid w:val="00983551"/>
    <w:rsid w:val="009905B3"/>
    <w:rsid w:val="0099271F"/>
    <w:rsid w:val="0099329D"/>
    <w:rsid w:val="0099765C"/>
    <w:rsid w:val="009A208A"/>
    <w:rsid w:val="009A3003"/>
    <w:rsid w:val="009A5F9D"/>
    <w:rsid w:val="009A70B7"/>
    <w:rsid w:val="009A7652"/>
    <w:rsid w:val="009B3D69"/>
    <w:rsid w:val="009C1591"/>
    <w:rsid w:val="009C6561"/>
    <w:rsid w:val="009C7B09"/>
    <w:rsid w:val="009D6F09"/>
    <w:rsid w:val="009E3C41"/>
    <w:rsid w:val="009F093C"/>
    <w:rsid w:val="009F4E7C"/>
    <w:rsid w:val="00A02D6B"/>
    <w:rsid w:val="00A06C3A"/>
    <w:rsid w:val="00A07367"/>
    <w:rsid w:val="00A113A6"/>
    <w:rsid w:val="00A11D73"/>
    <w:rsid w:val="00A15E36"/>
    <w:rsid w:val="00A204A3"/>
    <w:rsid w:val="00A3355D"/>
    <w:rsid w:val="00A40E14"/>
    <w:rsid w:val="00A57EEB"/>
    <w:rsid w:val="00A60A0F"/>
    <w:rsid w:val="00A66D86"/>
    <w:rsid w:val="00A73477"/>
    <w:rsid w:val="00A74857"/>
    <w:rsid w:val="00AB2380"/>
    <w:rsid w:val="00AC6995"/>
    <w:rsid w:val="00AE20D9"/>
    <w:rsid w:val="00AE3CC5"/>
    <w:rsid w:val="00AE719F"/>
    <w:rsid w:val="00AF0ED4"/>
    <w:rsid w:val="00AF6E94"/>
    <w:rsid w:val="00B04998"/>
    <w:rsid w:val="00B072B9"/>
    <w:rsid w:val="00B21D93"/>
    <w:rsid w:val="00B2215F"/>
    <w:rsid w:val="00B234CD"/>
    <w:rsid w:val="00B25313"/>
    <w:rsid w:val="00B26548"/>
    <w:rsid w:val="00B325A1"/>
    <w:rsid w:val="00B34E3A"/>
    <w:rsid w:val="00B4322F"/>
    <w:rsid w:val="00B47C92"/>
    <w:rsid w:val="00B508EA"/>
    <w:rsid w:val="00B52831"/>
    <w:rsid w:val="00B54294"/>
    <w:rsid w:val="00B61467"/>
    <w:rsid w:val="00B766E4"/>
    <w:rsid w:val="00B85791"/>
    <w:rsid w:val="00B85CEC"/>
    <w:rsid w:val="00B9532D"/>
    <w:rsid w:val="00BA17D2"/>
    <w:rsid w:val="00BA4F9C"/>
    <w:rsid w:val="00BB34FB"/>
    <w:rsid w:val="00BC4983"/>
    <w:rsid w:val="00BD4DF6"/>
    <w:rsid w:val="00BF5C3E"/>
    <w:rsid w:val="00C04052"/>
    <w:rsid w:val="00C220CD"/>
    <w:rsid w:val="00C272E7"/>
    <w:rsid w:val="00C47236"/>
    <w:rsid w:val="00C47A36"/>
    <w:rsid w:val="00C51DA2"/>
    <w:rsid w:val="00C62522"/>
    <w:rsid w:val="00C63B01"/>
    <w:rsid w:val="00C7379A"/>
    <w:rsid w:val="00C830DB"/>
    <w:rsid w:val="00C8689D"/>
    <w:rsid w:val="00C86D88"/>
    <w:rsid w:val="00CA2C59"/>
    <w:rsid w:val="00CA57F7"/>
    <w:rsid w:val="00CB7BD2"/>
    <w:rsid w:val="00CB7EBB"/>
    <w:rsid w:val="00CC46FB"/>
    <w:rsid w:val="00CD2C36"/>
    <w:rsid w:val="00CE6C92"/>
    <w:rsid w:val="00CF3CA3"/>
    <w:rsid w:val="00CF6DDE"/>
    <w:rsid w:val="00D054D9"/>
    <w:rsid w:val="00D11F29"/>
    <w:rsid w:val="00D127D5"/>
    <w:rsid w:val="00D3402E"/>
    <w:rsid w:val="00D431B2"/>
    <w:rsid w:val="00D4371F"/>
    <w:rsid w:val="00D44349"/>
    <w:rsid w:val="00D645BA"/>
    <w:rsid w:val="00D6659D"/>
    <w:rsid w:val="00D72319"/>
    <w:rsid w:val="00D8060E"/>
    <w:rsid w:val="00DA2DC4"/>
    <w:rsid w:val="00DB1683"/>
    <w:rsid w:val="00DD0EEA"/>
    <w:rsid w:val="00DD10D7"/>
    <w:rsid w:val="00DD3275"/>
    <w:rsid w:val="00DE5F19"/>
    <w:rsid w:val="00DF016C"/>
    <w:rsid w:val="00DF0E8F"/>
    <w:rsid w:val="00DF2C5A"/>
    <w:rsid w:val="00E12640"/>
    <w:rsid w:val="00E143C3"/>
    <w:rsid w:val="00E22331"/>
    <w:rsid w:val="00E25721"/>
    <w:rsid w:val="00E35187"/>
    <w:rsid w:val="00E4097F"/>
    <w:rsid w:val="00E545CE"/>
    <w:rsid w:val="00E54A06"/>
    <w:rsid w:val="00E60977"/>
    <w:rsid w:val="00E62ACC"/>
    <w:rsid w:val="00E63850"/>
    <w:rsid w:val="00E672A6"/>
    <w:rsid w:val="00E91805"/>
    <w:rsid w:val="00E947BD"/>
    <w:rsid w:val="00E94A6F"/>
    <w:rsid w:val="00E95506"/>
    <w:rsid w:val="00EA07BB"/>
    <w:rsid w:val="00EA1DAA"/>
    <w:rsid w:val="00EA481D"/>
    <w:rsid w:val="00EB3464"/>
    <w:rsid w:val="00EB40C1"/>
    <w:rsid w:val="00EB54F4"/>
    <w:rsid w:val="00EB796B"/>
    <w:rsid w:val="00EC0CA3"/>
    <w:rsid w:val="00EC1E15"/>
    <w:rsid w:val="00EC6D4E"/>
    <w:rsid w:val="00EE446D"/>
    <w:rsid w:val="00EE4A9B"/>
    <w:rsid w:val="00EF24C0"/>
    <w:rsid w:val="00F026E0"/>
    <w:rsid w:val="00F02F33"/>
    <w:rsid w:val="00F07A5B"/>
    <w:rsid w:val="00F50845"/>
    <w:rsid w:val="00F5232D"/>
    <w:rsid w:val="00F63EE0"/>
    <w:rsid w:val="00F6565F"/>
    <w:rsid w:val="00F82143"/>
    <w:rsid w:val="00F96CAD"/>
    <w:rsid w:val="00FA2D2D"/>
    <w:rsid w:val="00FA6792"/>
    <w:rsid w:val="00FB2CD7"/>
    <w:rsid w:val="00FB6D00"/>
    <w:rsid w:val="00FB6EF4"/>
    <w:rsid w:val="00FC4A88"/>
    <w:rsid w:val="00FC55AC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F33FFC8E-65F4-4AC6-803C-F53B2423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C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FC4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A8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73477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9D6E21-81D3-4BBD-8CC5-EE0F3F573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1133</Words>
  <Characters>6022</Characters>
  <Application>Microsoft Office Word</Application>
  <DocSecurity>0</DocSecurity>
  <Lines>301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Links>
    <vt:vector size="12" baseType="variant">
      <vt:variant>
        <vt:i4>5046336</vt:i4>
      </vt:variant>
      <vt:variant>
        <vt:i4>3</vt:i4>
      </vt:variant>
      <vt:variant>
        <vt:i4>0</vt:i4>
      </vt:variant>
      <vt:variant>
        <vt:i4>5</vt:i4>
      </vt:variant>
      <vt:variant>
        <vt:lpwstr>https://www.palliaged.com.au/tabid/5734/Default.aspx</vt:lpwstr>
      </vt:variant>
      <vt:variant>
        <vt:lpwstr/>
      </vt:variant>
      <vt:variant>
        <vt:i4>3407984</vt:i4>
      </vt:variant>
      <vt:variant>
        <vt:i4>0</vt:i4>
      </vt:variant>
      <vt:variant>
        <vt:i4>0</vt:i4>
      </vt:variant>
      <vt:variant>
        <vt:i4>5</vt:i4>
      </vt:variant>
      <vt:variant>
        <vt:lpwstr>https://www.health.vic.gov.au/dementia-friendly-environments/sexuality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163</cp:revision>
  <dcterms:created xsi:type="dcterms:W3CDTF">2021-12-08T16:30:00Z</dcterms:created>
  <dcterms:modified xsi:type="dcterms:W3CDTF">2023-12-07T05:03:00Z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03998752d80360c9a20b984a59ffa897a95befba7df8415a3025742c7d4ec129</vt:lpwstr>
  </property>
  <property fmtid="{D5CDD505-2E9C-101B-9397-08002B2CF9AE}" pid="5" name="_MarkAsFinal">
    <vt:bool>true</vt:bool>
  </property>
  <property fmtid="{D5CDD505-2E9C-101B-9397-08002B2CF9AE}" pid="6" name="Order">
    <vt:r8>96175500</vt:r8>
  </property>
  <property fmtid="{D5CDD505-2E9C-101B-9397-08002B2CF9AE}" pid="7" name="xd_Signature">
    <vt:bool>false</vt:bool>
  </property>
  <property fmtid="{D5CDD505-2E9C-101B-9397-08002B2CF9AE}" pid="8" name="Whatisthisreference">
    <vt:lpwstr>Template used to develop the criteria for assessing observation-based assessments (e.g. working with clients or team environment)</vt:lpwstr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ComplianceAssetId">
    <vt:lpwstr/>
  </property>
  <property fmtid="{D5CDD505-2E9C-101B-9397-08002B2CF9AE}" pid="14" name="Nameofdocument">
    <vt:lpwstr>Observation Form</vt:lpwstr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