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2A47C57" w:rsidR="00AA0812" w:rsidRPr="00597C3C" w:rsidRDefault="369E75D5" w:rsidP="369E75D5">
      <w:pPr>
        <w:pStyle w:val="Heading1"/>
        <w:rPr>
          <w:lang w:val="en-AU"/>
        </w:rPr>
      </w:pPr>
      <w:r w:rsidRPr="00597C3C">
        <w:rPr>
          <w:lang w:val="en-AU"/>
        </w:rPr>
        <w:t>CONTEXTUALISATION REMINDERS – SALES AND SALES ADMIN PLEASE READ</w:t>
      </w:r>
    </w:p>
    <w:p w14:paraId="6D1E4707" w14:textId="77777777" w:rsidR="00D93136" w:rsidRPr="00597C3C" w:rsidRDefault="00D93136" w:rsidP="00D93136">
      <w:pPr>
        <w:rPr>
          <w:lang w:val="en-AU"/>
        </w:rPr>
      </w:pPr>
    </w:p>
    <w:p w14:paraId="044B1700" w14:textId="70F7C83A" w:rsidR="00D93136" w:rsidRDefault="00FE4D43" w:rsidP="00597C3C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rPr>
          <w:lang w:val="en-AU"/>
        </w:rPr>
      </w:pPr>
      <w:r w:rsidRPr="00597C3C">
        <w:rPr>
          <w:lang w:val="en-AU"/>
        </w:rPr>
        <w:t xml:space="preserve">HLTWHS002 is a generic unit meant for work environments where the candidate </w:t>
      </w:r>
      <w:r w:rsidR="00FC465F" w:rsidRPr="00597C3C">
        <w:rPr>
          <w:lang w:val="en-AU"/>
        </w:rPr>
        <w:t>is involved in providing direct care for a client</w:t>
      </w:r>
      <w:r w:rsidR="00597C3C">
        <w:rPr>
          <w:lang w:val="en-AU"/>
        </w:rPr>
        <w:t>.</w:t>
      </w:r>
    </w:p>
    <w:p w14:paraId="0031C4A1" w14:textId="42978DA1" w:rsidR="0076399E" w:rsidRDefault="0076399E" w:rsidP="0076399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rPr>
          <w:lang w:val="en-AU"/>
        </w:rPr>
      </w:pPr>
      <w:r>
        <w:rPr>
          <w:lang w:val="en-AU"/>
        </w:rPr>
        <w:t xml:space="preserve">The </w:t>
      </w:r>
      <w:r w:rsidR="007528FE">
        <w:rPr>
          <w:lang w:val="en-AU"/>
        </w:rPr>
        <w:t>KAQs</w:t>
      </w:r>
      <w:r>
        <w:rPr>
          <w:lang w:val="en-AU"/>
        </w:rPr>
        <w:t xml:space="preserve"> do not focus on a specific age group</w:t>
      </w:r>
      <w:r w:rsidR="00A107E0">
        <w:rPr>
          <w:lang w:val="en-AU"/>
        </w:rPr>
        <w:t>.</w:t>
      </w:r>
    </w:p>
    <w:p w14:paraId="6D275F38" w14:textId="0D1F96BD" w:rsidR="007528FE" w:rsidRPr="00597C3C" w:rsidRDefault="00296320" w:rsidP="0076399E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rPr>
          <w:lang w:val="en-AU"/>
        </w:rPr>
      </w:pPr>
      <w:r>
        <w:rPr>
          <w:lang w:val="en-AU"/>
        </w:rPr>
        <w:t xml:space="preserve">Clients in the case studies </w:t>
      </w:r>
      <w:r w:rsidR="004B7481">
        <w:rPr>
          <w:lang w:val="en-AU"/>
        </w:rPr>
        <w:t>are adults</w:t>
      </w:r>
      <w:r w:rsidR="00060483">
        <w:rPr>
          <w:lang w:val="en-AU"/>
        </w:rPr>
        <w:t>.</w:t>
      </w:r>
      <w:r w:rsidR="00833013">
        <w:rPr>
          <w:lang w:val="en-AU"/>
        </w:rPr>
        <w:t xml:space="preserve"> </w:t>
      </w:r>
      <w:r w:rsidR="00060483">
        <w:rPr>
          <w:lang w:val="en-AU"/>
        </w:rPr>
        <w:t>H</w:t>
      </w:r>
      <w:r w:rsidR="00833013">
        <w:rPr>
          <w:lang w:val="en-AU"/>
        </w:rPr>
        <w:t xml:space="preserve">owever, the scenarios are </w:t>
      </w:r>
      <w:r w:rsidR="00A107E0">
        <w:rPr>
          <w:lang w:val="en-AU"/>
        </w:rPr>
        <w:t>generic/</w:t>
      </w:r>
      <w:r w:rsidR="00833013">
        <w:rPr>
          <w:lang w:val="en-AU"/>
        </w:rPr>
        <w:t xml:space="preserve">not specific to </w:t>
      </w:r>
      <w:r w:rsidR="004B7481">
        <w:rPr>
          <w:lang w:val="en-AU"/>
        </w:rPr>
        <w:t>adult clients</w:t>
      </w:r>
      <w:r w:rsidR="00FF238F">
        <w:rPr>
          <w:lang w:val="en-AU"/>
        </w:rPr>
        <w:t>.</w:t>
      </w:r>
    </w:p>
    <w:p w14:paraId="11B51EB5" w14:textId="77777777" w:rsidR="00D4202F" w:rsidRDefault="00E467E9" w:rsidP="00D4202F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rPr>
          <w:lang w:val="en-AU"/>
        </w:rPr>
      </w:pPr>
      <w:r w:rsidRPr="00597C3C">
        <w:rPr>
          <w:lang w:val="en-AU"/>
        </w:rPr>
        <w:t xml:space="preserve">There are instructions in the assessor guide for the assessor to contextualise the </w:t>
      </w:r>
      <w:r w:rsidR="00597C3C">
        <w:rPr>
          <w:lang w:val="en-AU"/>
        </w:rPr>
        <w:t>assessment depending on</w:t>
      </w:r>
      <w:r w:rsidR="00D4202F">
        <w:rPr>
          <w:lang w:val="en-AU"/>
        </w:rPr>
        <w:t>:</w:t>
      </w:r>
    </w:p>
    <w:p w14:paraId="3C939790" w14:textId="77777777" w:rsidR="00D4202F" w:rsidRDefault="00D4202F" w:rsidP="00D4202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rPr>
          <w:lang w:val="en-AU"/>
        </w:rPr>
      </w:pPr>
      <w:r>
        <w:rPr>
          <w:lang w:val="en-AU"/>
        </w:rPr>
        <w:t>T</w:t>
      </w:r>
      <w:r w:rsidR="00597C3C">
        <w:rPr>
          <w:lang w:val="en-AU"/>
        </w:rPr>
        <w:t>heir state/territory</w:t>
      </w:r>
    </w:p>
    <w:p w14:paraId="3DBA2E33" w14:textId="53C80C7A" w:rsidR="00D4202F" w:rsidRDefault="00597C3C" w:rsidP="00D4202F">
      <w:pPr>
        <w:pStyle w:val="ListParagraph"/>
        <w:spacing w:before="120" w:after="120" w:line="276" w:lineRule="auto"/>
        <w:ind w:left="1440"/>
        <w:contextualSpacing w:val="0"/>
        <w:rPr>
          <w:lang w:val="en-AU"/>
        </w:rPr>
      </w:pPr>
      <w:r>
        <w:rPr>
          <w:lang w:val="en-AU"/>
        </w:rPr>
        <w:t xml:space="preserve">Model answers contextualised to Queensland are provided but these are only </w:t>
      </w:r>
      <w:r>
        <w:rPr>
          <w:i/>
          <w:iCs/>
          <w:lang w:val="en-AU"/>
        </w:rPr>
        <w:t>model answers</w:t>
      </w:r>
      <w:r>
        <w:rPr>
          <w:lang w:val="en-AU"/>
        </w:rPr>
        <w:t xml:space="preserve"> and are </w:t>
      </w:r>
      <w:r w:rsidRPr="00597C3C">
        <w:rPr>
          <w:i/>
          <w:iCs/>
          <w:lang w:val="en-AU"/>
        </w:rPr>
        <w:t>not</w:t>
      </w:r>
      <w:r>
        <w:rPr>
          <w:lang w:val="en-AU"/>
        </w:rPr>
        <w:t xml:space="preserve"> the </w:t>
      </w:r>
      <w:r>
        <w:rPr>
          <w:i/>
          <w:iCs/>
          <w:lang w:val="en-AU"/>
        </w:rPr>
        <w:t>benchmark answers</w:t>
      </w:r>
      <w:r>
        <w:rPr>
          <w:lang w:val="en-AU"/>
        </w:rPr>
        <w:t>.</w:t>
      </w:r>
    </w:p>
    <w:p w14:paraId="3E9C1900" w14:textId="23B7D221" w:rsidR="00D4202F" w:rsidRDefault="00D4202F" w:rsidP="00D4202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rPr>
          <w:lang w:val="en-AU"/>
        </w:rPr>
      </w:pPr>
      <w:r>
        <w:rPr>
          <w:lang w:val="en-AU"/>
        </w:rPr>
        <w:t>The candidate’s actual workplace setting</w:t>
      </w:r>
    </w:p>
    <w:p w14:paraId="14AF4FEC" w14:textId="38DD730F" w:rsidR="009377D1" w:rsidRPr="00D4202F" w:rsidRDefault="00AF6CDC" w:rsidP="009377D1">
      <w:pPr>
        <w:pStyle w:val="ListParagraph"/>
        <w:spacing w:before="120" w:after="120" w:line="276" w:lineRule="auto"/>
        <w:ind w:left="1440"/>
        <w:contextualSpacing w:val="0"/>
        <w:rPr>
          <w:lang w:val="en-AU"/>
        </w:rPr>
      </w:pPr>
      <w:r>
        <w:rPr>
          <w:lang w:val="en-AU"/>
        </w:rPr>
        <w:t>Since t</w:t>
      </w:r>
      <w:r w:rsidR="009377D1">
        <w:rPr>
          <w:lang w:val="en-AU"/>
        </w:rPr>
        <w:t xml:space="preserve">he </w:t>
      </w:r>
      <w:r>
        <w:rPr>
          <w:lang w:val="en-AU"/>
        </w:rPr>
        <w:t xml:space="preserve">unit may be used for different contexts, </w:t>
      </w:r>
      <w:r w:rsidR="009377D1">
        <w:rPr>
          <w:lang w:val="en-AU"/>
        </w:rPr>
        <w:t>case studies are only meant to provide the general scenario</w:t>
      </w:r>
      <w:r>
        <w:rPr>
          <w:lang w:val="en-AU"/>
        </w:rPr>
        <w:t xml:space="preserve"> and the assessor will ideally add more details </w:t>
      </w:r>
      <w:r w:rsidR="00F92FA2">
        <w:rPr>
          <w:lang w:val="en-AU"/>
        </w:rPr>
        <w:t>as needed.</w:t>
      </w:r>
    </w:p>
    <w:sectPr w:rsidR="009377D1" w:rsidRPr="00D42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F76E0"/>
    <w:multiLevelType w:val="hybridMultilevel"/>
    <w:tmpl w:val="7EA02E9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04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zQ1NDM2s7S0MDBQ0lEKTi0uzszPAykwrAUANy9vsCwAAAA="/>
  </w:docVars>
  <w:rsids>
    <w:rsidRoot w:val="26A732F2"/>
    <w:rsid w:val="00060483"/>
    <w:rsid w:val="00296320"/>
    <w:rsid w:val="004B7481"/>
    <w:rsid w:val="00597C3C"/>
    <w:rsid w:val="0065297A"/>
    <w:rsid w:val="007528FE"/>
    <w:rsid w:val="0076399E"/>
    <w:rsid w:val="00833013"/>
    <w:rsid w:val="009377D1"/>
    <w:rsid w:val="00A107E0"/>
    <w:rsid w:val="00AA0812"/>
    <w:rsid w:val="00AF6CDC"/>
    <w:rsid w:val="00D4202F"/>
    <w:rsid w:val="00D93136"/>
    <w:rsid w:val="00E467E9"/>
    <w:rsid w:val="00F92FA2"/>
    <w:rsid w:val="00FC465F"/>
    <w:rsid w:val="00FE4D43"/>
    <w:rsid w:val="00FF238F"/>
    <w:rsid w:val="06EF5AF2"/>
    <w:rsid w:val="26A732F2"/>
    <w:rsid w:val="369E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32F2"/>
  <w15:chartTrackingRefBased/>
  <w15:docId w15:val="{6E85AD47-D67D-4396-9B36-E140636F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ad8055-0b31-433a-8243-67070a30e3dd">
      <Terms xmlns="http://schemas.microsoft.com/office/infopath/2007/PartnerControls"/>
    </lcf76f155ced4ddcb4097134ff3c332f>
    <TaxCatchAll xmlns="29a6e72c-4bd6-4753-a151-c4743ef85a8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69619C-B757-4ABD-BCF3-F219196F54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61641-971D-43F1-A5B6-8389DEB275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545121-09B9-4590-BFC9-256BC38B6205}"/>
</file>

<file path=docMetadata/LabelInfo.xml><?xml version="1.0" encoding="utf-8"?>
<clbl:labelList xmlns:clbl="http://schemas.microsoft.com/office/2020/mipLabelMetadata">
  <clbl:label id="{940342a7-de81-4f2d-83d5-6ecae4926616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Abrenica</dc:creator>
  <cp:keywords/>
  <dc:description/>
  <cp:lastModifiedBy>Reyzille Iligan</cp:lastModifiedBy>
  <cp:revision>20</cp:revision>
  <dcterms:created xsi:type="dcterms:W3CDTF">2023-02-01T00:36:00Z</dcterms:created>
  <dcterms:modified xsi:type="dcterms:W3CDTF">2023-02-01T00:36:00Z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