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87642C5" w:rsidR="002F29A7" w:rsidRPr="00A011F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011F3">
        <w:rPr>
          <w:rFonts w:asciiTheme="minorHAnsi" w:hAnsiTheme="minorHAnsi" w:cstheme="minorHAnsi"/>
          <w:color w:val="FF595E"/>
        </w:rPr>
        <w:t xml:space="preserve">Workplace Assessment Task </w:t>
      </w:r>
      <w:r w:rsidR="00F74202">
        <w:rPr>
          <w:rFonts w:asciiTheme="minorHAnsi" w:hAnsiTheme="minorHAnsi" w:cstheme="minorHAnsi"/>
          <w:color w:val="FF595E"/>
        </w:rPr>
        <w:t>8</w:t>
      </w:r>
      <w:r w:rsidRPr="00A011F3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A011F3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011F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011F3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011F3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11F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17A4B8D" w:rsidR="002F29A7" w:rsidRPr="00A011F3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011F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011F3">
        <w:rPr>
          <w:rFonts w:cstheme="minorHAnsi"/>
          <w:color w:val="404040" w:themeColor="text1" w:themeTint="BF"/>
          <w:sz w:val="20"/>
          <w:szCs w:val="20"/>
        </w:rPr>
        <w:t>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F74202">
        <w:rPr>
          <w:rFonts w:cstheme="minorHAnsi"/>
          <w:b/>
          <w:bCs/>
          <w:color w:val="404040" w:themeColor="text1" w:themeTint="BF"/>
          <w:sz w:val="20"/>
          <w:szCs w:val="20"/>
        </w:rPr>
        <w:t>8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011F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C6E828F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F74202">
        <w:rPr>
          <w:rFonts w:cstheme="minorHAnsi"/>
          <w:color w:val="404040" w:themeColor="text1" w:themeTint="BF"/>
          <w:sz w:val="20"/>
          <w:szCs w:val="20"/>
        </w:rPr>
        <w:t>8</w:t>
      </w:r>
      <w:r w:rsidRPr="00A011F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DA1262D" w14:textId="77777777" w:rsidR="00D80703" w:rsidRPr="005620D3" w:rsidRDefault="00D80703" w:rsidP="00D8070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Pr="00A92868">
        <w:rPr>
          <w:rFonts w:cstheme="minorHAnsi"/>
          <w:color w:val="404040" w:themeColor="text1" w:themeTint="BF"/>
          <w:sz w:val="20"/>
          <w:szCs w:val="20"/>
        </w:rPr>
        <w:t xml:space="preserve"> support two persons with disability in addressing barriers.</w:t>
      </w:r>
    </w:p>
    <w:p w14:paraId="1FEC7BE9" w14:textId="6BEC7799" w:rsidR="00120F80" w:rsidRDefault="00120F80" w:rsidP="00D8070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candidate must 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record </w:t>
      </w:r>
      <w:r w:rsidR="00FA07CD">
        <w:rPr>
          <w:rFonts w:cstheme="minorHAnsi"/>
          <w:color w:val="404040" w:themeColor="text1" w:themeTint="BF"/>
          <w:sz w:val="20"/>
          <w:szCs w:val="20"/>
        </w:rPr>
        <w:t>the monitoring of strategies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</w:t>
      </w:r>
      <w:r>
        <w:rPr>
          <w:rFonts w:cstheme="minorHAnsi"/>
          <w:color w:val="404040" w:themeColor="text1" w:themeTint="BF"/>
          <w:sz w:val="20"/>
          <w:szCs w:val="20"/>
        </w:rPr>
        <w:t xml:space="preserve"> using their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organisation’s template for </w:t>
      </w:r>
      <w:r w:rsidR="00FA07CD">
        <w:rPr>
          <w:rFonts w:cstheme="minorHAnsi"/>
          <w:color w:val="404040" w:themeColor="text1" w:themeTint="BF"/>
          <w:sz w:val="20"/>
          <w:szCs w:val="20"/>
        </w:rPr>
        <w:t>strategy monitoring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, or </w:t>
      </w:r>
      <w:r>
        <w:rPr>
          <w:rFonts w:cstheme="minorHAnsi"/>
          <w:color w:val="404040" w:themeColor="text1" w:themeTint="BF"/>
          <w:sz w:val="20"/>
          <w:szCs w:val="20"/>
        </w:rPr>
        <w:t>they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may use the </w:t>
      </w:r>
      <w:r w:rsidR="00FA07CD">
        <w:rPr>
          <w:rFonts w:cstheme="minorHAnsi"/>
          <w:color w:val="404040" w:themeColor="text1" w:themeTint="BF"/>
          <w:sz w:val="20"/>
          <w:szCs w:val="20"/>
        </w:rPr>
        <w:t>Strategy Monitoring Form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7A4243A4" w14:textId="70C59C5A" w:rsidR="00D80703" w:rsidRPr="005620D3" w:rsidRDefault="00D80703" w:rsidP="00D8070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  <w:r w:rsidR="005308C1">
        <w:rPr>
          <w:rFonts w:cstheme="minorHAnsi"/>
          <w:b/>
          <w:bCs/>
          <w:color w:val="404040" w:themeColor="text1" w:themeTint="BF"/>
          <w:szCs w:val="24"/>
        </w:rPr>
        <w:t xml:space="preserve"> </w:t>
      </w:r>
    </w:p>
    <w:p w14:paraId="726B890A" w14:textId="77777777" w:rsidR="00D80703" w:rsidRPr="00A231DA" w:rsidRDefault="00D80703" w:rsidP="00D8070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231DA">
        <w:rPr>
          <w:rFonts w:cstheme="minorHAnsi"/>
          <w:color w:val="404040" w:themeColor="text1" w:themeTint="BF"/>
          <w:sz w:val="20"/>
          <w:szCs w:val="20"/>
        </w:rPr>
        <w:t>Practical knowledge of strategies to address barriers to community participation</w:t>
      </w:r>
    </w:p>
    <w:p w14:paraId="22752CEF" w14:textId="77777777" w:rsidR="00D80703" w:rsidRPr="00A231DA" w:rsidRDefault="00D80703" w:rsidP="00D8070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231DA">
        <w:rPr>
          <w:rFonts w:cstheme="minorHAnsi"/>
          <w:color w:val="404040" w:themeColor="text1" w:themeTint="BF"/>
          <w:sz w:val="20"/>
          <w:szCs w:val="20"/>
        </w:rPr>
        <w:t>Practical skills relevant to implementing, monitoring, and seeking feedback on strategies to overcome barriers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8DB339F" w14:textId="77777777" w:rsidR="0086125F" w:rsidRPr="00EC7BB9" w:rsidRDefault="0086125F" w:rsidP="008612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0D141233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67A76651" w14:textId="77777777" w:rsidR="00275301" w:rsidRDefault="00275301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07B93809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061B9CCF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DB2F88" w:rsidRPr="00DB2F88">
        <w:rPr>
          <w:rFonts w:cstheme="minorHAnsi"/>
          <w:bCs/>
          <w:color w:val="404040" w:themeColor="text1" w:themeTint="BF"/>
          <w:sz w:val="20"/>
          <w:szCs w:val="20"/>
        </w:rPr>
        <w:t>strategy monitoring form</w:t>
      </w:r>
      <w:r w:rsidR="007632A5">
        <w:rPr>
          <w:rFonts w:cstheme="minorHAnsi"/>
          <w:color w:val="404040" w:themeColor="text1" w:themeTint="BF"/>
          <w:sz w:val="20"/>
          <w:szCs w:val="20"/>
        </w:rPr>
        <w:t>.</w:t>
      </w:r>
      <w:r w:rsidR="00DB2F88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3FB4BEA5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Write specific comments on the candidate’s performance in each criterion. Your feedback/insights will be helpful in addressing any area/s for improvement.</w:t>
      </w:r>
    </w:p>
    <w:p w14:paraId="3ABB8E18" w14:textId="1C0D2258" w:rsidR="00257F02" w:rsidRDefault="00257F02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5D6FF96" w14:textId="77777777" w:rsidR="00275301" w:rsidRDefault="0027530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EEB598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5452D8D" w14:textId="050A7BC7" w:rsidR="00DB0881" w:rsidRDefault="00DB0881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B6E5A" w:rsidRPr="005620D3" w14:paraId="2D2847AD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45117F" w14:textId="776DDD33" w:rsidR="009B6E5A" w:rsidRPr="005620D3" w:rsidRDefault="009B6E5A" w:rsidP="009B6E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BD09A8" w14:textId="47B0C1FE" w:rsidR="009B6E5A" w:rsidRPr="005620D3" w:rsidRDefault="009B6E5A" w:rsidP="009B6E5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B6E5A" w:rsidRPr="005620D3" w14:paraId="775863AC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5282EC" w14:textId="51B35F2A" w:rsidR="009B6E5A" w:rsidRPr="005620D3" w:rsidRDefault="009B6E5A" w:rsidP="009B6E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759816" w14:textId="3DF9E78E" w:rsidR="009B6E5A" w:rsidRPr="005620D3" w:rsidRDefault="009B6E5A" w:rsidP="009B6E5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B6E5A" w:rsidRPr="005620D3" w14:paraId="1BACCE19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4F4BBF7" w14:textId="0772B70F" w:rsidR="009B6E5A" w:rsidRPr="005620D3" w:rsidRDefault="009B6E5A" w:rsidP="009B6E5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6B2B5" w14:textId="77777777" w:rsidR="009B6E5A" w:rsidRPr="00A24C2A" w:rsidRDefault="006448EA" w:rsidP="009B6E5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10A2973C" w14:textId="77777777" w:rsidR="009B6E5A" w:rsidRDefault="006448EA" w:rsidP="009B6E5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1167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4890853B" w14:textId="77777777" w:rsidR="009B6E5A" w:rsidRPr="00AC0E79" w:rsidRDefault="006448EA" w:rsidP="00FA07C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4955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B6E5A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365F42FA" w14:textId="77777777" w:rsidR="009B6E5A" w:rsidRDefault="006448EA" w:rsidP="009B6E5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B6E5A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3813F895" w14:textId="77777777" w:rsidR="009B6E5A" w:rsidRDefault="006448EA" w:rsidP="009B6E5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9B6E5A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24AE9587" w14:textId="77777777" w:rsidR="009B6E5A" w:rsidRDefault="006448EA" w:rsidP="009B6E5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394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5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6E5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BE28E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strategy monitoring </w:t>
            </w:r>
          </w:p>
          <w:p w14:paraId="58AB215A" w14:textId="77777777" w:rsidR="00AC06D1" w:rsidRDefault="006448EA" w:rsidP="00FA07C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6D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06D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AC06D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382B5436" w14:textId="77777777" w:rsidR="00AC06D1" w:rsidRDefault="006448EA" w:rsidP="00FA07C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6D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06D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06D1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C06D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714A5F46" w14:textId="77777777" w:rsidR="00AC06D1" w:rsidRDefault="006448EA" w:rsidP="00AC06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6D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06D1">
              <w:t xml:space="preserve"> </w:t>
            </w:r>
            <w:r w:rsidR="00AC06D1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2BE2B741" w14:textId="2E93031B" w:rsidR="00AC06D1" w:rsidRDefault="006448EA" w:rsidP="00AC06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6D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06D1">
              <w:t xml:space="preserve"> </w:t>
            </w:r>
            <w:r w:rsidR="00AC06D1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AC06D1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2A01A1E6" w14:textId="339CF29C" w:rsidR="00AC06D1" w:rsidRPr="009B6E5A" w:rsidRDefault="006448EA" w:rsidP="00FA07C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6D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06D1">
              <w:t xml:space="preserve"> </w:t>
            </w:r>
            <w:r w:rsidR="00AC06D1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AC06D1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47E05D1B" w14:textId="77777777" w:rsidR="00257F02" w:rsidRPr="00257F02" w:rsidRDefault="00257F02">
      <w:pPr>
        <w:rPr>
          <w:sz w:val="4"/>
          <w:szCs w:val="4"/>
        </w:rPr>
      </w:pPr>
      <w:r w:rsidRPr="00257F02">
        <w:rPr>
          <w:sz w:val="4"/>
          <w:szCs w:val="4"/>
        </w:rPr>
        <w:br w:type="page"/>
      </w:r>
    </w:p>
    <w:p w14:paraId="4288BEC9" w14:textId="7B97450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14029374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257F0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6448EA" w:rsidP="00257F0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6B361B40" w14:textId="45A61792" w:rsidR="00D04C5E" w:rsidRPr="007723B1" w:rsidRDefault="008D710E" w:rsidP="008D710E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</w:t>
      </w:r>
      <w:r w:rsidR="00D04C5E" w:rsidRPr="00DE1B57">
        <w:rPr>
          <w:rFonts w:ascii="Arial" w:hAnsi="Arial" w:cs="Arial"/>
          <w:b/>
          <w:color w:val="D73329"/>
          <w:sz w:val="20"/>
          <w:szCs w:val="20"/>
        </w:rPr>
        <w:t xml:space="preserve">: </w:t>
      </w:r>
      <w:r w:rsidR="00D04C5E" w:rsidRPr="007723B1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E84676">
        <w:rPr>
          <w:rFonts w:ascii="Arial" w:hAnsi="Arial" w:cs="Arial"/>
          <w:b/>
          <w:color w:val="D73329"/>
          <w:sz w:val="20"/>
          <w:szCs w:val="20"/>
        </w:rPr>
        <w:t>g</w:t>
      </w:r>
      <w:r w:rsidR="00870733" w:rsidRPr="00870733">
        <w:rPr>
          <w:rFonts w:ascii="Arial" w:hAnsi="Arial" w:cs="Arial"/>
          <w:b/>
          <w:color w:val="D73329"/>
          <w:sz w:val="20"/>
          <w:szCs w:val="20"/>
        </w:rPr>
        <w:t>eneric Strategy Monitoring Form</w:t>
      </w:r>
      <w:r w:rsidR="00D04C5E" w:rsidRPr="007723B1">
        <w:rPr>
          <w:rFonts w:ascii="Arial" w:hAnsi="Arial" w:cs="Arial"/>
          <w:b/>
          <w:color w:val="D73329"/>
          <w:sz w:val="20"/>
          <w:szCs w:val="20"/>
        </w:rPr>
        <w:t xml:space="preserve"> provided along with this workbook. If the candidate is using another template or form, the assessor must adapt or contextualise the criteria below</w:t>
      </w:r>
      <w:r w:rsidR="00D04C5E" w:rsidRPr="007723B1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p w14:paraId="44AA27D7" w14:textId="77777777" w:rsidR="00796CF1" w:rsidRDefault="00796CF1" w:rsidP="00796CF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p w14:paraId="1EDB9C8B" w14:textId="31C666F7" w:rsidR="0014276D" w:rsidRPr="005E4BEB" w:rsidRDefault="005E4BEB" w:rsidP="005E4BEB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Instance 1</w:t>
      </w:r>
      <w:r w:rsidR="0069400C">
        <w:rPr>
          <w:color w:val="404040" w:themeColor="text1" w:themeTint="BF"/>
        </w:rPr>
        <w:t>: Immediately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049640E2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87073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strategy monitoring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03C1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78D48AC2" w:rsidR="005203C1" w:rsidRPr="0069010B" w:rsidRDefault="005203C1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 w:rsidR="009C03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</w:t>
            </w:r>
            <w:r w:rsidR="00167C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reporting date)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36FB884" w14:textId="1068BD7F" w:rsidR="005203C1" w:rsidRPr="009851A6" w:rsidRDefault="006448E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565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762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1D3A6870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18C9132E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D166ABB" w14:textId="25EDD98C" w:rsidR="005203C1" w:rsidRPr="0069010B" w:rsidRDefault="005203C1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DD353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 with disability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 information.</w:t>
            </w:r>
          </w:p>
        </w:tc>
        <w:tc>
          <w:tcPr>
            <w:tcW w:w="861" w:type="pct"/>
            <w:shd w:val="clear" w:color="auto" w:fill="auto"/>
          </w:tcPr>
          <w:p w14:paraId="7009660A" w14:textId="4A618A92" w:rsidR="005203C1" w:rsidRPr="009851A6" w:rsidRDefault="006448E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2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562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9C933B" w14:textId="2B8880E7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63AFFE06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4EF4B3" w14:textId="056E25C6" w:rsidR="005203C1" w:rsidRPr="00375548" w:rsidRDefault="005203C1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0264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barriers </w:t>
            </w:r>
            <w:r w:rsidR="00EE01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 </w:t>
            </w:r>
            <w:r w:rsidR="00DD353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supporting the person with disability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60E59EE" w14:textId="67409A48" w:rsidR="005203C1" w:rsidRPr="009851A6" w:rsidRDefault="006448E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92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196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9CF6AD" w14:textId="346BB0F8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03E6581D" w:rsidR="005203C1" w:rsidRPr="00375548" w:rsidRDefault="005203C1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DD353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strategies </w:t>
            </w:r>
            <w:r w:rsidR="00665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being implemented to address barriers in support.</w:t>
            </w:r>
          </w:p>
        </w:tc>
        <w:tc>
          <w:tcPr>
            <w:tcW w:w="861" w:type="pct"/>
            <w:shd w:val="clear" w:color="auto" w:fill="auto"/>
          </w:tcPr>
          <w:p w14:paraId="60C82A0F" w14:textId="16E5718D" w:rsidR="005203C1" w:rsidRPr="009851A6" w:rsidRDefault="006448E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64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7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7B41FD32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276A" w:rsidRPr="009851A6" w14:paraId="038AFDDB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86D749" w14:textId="6DABD2A7" w:rsidR="0070276A" w:rsidRPr="00375548" w:rsidRDefault="0070276A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candidate’s </w:t>
            </w:r>
            <w:r w:rsidR="00176E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comments on the success of implemented strategies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0FDDA92" w14:textId="7BAC7D96" w:rsidR="0070276A" w:rsidRPr="009851A6" w:rsidRDefault="006448EA" w:rsidP="007027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956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6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276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631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6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276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5B6DEB7" w14:textId="61C1B52A" w:rsidR="0070276A" w:rsidRPr="009851A6" w:rsidRDefault="0070276A" w:rsidP="0070276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503F" w:rsidRPr="009851A6" w14:paraId="707E9A1B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B411B7F" w14:textId="3E02F3CA" w:rsidR="0053503F" w:rsidRPr="00375548" w:rsidRDefault="0053503F" w:rsidP="0027530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adjustments made to facilitate the success of implemented strategies.</w:t>
            </w:r>
          </w:p>
        </w:tc>
        <w:tc>
          <w:tcPr>
            <w:tcW w:w="861" w:type="pct"/>
            <w:shd w:val="clear" w:color="auto" w:fill="auto"/>
          </w:tcPr>
          <w:p w14:paraId="1BC8BCAB" w14:textId="15AA180A" w:rsidR="0053503F" w:rsidRDefault="006448EA" w:rsidP="005350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843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3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350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655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3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350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FAA450" w14:textId="1281AC37" w:rsidR="0053503F" w:rsidRPr="009851A6" w:rsidRDefault="0053503F" w:rsidP="005350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74EB589" w14:textId="77777777" w:rsidR="004F0BA1" w:rsidRDefault="004F0BA1">
      <w:pPr>
        <w:rPr>
          <w:color w:val="404040" w:themeColor="text1" w:themeTint="BF"/>
        </w:rPr>
      </w:pPr>
    </w:p>
    <w:p w14:paraId="4A0FEF3A" w14:textId="543C8AA1" w:rsidR="004F0BA1" w:rsidRPr="005E4BEB" w:rsidRDefault="004F0BA1" w:rsidP="004F0BA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Instance 2</w:t>
      </w:r>
      <w:r w:rsidR="004E7A84">
        <w:rPr>
          <w:color w:val="404040" w:themeColor="text1" w:themeTint="BF"/>
        </w:rPr>
        <w:t xml:space="preserve">: </w:t>
      </w:r>
      <w:r w:rsidR="004E7A84" w:rsidRPr="004E7A84">
        <w:rPr>
          <w:color w:val="404040" w:themeColor="text1" w:themeTint="BF"/>
        </w:rPr>
        <w:t>A short period of time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4F0BA1" w:rsidRPr="009851A6" w14:paraId="7F5C1B90" w14:textId="77777777" w:rsidTr="006A21E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605958E3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strategy monitoring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EB3EDFB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7BD9724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0BA1" w:rsidRPr="009851A6" w14:paraId="75A586AB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B9A5B34" w14:textId="77777777" w:rsidR="004F0BA1" w:rsidRPr="0069010B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3BA97EFB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452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884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7939A6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3E16D2DD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A2C4794" w14:textId="77777777" w:rsidR="004F0BA1" w:rsidRPr="0069010B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 with disability’s information.</w:t>
            </w:r>
          </w:p>
        </w:tc>
        <w:tc>
          <w:tcPr>
            <w:tcW w:w="861" w:type="pct"/>
            <w:shd w:val="clear" w:color="auto" w:fill="auto"/>
          </w:tcPr>
          <w:p w14:paraId="3FC2E38A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994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9623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29FF8C1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183FF1BF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3FCBDA3" w14:textId="0E61C6AD" w:rsidR="004F0BA1" w:rsidRPr="00375548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barriers in supporting the person with disability</w:t>
            </w:r>
            <w:r w:rsidR="00BC79D3">
              <w:rPr>
                <w:rFonts w:cstheme="minorHAnsi"/>
                <w:i/>
                <w:color w:val="F79723"/>
                <w:sz w:val="20"/>
                <w:szCs w:val="20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6203D35B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304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93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D02C4A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13E37B02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93EB5CE" w14:textId="544AFA01" w:rsidR="004F0BA1" w:rsidRPr="00375548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strategies being implemented to address barriers in support.</w:t>
            </w:r>
          </w:p>
        </w:tc>
        <w:tc>
          <w:tcPr>
            <w:tcW w:w="861" w:type="pct"/>
            <w:shd w:val="clear" w:color="auto" w:fill="auto"/>
          </w:tcPr>
          <w:p w14:paraId="65D160CC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30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4751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7B5E75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0BD74921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D5F16E" w14:textId="6D067B07" w:rsidR="004F0BA1" w:rsidRPr="00375548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 comments on the success of implemented strategies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319BE13A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9552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0664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1C46DC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19EDDBD7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5C74850" w14:textId="788BF25B" w:rsidR="004F0BA1" w:rsidRPr="00375548" w:rsidRDefault="004F0BA1" w:rsidP="00275301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adjustments made to facilitate the success of implemented strategies.</w:t>
            </w:r>
          </w:p>
        </w:tc>
        <w:tc>
          <w:tcPr>
            <w:tcW w:w="861" w:type="pct"/>
            <w:shd w:val="clear" w:color="auto" w:fill="auto"/>
          </w:tcPr>
          <w:p w14:paraId="092DFBC2" w14:textId="77777777" w:rsidR="004F0BA1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453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5248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1FFB06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F0192D6" w14:textId="77777777" w:rsidR="004F0BA1" w:rsidRDefault="004F0BA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7392973" w14:textId="324B0F8F" w:rsidR="004F0BA1" w:rsidRDefault="004F0BA1" w:rsidP="004F0BA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p w14:paraId="27BE1010" w14:textId="77777777" w:rsidR="0069400C" w:rsidRPr="005E4BEB" w:rsidRDefault="0069400C" w:rsidP="0069400C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Instance 1: Immediately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4F0BA1" w:rsidRPr="009851A6" w14:paraId="36B8B748" w14:textId="77777777" w:rsidTr="006A21E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E6DFE13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strategy monitoring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3CB906FA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14D8A20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0BA1" w:rsidRPr="009851A6" w14:paraId="601A5025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75C0DD6" w14:textId="77777777" w:rsidR="004F0BA1" w:rsidRPr="0069010B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518BABEC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329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555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4F6D20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76DBC9E0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C818E74" w14:textId="77777777" w:rsidR="004F0BA1" w:rsidRPr="0069010B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 with disability’s information.</w:t>
            </w:r>
          </w:p>
        </w:tc>
        <w:tc>
          <w:tcPr>
            <w:tcW w:w="861" w:type="pct"/>
            <w:shd w:val="clear" w:color="auto" w:fill="auto"/>
          </w:tcPr>
          <w:p w14:paraId="4142F160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1958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7556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032C5D1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57D5B349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F16D9B4" w14:textId="1BC3FD55" w:rsidR="004F0BA1" w:rsidRPr="00375548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barriers in supporting the person with disability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5AAABEC8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639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302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65EA2D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45C8811A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7549DEF" w14:textId="21553373" w:rsidR="004F0BA1" w:rsidRPr="00375548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strategies being implemented to address barriers in support.</w:t>
            </w:r>
          </w:p>
        </w:tc>
        <w:tc>
          <w:tcPr>
            <w:tcW w:w="861" w:type="pct"/>
            <w:shd w:val="clear" w:color="auto" w:fill="auto"/>
          </w:tcPr>
          <w:p w14:paraId="143BB278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427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307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3A5480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4D525153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A8DEC94" w14:textId="0EFC3107" w:rsidR="004F0BA1" w:rsidRPr="00375548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 comments on the success of implemented strategies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31B9F2E3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32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201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5A7B187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5BD6C8E8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C9BD77C" w14:textId="6CC121EC" w:rsidR="004F0BA1" w:rsidRPr="00375548" w:rsidRDefault="004F0BA1" w:rsidP="0027530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adjustments made to facilitate the success of implemented strategies.</w:t>
            </w:r>
          </w:p>
        </w:tc>
        <w:tc>
          <w:tcPr>
            <w:tcW w:w="861" w:type="pct"/>
            <w:shd w:val="clear" w:color="auto" w:fill="auto"/>
          </w:tcPr>
          <w:p w14:paraId="21A67834" w14:textId="77777777" w:rsidR="004F0BA1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857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0825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A5E39A9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9E6552E" w14:textId="77777777" w:rsidR="004F0BA1" w:rsidRDefault="004F0BA1" w:rsidP="004F0BA1">
      <w:pPr>
        <w:rPr>
          <w:color w:val="404040" w:themeColor="text1" w:themeTint="BF"/>
        </w:rPr>
      </w:pPr>
    </w:p>
    <w:p w14:paraId="6ED0A23C" w14:textId="04464C07" w:rsidR="004F0BA1" w:rsidRPr="005E4BEB" w:rsidRDefault="004F0BA1" w:rsidP="004F0BA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Instance 2</w:t>
      </w:r>
      <w:r w:rsidR="004E7A84">
        <w:rPr>
          <w:color w:val="404040" w:themeColor="text1" w:themeTint="BF"/>
        </w:rPr>
        <w:t xml:space="preserve">: </w:t>
      </w:r>
      <w:r w:rsidR="004E7A84" w:rsidRPr="004E7A84">
        <w:rPr>
          <w:color w:val="404040" w:themeColor="text1" w:themeTint="BF"/>
        </w:rPr>
        <w:t>A short period of time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4F0BA1" w:rsidRPr="009851A6" w14:paraId="468DFA9D" w14:textId="77777777" w:rsidTr="006A21E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4ECCB1C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strategy monitoring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B38DFFE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6FF5DF8C" w14:textId="77777777" w:rsidR="004F0BA1" w:rsidRPr="009851A6" w:rsidRDefault="004F0BA1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0BA1" w:rsidRPr="009851A6" w14:paraId="77DEC6FC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FD44382" w14:textId="77777777" w:rsidR="004F0BA1" w:rsidRPr="0069010B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1D2EB057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1409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770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32FB27A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37E9D89A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884BB7E" w14:textId="77777777" w:rsidR="004F0BA1" w:rsidRPr="0069010B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 with disability’s information.</w:t>
            </w:r>
          </w:p>
        </w:tc>
        <w:tc>
          <w:tcPr>
            <w:tcW w:w="861" w:type="pct"/>
            <w:shd w:val="clear" w:color="auto" w:fill="auto"/>
          </w:tcPr>
          <w:p w14:paraId="571993AF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2057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0848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B438249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2574ECD1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DCC54F5" w14:textId="1C2BF6D7" w:rsidR="004F0BA1" w:rsidRPr="00375548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barriers in supporting the person with 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disability.</w:t>
            </w:r>
          </w:p>
        </w:tc>
        <w:tc>
          <w:tcPr>
            <w:tcW w:w="861" w:type="pct"/>
            <w:shd w:val="clear" w:color="auto" w:fill="auto"/>
          </w:tcPr>
          <w:p w14:paraId="22E43AFC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436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6157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B79251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5B3F5CFC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5B871DC" w14:textId="4DB08015" w:rsidR="004F0BA1" w:rsidRPr="00375548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strategies being implemented to address barriers in support.</w:t>
            </w:r>
          </w:p>
        </w:tc>
        <w:tc>
          <w:tcPr>
            <w:tcW w:w="861" w:type="pct"/>
            <w:shd w:val="clear" w:color="auto" w:fill="auto"/>
          </w:tcPr>
          <w:p w14:paraId="1FF4E85B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010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21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829FF6" w14:textId="77777777" w:rsidR="004F0BA1" w:rsidRPr="009851A6" w:rsidRDefault="004F0BA1" w:rsidP="006A21E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2E1B1690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F2A5022" w14:textId="5CFC35F0" w:rsidR="004F0BA1" w:rsidRPr="00375548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 comments on the success of implemented strategie</w:t>
            </w:r>
            <w:r w:rsidR="00BC79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s.</w:t>
            </w:r>
          </w:p>
        </w:tc>
        <w:tc>
          <w:tcPr>
            <w:tcW w:w="861" w:type="pct"/>
            <w:shd w:val="clear" w:color="auto" w:fill="auto"/>
          </w:tcPr>
          <w:p w14:paraId="6550D78E" w14:textId="77777777" w:rsidR="004F0BA1" w:rsidRPr="009851A6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6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290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96A4D0F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BA1" w:rsidRPr="009851A6" w14:paraId="44EB212E" w14:textId="77777777" w:rsidTr="006A21E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A7A1EBF" w14:textId="24DC1D0B" w:rsidR="004F0BA1" w:rsidRPr="00375548" w:rsidRDefault="004F0BA1" w:rsidP="00275301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adjustments made to facilitate the success of implemented strategies.</w:t>
            </w:r>
          </w:p>
        </w:tc>
        <w:tc>
          <w:tcPr>
            <w:tcW w:w="861" w:type="pct"/>
            <w:shd w:val="clear" w:color="auto" w:fill="auto"/>
          </w:tcPr>
          <w:p w14:paraId="29FA429B" w14:textId="77777777" w:rsidR="004F0BA1" w:rsidRDefault="006448EA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7953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4301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BA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BA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0D9F726" w14:textId="77777777" w:rsidR="004F0BA1" w:rsidRPr="009851A6" w:rsidRDefault="004F0BA1" w:rsidP="006A21E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8534464" w14:textId="530A5FA4" w:rsidR="00F73C17" w:rsidRDefault="00F73C1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73796A3F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CE1B00" w:rsidRPr="00CE1B00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strategy monitoring form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</w:t>
            </w:r>
            <w:r w:rsidR="00CE1B0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  <w:r w:rsidR="00CE1B0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01E1" w14:textId="77777777" w:rsidR="006448EA" w:rsidRDefault="006448EA" w:rsidP="000055D1">
      <w:pPr>
        <w:spacing w:after="0" w:line="240" w:lineRule="auto"/>
      </w:pPr>
      <w:r>
        <w:separator/>
      </w:r>
    </w:p>
  </w:endnote>
  <w:endnote w:type="continuationSeparator" w:id="0">
    <w:p w14:paraId="335EF1E0" w14:textId="77777777" w:rsidR="006448EA" w:rsidRDefault="006448EA" w:rsidP="000055D1">
      <w:pPr>
        <w:spacing w:after="0" w:line="240" w:lineRule="auto"/>
      </w:pPr>
      <w:r>
        <w:continuationSeparator/>
      </w:r>
    </w:p>
  </w:endnote>
  <w:endnote w:type="continuationNotice" w:id="1">
    <w:p w14:paraId="181EAC41" w14:textId="77777777" w:rsidR="006448EA" w:rsidRDefault="006448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7AE1" w14:textId="77777777" w:rsidR="00D10894" w:rsidRPr="00D10894" w:rsidRDefault="000055D1" w:rsidP="00D1089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10894" w:rsidRPr="00D10894">
      <w:rPr>
        <w:color w:val="808080" w:themeColor="background1" w:themeShade="80"/>
        <w:sz w:val="18"/>
      </w:rPr>
      <w:t>Version 1.1 Produced on 1st Nov 2023</w:t>
    </w:r>
  </w:p>
  <w:p w14:paraId="521AE970" w14:textId="0E03FF4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10894" w:rsidRPr="00D10894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2784" w14:textId="77777777" w:rsidR="00D10894" w:rsidRPr="00D10894" w:rsidRDefault="000055D1" w:rsidP="00D1089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10894" w:rsidRPr="00D10894">
      <w:rPr>
        <w:color w:val="808080" w:themeColor="background1" w:themeShade="80"/>
        <w:sz w:val="18"/>
      </w:rPr>
      <w:t>Version 1.1 Produced on 1st Nov 2023</w:t>
    </w:r>
  </w:p>
  <w:p w14:paraId="63DECA6C" w14:textId="474EEEBC" w:rsidR="000055D1" w:rsidRPr="000055D1" w:rsidRDefault="00D1089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10894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43AE" w14:textId="77777777" w:rsidR="00D10894" w:rsidRDefault="00D10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94BA" w14:textId="77777777" w:rsidR="006448EA" w:rsidRDefault="006448EA" w:rsidP="000055D1">
      <w:pPr>
        <w:spacing w:after="0" w:line="240" w:lineRule="auto"/>
      </w:pPr>
      <w:r>
        <w:separator/>
      </w:r>
    </w:p>
  </w:footnote>
  <w:footnote w:type="continuationSeparator" w:id="0">
    <w:p w14:paraId="6090D4BF" w14:textId="77777777" w:rsidR="006448EA" w:rsidRDefault="006448EA" w:rsidP="000055D1">
      <w:pPr>
        <w:spacing w:after="0" w:line="240" w:lineRule="auto"/>
      </w:pPr>
      <w:r>
        <w:continuationSeparator/>
      </w:r>
    </w:p>
  </w:footnote>
  <w:footnote w:type="continuationNotice" w:id="1">
    <w:p w14:paraId="0FFFD613" w14:textId="77777777" w:rsidR="006448EA" w:rsidRDefault="006448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0D08" w14:textId="77777777" w:rsidR="00D10894" w:rsidRDefault="00D10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EF45" w14:textId="77777777" w:rsidR="00D10894" w:rsidRDefault="00D10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4748" w14:textId="77777777" w:rsidR="00D10894" w:rsidRDefault="00D10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2E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FA8E9B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026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6C12"/>
    <w:multiLevelType w:val="hybridMultilevel"/>
    <w:tmpl w:val="9D74E6B8"/>
    <w:lvl w:ilvl="0" w:tplc="7DF82D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13518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sFALLxUygtAAAA"/>
  </w:docVars>
  <w:rsids>
    <w:rsidRoot w:val="002F29A7"/>
    <w:rsid w:val="000055D1"/>
    <w:rsid w:val="0002641F"/>
    <w:rsid w:val="00061A53"/>
    <w:rsid w:val="00074E4E"/>
    <w:rsid w:val="000B26D5"/>
    <w:rsid w:val="000D491C"/>
    <w:rsid w:val="000D4D52"/>
    <w:rsid w:val="000E76C9"/>
    <w:rsid w:val="000F6BF7"/>
    <w:rsid w:val="000F7D51"/>
    <w:rsid w:val="001102C9"/>
    <w:rsid w:val="001160D0"/>
    <w:rsid w:val="0011611A"/>
    <w:rsid w:val="00120F80"/>
    <w:rsid w:val="0014276D"/>
    <w:rsid w:val="00167C56"/>
    <w:rsid w:val="001711BB"/>
    <w:rsid w:val="00176E6D"/>
    <w:rsid w:val="00181C5B"/>
    <w:rsid w:val="00190C84"/>
    <w:rsid w:val="00195B68"/>
    <w:rsid w:val="00196B77"/>
    <w:rsid w:val="001B0579"/>
    <w:rsid w:val="001B2F72"/>
    <w:rsid w:val="001E1567"/>
    <w:rsid w:val="001E7FB9"/>
    <w:rsid w:val="00205906"/>
    <w:rsid w:val="00222B41"/>
    <w:rsid w:val="00232B79"/>
    <w:rsid w:val="00256F84"/>
    <w:rsid w:val="00257F02"/>
    <w:rsid w:val="002637DA"/>
    <w:rsid w:val="00275301"/>
    <w:rsid w:val="00293530"/>
    <w:rsid w:val="00294DA4"/>
    <w:rsid w:val="002E20C2"/>
    <w:rsid w:val="002F29A7"/>
    <w:rsid w:val="003157BE"/>
    <w:rsid w:val="00316ADB"/>
    <w:rsid w:val="00337CFE"/>
    <w:rsid w:val="003501D3"/>
    <w:rsid w:val="00351A01"/>
    <w:rsid w:val="00375548"/>
    <w:rsid w:val="0038649E"/>
    <w:rsid w:val="0039482B"/>
    <w:rsid w:val="0039624C"/>
    <w:rsid w:val="003C1922"/>
    <w:rsid w:val="003E5A30"/>
    <w:rsid w:val="003E605A"/>
    <w:rsid w:val="003E73D8"/>
    <w:rsid w:val="003F323F"/>
    <w:rsid w:val="0040128F"/>
    <w:rsid w:val="00402438"/>
    <w:rsid w:val="0042259C"/>
    <w:rsid w:val="004435AF"/>
    <w:rsid w:val="004831EC"/>
    <w:rsid w:val="00484193"/>
    <w:rsid w:val="004B7C29"/>
    <w:rsid w:val="004E7A84"/>
    <w:rsid w:val="004F0BA1"/>
    <w:rsid w:val="0050240F"/>
    <w:rsid w:val="005042C7"/>
    <w:rsid w:val="00513349"/>
    <w:rsid w:val="005203C1"/>
    <w:rsid w:val="005308C1"/>
    <w:rsid w:val="0053503F"/>
    <w:rsid w:val="00542CE3"/>
    <w:rsid w:val="005C118F"/>
    <w:rsid w:val="005E4BEB"/>
    <w:rsid w:val="005F4237"/>
    <w:rsid w:val="005F4481"/>
    <w:rsid w:val="0060042F"/>
    <w:rsid w:val="006165F4"/>
    <w:rsid w:val="0062126B"/>
    <w:rsid w:val="006448EA"/>
    <w:rsid w:val="006605E1"/>
    <w:rsid w:val="00665696"/>
    <w:rsid w:val="0069010B"/>
    <w:rsid w:val="0069227A"/>
    <w:rsid w:val="0069400C"/>
    <w:rsid w:val="006A6FB3"/>
    <w:rsid w:val="0070276A"/>
    <w:rsid w:val="00732067"/>
    <w:rsid w:val="00743058"/>
    <w:rsid w:val="007632A5"/>
    <w:rsid w:val="007723B1"/>
    <w:rsid w:val="00775DBF"/>
    <w:rsid w:val="0079287B"/>
    <w:rsid w:val="00796CF1"/>
    <w:rsid w:val="007D19A9"/>
    <w:rsid w:val="007E7679"/>
    <w:rsid w:val="008008D0"/>
    <w:rsid w:val="00822FDB"/>
    <w:rsid w:val="0083339D"/>
    <w:rsid w:val="00836470"/>
    <w:rsid w:val="0084562E"/>
    <w:rsid w:val="0086125F"/>
    <w:rsid w:val="00867B61"/>
    <w:rsid w:val="00870733"/>
    <w:rsid w:val="00872834"/>
    <w:rsid w:val="008937A2"/>
    <w:rsid w:val="00895E1F"/>
    <w:rsid w:val="008A120A"/>
    <w:rsid w:val="008C6C99"/>
    <w:rsid w:val="008D710E"/>
    <w:rsid w:val="008F4515"/>
    <w:rsid w:val="00926BF3"/>
    <w:rsid w:val="0093161A"/>
    <w:rsid w:val="00945636"/>
    <w:rsid w:val="00984E6E"/>
    <w:rsid w:val="009851A6"/>
    <w:rsid w:val="00987D1F"/>
    <w:rsid w:val="009905B3"/>
    <w:rsid w:val="009930B9"/>
    <w:rsid w:val="009B6E5A"/>
    <w:rsid w:val="009C0303"/>
    <w:rsid w:val="009D0F7D"/>
    <w:rsid w:val="009D2770"/>
    <w:rsid w:val="00A011F3"/>
    <w:rsid w:val="00A11D73"/>
    <w:rsid w:val="00A22C95"/>
    <w:rsid w:val="00A46420"/>
    <w:rsid w:val="00A63836"/>
    <w:rsid w:val="00A70597"/>
    <w:rsid w:val="00AC06D1"/>
    <w:rsid w:val="00AE099E"/>
    <w:rsid w:val="00AE20D9"/>
    <w:rsid w:val="00AE2E80"/>
    <w:rsid w:val="00AE719F"/>
    <w:rsid w:val="00AF0A6D"/>
    <w:rsid w:val="00B21D93"/>
    <w:rsid w:val="00B2215F"/>
    <w:rsid w:val="00B277EF"/>
    <w:rsid w:val="00B3678F"/>
    <w:rsid w:val="00B707FA"/>
    <w:rsid w:val="00B8397A"/>
    <w:rsid w:val="00B877A6"/>
    <w:rsid w:val="00BC79D3"/>
    <w:rsid w:val="00BD359A"/>
    <w:rsid w:val="00BE28E3"/>
    <w:rsid w:val="00BE543F"/>
    <w:rsid w:val="00BE71B3"/>
    <w:rsid w:val="00C0661D"/>
    <w:rsid w:val="00C07615"/>
    <w:rsid w:val="00C272E7"/>
    <w:rsid w:val="00C50B74"/>
    <w:rsid w:val="00CB0D94"/>
    <w:rsid w:val="00CC46FB"/>
    <w:rsid w:val="00CE0DC7"/>
    <w:rsid w:val="00CE1B00"/>
    <w:rsid w:val="00CF7092"/>
    <w:rsid w:val="00D04C5E"/>
    <w:rsid w:val="00D06A29"/>
    <w:rsid w:val="00D10894"/>
    <w:rsid w:val="00D12905"/>
    <w:rsid w:val="00D325ED"/>
    <w:rsid w:val="00D32B7C"/>
    <w:rsid w:val="00D431B2"/>
    <w:rsid w:val="00D645BA"/>
    <w:rsid w:val="00D80703"/>
    <w:rsid w:val="00DA465F"/>
    <w:rsid w:val="00DA7A2F"/>
    <w:rsid w:val="00DB0881"/>
    <w:rsid w:val="00DB2F88"/>
    <w:rsid w:val="00DC758A"/>
    <w:rsid w:val="00DD2738"/>
    <w:rsid w:val="00DD3532"/>
    <w:rsid w:val="00E31E03"/>
    <w:rsid w:val="00E401DA"/>
    <w:rsid w:val="00E42C7D"/>
    <w:rsid w:val="00E672A6"/>
    <w:rsid w:val="00E84676"/>
    <w:rsid w:val="00EB26BF"/>
    <w:rsid w:val="00EE018A"/>
    <w:rsid w:val="00F176D1"/>
    <w:rsid w:val="00F26114"/>
    <w:rsid w:val="00F616CA"/>
    <w:rsid w:val="00F73C17"/>
    <w:rsid w:val="00F74202"/>
    <w:rsid w:val="00F81910"/>
    <w:rsid w:val="00FA07CD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D32B7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249DE-78F4-4ABB-8459-26F792111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1147</Words>
  <Characters>6427</Characters>
  <Application>Microsoft Office Word</Application>
  <DocSecurity>0</DocSecurity>
  <Lines>240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140</cp:revision>
  <dcterms:created xsi:type="dcterms:W3CDTF">2020-07-30T00:27:00Z</dcterms:created>
  <dcterms:modified xsi:type="dcterms:W3CDTF">2023-12-15T04:25:00Z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ba902329303110218fa6b440e857c783a6f3f701a6951375a085b2916598f3a3</vt:lpwstr>
  </property>
</Properties>
</file>