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Identificar serie, paralelo, cortocircuito.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una bombilla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paralelo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paralelo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Tiene un cortocircuito en una bombilla</w:t>
      </w:r>
    </w:p>
    <w:p>
      <w:pPr>
        <w:pStyle w:val="Choice"/>
      </w:pPr>
      <w:r>
        <w:t>d)</w:t>
        <w:tab/>
        <w:t>En serie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Tiene un cortocircuito en la pila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la pila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Tiene un cortocircuito en la pila</w:t>
      </w:r>
    </w:p>
    <w:p>
      <w:pPr>
        <w:pStyle w:val="Choice"/>
      </w:pPr>
      <w:r>
        <w:t>b)</w:t>
        <w:tab/>
        <w:t>En serie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una bombilla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42517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42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serie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paralelo</w:t>
      </w:r>
    </w:p>
    <w:p>
      <w:pPr>
        <w:pStyle w:val="Choice"/>
      </w:pPr>
      <w:r>
        <w:t>d)</w:t>
        <w:tab/>
        <w:t>Tiene un cortocircuito en la pila</w:t>
      </w:r>
    </w:p>
    <w:p>
      <w:pPr>
        <w:pStyle w:val="ListNumber"/>
      </w:pPr>
      <w:r>
        <w:t>¿Cómo está conectado el siguiente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3729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erie-paralelo-c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37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paralelo</w:t>
      </w:r>
    </w:p>
    <w:p>
      <w:pPr>
        <w:pStyle w:val="Choice"/>
      </w:pPr>
      <w:r>
        <w:t>b)</w:t>
        <w:tab/>
        <w:t>Tiene un cortocircuito en una bombilla</w:t>
      </w:r>
    </w:p>
    <w:p>
      <w:pPr>
        <w:pStyle w:val="Choice"/>
      </w:pPr>
      <w:r>
        <w:t>c)</w:t>
        <w:tab/>
        <w:t>En serie</w:t>
      </w:r>
    </w:p>
    <w:p>
      <w:pPr>
        <w:pStyle w:val="Choice"/>
      </w:pPr>
      <w:r>
        <w:t>d)</w:t>
        <w:tab/>
        <w:t>Tiene un cortocircuito en la pila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