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3: IMPLEMENTATION AND RESULTS</w:t>
      </w:r>
    </w:p>
    <w:p>
      <w:pPr>
        <w:pStyle w:val="Heading2"/>
      </w:pPr>
      <w:r>
        <w:t xml:space="preserve">3.1 Development Environment</w:t>
      </w:r>
    </w:p>
    <w:p>
      <w:pPr>
        <w:spacing w:after="200" w:line="360"/>
        <w:jc w:val="both"/>
      </w:pPr>
      <w:r>
        <w:rPr>
          <w:rFonts w:ascii="Arial" w:cs="Arial" w:eastAsia="Arial" w:hAnsi="Arial"/>
          <w:sz w:val="24"/>
          <w:szCs w:val="24"/>
        </w:rPr>
        <w:t xml:space="preserve">The system was implemented using the following tools and technologies. No external hardware was required; the entire system runs on a standard laptop or desktop computer using simulated sensor data.</w:t>
      </w:r>
    </w:p>
    <w:p>
      <w:pPr>
        <w:spacing w:before="240" w:after="120"/>
        <w:jc w:val="center"/>
      </w:pPr>
      <w:r>
        <w:rPr>
          <w:rFonts w:ascii="Arial" w:cs="Arial" w:eastAsia="Arial" w:hAnsi="Arial"/>
          <w:i/>
          <w:iCs/>
          <w:sz w:val="20"/>
          <w:szCs w:val="20"/>
        </w:rPr>
        <w:t xml:space="preserve">Table 1: Development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w:t>
            </w:r>
          </w:p>
        </w:tc>
        <w:tc>
          <w:tcPr>
            <w:tcW w:type="dxa" w:w="3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Tool / Technology</w:t>
            </w:r>
          </w:p>
        </w:tc>
        <w:tc>
          <w:tcPr>
            <w:tcW w:type="dxa" w:w="27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Version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Programming Language</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Python</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3.8+</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 Framework</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Flask</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3.x</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Database</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SQLite3</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Built-in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Frontend Charting</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Chart.js</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4.4.0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IDE</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Visual Studio Code / PyCharm</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Latest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Version Control</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Git + GitHub</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Latest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Operating System</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Windows 10+ / Ubuntu 24</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bl>
    <w:p>
      <w:pPr>
        <w:spacing w:after="200" w:line="360"/>
        <w:jc w:val="both"/>
      </w:pPr>
      <w:r>
        <w:rPr>
          <w:rFonts w:ascii="Arial" w:cs="Arial" w:eastAsia="Arial" w:hAnsi="Arial"/>
          <w:sz w:val="24"/>
          <w:szCs w:val="24"/>
        </w:rPr>
        <w:t xml:space="preserve">The project uses only the Python standard library (math, random, sqlite3, datetime) plus Flask for the web server and Chart.js (loaded via CDN) for dashboard visualisation. No specialised hardware simulation tools or proprietary software were needed.</w:t>
      </w:r>
    </w:p>
    <w:p>
      <w:pPr>
        <w:pStyle w:val="Heading2"/>
      </w:pPr>
      <w:r>
        <w:t xml:space="preserve">3.2 System Implementation</w:t>
      </w:r>
    </w:p>
    <w:p>
      <w:pPr>
        <w:spacing w:after="200" w:line="360"/>
        <w:jc w:val="both"/>
      </w:pPr>
      <w:r>
        <w:rPr>
          <w:rFonts w:ascii="Arial" w:cs="Arial" w:eastAsia="Arial" w:hAnsi="Arial"/>
          <w:sz w:val="24"/>
          <w:szCs w:val="24"/>
        </w:rPr>
        <w:t xml:space="preserve">The system was implemented as five Python modules following the layered architecture described in Chapter 2. Each module maps to a distinct architectural layer and communicates with adjacent layers through well-defined interfaces.</w:t>
      </w:r>
    </w:p>
    <w:p>
      <w:pPr>
        <w:pStyle w:val="Heading3"/>
      </w:pPr>
      <w:r>
        <w:t xml:space="preserve">3.2.1 Sensor Simulation Module (sensors.py)</w:t>
      </w:r>
    </w:p>
    <w:p>
      <w:pPr>
        <w:spacing w:after="200" w:line="360"/>
        <w:jc w:val="both"/>
      </w:pPr>
      <w:r>
        <w:rPr>
          <w:rFonts w:ascii="Arial" w:cs="Arial" w:eastAsia="Arial" w:hAnsi="Arial"/>
          <w:sz w:val="24"/>
          <w:szCs w:val="24"/>
        </w:rPr>
        <w:t xml:space="preserve">This module implements the Hardware Abstraction Layer (Layer 1). It consists of three sensor classes, an Observer pattern base, and a room-level sensor bundle.</w:t>
      </w:r>
    </w:p>
    <w:p>
      <w:pPr>
        <w:spacing w:after="200" w:line="360"/>
        <w:jc w:val="both"/>
      </w:pPr>
      <w:r>
        <w:rPr>
          <w:rFonts w:ascii="Arial" w:cs="Arial" w:eastAsia="Arial" w:hAnsi="Arial"/>
          <w:sz w:val="24"/>
          <w:szCs w:val="24"/>
        </w:rPr>
        <w:t xml:space="preserve">The </w:t>
      </w:r>
      <w:r>
        <w:rPr>
          <w:rFonts w:ascii="Arial" w:cs="Arial" w:eastAsia="Arial" w:hAnsi="Arial"/>
          <w:b/>
          <w:bCs/>
          <w:sz w:val="24"/>
          <w:szCs w:val="24"/>
        </w:rPr>
        <w:t xml:space="preserve">TemperatureSensor</w:t>
      </w:r>
      <w:r>
        <w:rPr>
          <w:rFonts w:ascii="Arial" w:cs="Arial" w:eastAsia="Arial" w:hAnsi="Arial"/>
          <w:sz w:val="24"/>
          <w:szCs w:val="24"/>
        </w:rPr>
        <w:t xml:space="preserve"> generates readings following a sinusoidal daily curve centred on a room-specific base temperature. Base temperatures reflect realistic Nigerian indoor conditions: 29°C for the living room, 27°C for the bedroom, 30°C for the kitchen, and 28°C for the study room. The curve peaks at approximately 2:00 PM, simulating natural daytime heating. Gaussian noise of ±0.5°C is applied to each reading. When the air conditioning is active, a gradual cooling effect reduces the reported temperature by up to 6°C, simulating actual AC behaviour and creating a feedback loop with the control layer.</w:t>
      </w:r>
    </w:p>
    <w:p>
      <w:pPr>
        <w:spacing w:after="200" w:line="360"/>
        <w:jc w:val="both"/>
      </w:pPr>
      <w:r>
        <w:rPr>
          <w:rFonts w:ascii="Arial" w:cs="Arial" w:eastAsia="Arial" w:hAnsi="Arial"/>
          <w:sz w:val="24"/>
          <w:szCs w:val="24"/>
        </w:rPr>
        <w:t xml:space="preserve">The </w:t>
      </w:r>
      <w:r>
        <w:rPr>
          <w:rFonts w:ascii="Arial" w:cs="Arial" w:eastAsia="Arial" w:hAnsi="Arial"/>
          <w:b/>
          <w:bCs/>
          <w:sz w:val="24"/>
          <w:szCs w:val="24"/>
        </w:rPr>
        <w:t xml:space="preserve">PIRSensor</w:t>
      </w:r>
      <w:r>
        <w:rPr>
          <w:rFonts w:ascii="Arial" w:cs="Arial" w:eastAsia="Arial" w:hAnsi="Arial"/>
          <w:sz w:val="24"/>
          <w:szCs w:val="24"/>
        </w:rPr>
        <w:t xml:space="preserve"> (passive infrared) generates binary occupancy data using time-based probability distributions. Occupancy probability is highest during evening hours (80% between 5:00 PM and 10:00 PM), moderate during work hours (20% between 6:00 AM and 5:00 PM), and lowest during sleep hours (10% between 10:00 PM and 6:00 AM). State persistence ensures that once a room becomes occupied, it remains so for a randomised duration of 3 to 15 readings (15 to 75 simulated minutes) before re-evaluating, preventing unrealistic rapid switching.</w:t>
      </w:r>
    </w:p>
    <w:p>
      <w:pPr>
        <w:spacing w:after="200" w:line="360"/>
        <w:jc w:val="both"/>
      </w:pPr>
      <w:r>
        <w:rPr>
          <w:rFonts w:ascii="Arial" w:cs="Arial" w:eastAsia="Arial" w:hAnsi="Arial"/>
          <w:sz w:val="24"/>
          <w:szCs w:val="24"/>
        </w:rPr>
        <w:t xml:space="preserve">The </w:t>
      </w:r>
      <w:r>
        <w:rPr>
          <w:rFonts w:ascii="Arial" w:cs="Arial" w:eastAsia="Arial" w:hAnsi="Arial"/>
          <w:b/>
          <w:bCs/>
          <w:sz w:val="24"/>
          <w:szCs w:val="24"/>
        </w:rPr>
        <w:t xml:space="preserve">LDRSensor</w:t>
      </w:r>
      <w:r>
        <w:rPr>
          <w:rFonts w:ascii="Arial" w:cs="Arial" w:eastAsia="Arial" w:hAnsi="Arial"/>
          <w:sz w:val="24"/>
          <w:szCs w:val="24"/>
        </w:rPr>
        <w:t xml:space="preserve"> (light-dependent resistor) generates ambient light values on a 0–1023 analogue scale following a cosine daylight curve from sunrise at 6:00 AM to sunset at 6:00 PM, with peak brightness at solar noon and near-zero values during nighttime hours. Random noise of ±30 is applied.</w:t>
      </w:r>
    </w:p>
    <w:p>
      <w:pPr>
        <w:spacing w:after="200" w:line="360"/>
        <w:jc w:val="both"/>
      </w:pPr>
      <w:r>
        <w:rPr>
          <w:rFonts w:ascii="Arial" w:cs="Arial" w:eastAsia="Arial" w:hAnsi="Arial"/>
          <w:sz w:val="24"/>
          <w:szCs w:val="24"/>
        </w:rPr>
        <w:t xml:space="preserve">All three sensor classes extend the SensorSubject base class, implementing the Observer pattern described in Section 2.2.6. When a sensor produces a reading, it packages the data as a dictionary containing the sensor type, room name, value, and simulated hour, then automatically notifies all registered observers. This design decouples the sensor layer from all downstream consumers.</w:t>
      </w:r>
    </w:p>
    <w:p>
      <w:pPr>
        <w:pStyle w:val="Heading3"/>
      </w:pPr>
      <w:r>
        <w:t xml:space="preserve">3.2.2 Control Logic Module (control.py)</w:t>
      </w:r>
    </w:p>
    <w:p>
      <w:pPr>
        <w:spacing w:after="200" w:line="360"/>
        <w:jc w:val="both"/>
      </w:pPr>
      <w:r>
        <w:rPr>
          <w:rFonts w:ascii="Arial" w:cs="Arial" w:eastAsia="Arial" w:hAnsi="Arial"/>
          <w:sz w:val="24"/>
          <w:szCs w:val="24"/>
        </w:rPr>
        <w:t xml:space="preserve">This module implements the Finite State Machines described in Section 2.2.3 and 2.2.4.</w:t>
      </w:r>
    </w:p>
    <w:p>
      <w:pPr>
        <w:spacing w:after="200" w:line="360"/>
        <w:jc w:val="both"/>
      </w:pPr>
      <w:r>
        <w:rPr>
          <w:rFonts w:ascii="Arial" w:cs="Arial" w:eastAsia="Arial" w:hAnsi="Arial"/>
          <w:sz w:val="24"/>
          <w:szCs w:val="24"/>
        </w:rPr>
        <w:t xml:space="preserve">The </w:t>
      </w:r>
      <w:r>
        <w:rPr>
          <w:rFonts w:ascii="Arial" w:cs="Arial" w:eastAsia="Arial" w:hAnsi="Arial"/>
          <w:b/>
          <w:bCs/>
          <w:sz w:val="24"/>
          <w:szCs w:val="24"/>
        </w:rPr>
        <w:t xml:space="preserve">ACController</w:t>
      </w:r>
      <w:r>
        <w:rPr>
          <w:rFonts w:ascii="Arial" w:cs="Arial" w:eastAsia="Arial" w:hAnsi="Arial"/>
          <w:sz w:val="24"/>
          <w:szCs w:val="24"/>
        </w:rPr>
        <w:t xml:space="preserve"> FSM operates across three states (OFF, STANDBY, COOLING) with a hysteresis band between 24°C and 28°C. The 4°C gap prevents rapid on-off cycling (chattering) that would occur if a single threshold were used. Critically, the AC only activates when the room is occupied — if a room becomes empty, the AC transitions to OFF regardless of temperature. Each state transition is logged internally for energy tracking.</w:t>
      </w:r>
    </w:p>
    <w:p>
      <w:pPr>
        <w:spacing w:after="200" w:line="360"/>
        <w:jc w:val="both"/>
      </w:pPr>
      <w:r>
        <w:rPr>
          <w:rFonts w:ascii="Arial" w:cs="Arial" w:eastAsia="Arial" w:hAnsi="Arial"/>
          <w:sz w:val="24"/>
          <w:szCs w:val="24"/>
        </w:rPr>
        <w:t xml:space="preserve">The </w:t>
      </w:r>
      <w:r>
        <w:rPr>
          <w:rFonts w:ascii="Arial" w:cs="Arial" w:eastAsia="Arial" w:hAnsi="Arial"/>
          <w:b/>
          <w:bCs/>
          <w:sz w:val="24"/>
          <w:szCs w:val="24"/>
        </w:rPr>
        <w:t xml:space="preserve">LightController</w:t>
      </w:r>
      <w:r>
        <w:rPr>
          <w:rFonts w:ascii="Arial" w:cs="Arial" w:eastAsia="Arial" w:hAnsi="Arial"/>
          <w:sz w:val="24"/>
          <w:szCs w:val="24"/>
        </w:rPr>
        <w:t xml:space="preserve"> FSM uses two states (OFF, ON), switching lights on only when both conditions are met: the room is occupied AND the ambient light level is below 300 (out of 1023). This dual-condition logic ensures lights are not activated in occupied rooms during daytime when natural sunlight is sufficient.</w:t>
      </w:r>
    </w:p>
    <w:p>
      <w:pPr>
        <w:spacing w:after="200" w:line="360"/>
        <w:jc w:val="both"/>
      </w:pPr>
      <w:r>
        <w:rPr>
          <w:rFonts w:ascii="Arial" w:cs="Arial" w:eastAsia="Arial" w:hAnsi="Arial"/>
          <w:sz w:val="24"/>
          <w:szCs w:val="24"/>
        </w:rPr>
        <w:t xml:space="preserve">The </w:t>
      </w:r>
      <w:r>
        <w:rPr>
          <w:rFonts w:ascii="Arial" w:cs="Arial" w:eastAsia="Arial" w:hAnsi="Arial"/>
          <w:b/>
          <w:bCs/>
          <w:sz w:val="24"/>
          <w:szCs w:val="24"/>
        </w:rPr>
        <w:t xml:space="preserve">RoomController</w:t>
      </w:r>
      <w:r>
        <w:rPr>
          <w:rFonts w:ascii="Arial" w:cs="Arial" w:eastAsia="Arial" w:hAnsi="Arial"/>
          <w:sz w:val="24"/>
          <w:szCs w:val="24"/>
        </w:rPr>
        <w:t xml:space="preserve"> class implements the SensorObserver interface, receiving real-time sensor updates via the Observer pattern and coordinating both FSMs. It also provides manual override capability, allowing users to force an appliance ON or OFF from the dashboard, bypassing the automatic logic. When an override is cleared (set to null), the FSM resumes automatic evaluation. A get_status() method returns the complete room state as a structured dictionary for the API layer.</w:t>
      </w:r>
    </w:p>
    <w:p>
      <w:pPr>
        <w:pStyle w:val="Heading3"/>
      </w:pPr>
      <w:r>
        <w:t xml:space="preserve">3.2.3 Data Persistence Module (database.py)</w:t>
      </w:r>
    </w:p>
    <w:p>
      <w:pPr>
        <w:spacing w:after="200" w:line="360"/>
        <w:jc w:val="both"/>
      </w:pPr>
      <w:r>
        <w:rPr>
          <w:rFonts w:ascii="Arial" w:cs="Arial" w:eastAsia="Arial" w:hAnsi="Arial"/>
          <w:sz w:val="24"/>
          <w:szCs w:val="24"/>
        </w:rPr>
        <w:t xml:space="preserve">The SQLite database uses three tables to store sensor readings, appliance state changes, and computed energy consumption.</w:t>
      </w:r>
    </w:p>
    <w:p>
      <w:pPr>
        <w:spacing w:before="240" w:after="120"/>
        <w:jc w:val="center"/>
      </w:pPr>
      <w:r>
        <w:rPr>
          <w:rFonts w:ascii="Arial" w:cs="Arial" w:eastAsia="Arial" w:hAnsi="Arial"/>
          <w:i/>
          <w:iCs/>
          <w:sz w:val="20"/>
          <w:szCs w:val="20"/>
        </w:rPr>
        <w:t xml:space="preserve">Table 2: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Table</w:t>
            </w:r>
          </w:p>
        </w:tc>
        <w:tc>
          <w:tcPr>
            <w:tcW w:type="dxa" w:w="44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Fields</w:t>
            </w:r>
          </w:p>
        </w:tc>
        <w:tc>
          <w:tcPr>
            <w:tcW w:type="dxa" w:w="27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sensor_log</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room_id, sensor_type, value, timestamp</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Raw sensor readings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appliance_log</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room_id, appliance, state, is_on, timestamp</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State change events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energy_log</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room_id, appliance, kwh, period_start, period_end</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Computed energy</w:t>
            </w:r>
          </w:p>
        </w:tc>
      </w:tr>
    </w:tbl>
    <w:p>
      <w:pPr>
        <w:spacing w:after="200" w:line="360"/>
        <w:jc w:val="both"/>
      </w:pPr>
      <w:r>
        <w:rPr>
          <w:rFonts w:ascii="Arial" w:cs="Arial" w:eastAsia="Arial" w:hAnsi="Arial"/>
          <w:sz w:val="24"/>
          <w:szCs w:val="24"/>
        </w:rPr>
        <w:t xml:space="preserve">Indexes are created on (room_id, timestamp) for each table to ensure fast query performance when retrieving historical data for the dashboard. The DataLogger class implements SensorObserver, automatically logging every sensor reading to the database when notified by the sensor layer. Appliance state changes use transition-only logging: a new record is inserted only when the is_on status actually changes. This approach dramatically reduces database writes (102 appliance events versus 3,456 sensor readings in a 24-hour simulation) while maintaining a complete audit trail for accurate energy calculations.</w:t>
      </w:r>
    </w:p>
    <w:p>
      <w:pPr>
        <w:spacing w:after="200" w:line="360"/>
        <w:jc w:val="both"/>
      </w:pPr>
      <w:r>
        <w:rPr>
          <w:rFonts w:ascii="Arial" w:cs="Arial" w:eastAsia="Arial" w:hAnsi="Arial"/>
          <w:sz w:val="24"/>
          <w:szCs w:val="24"/>
        </w:rPr>
        <w:t xml:space="preserve">The energy calculator processes the appliance_log table, summing the duration of all ON periods for each appliance and multiplying by the rated power consumption. Simulated timestamps are generated from a fixed base date (13 February 2026, 00:00:00) advancing by 5 minutes per simulation step, ensuring consistent and reproducible time-series data.</w:t>
      </w:r>
    </w:p>
    <w:p>
      <w:pPr>
        <w:spacing w:before="240" w:after="120"/>
        <w:jc w:val="center"/>
      </w:pPr>
      <w:r>
        <w:rPr>
          <w:rFonts w:ascii="Arial" w:cs="Arial" w:eastAsia="Arial" w:hAnsi="Arial"/>
          <w:i/>
          <w:iCs/>
          <w:sz w:val="20"/>
          <w:szCs w:val="20"/>
        </w:rPr>
        <w:t xml:space="preserve">Table 3: Appliance Power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Appliance</w:t>
            </w:r>
          </w:p>
        </w:tc>
        <w:tc>
          <w:tcPr>
            <w:tcW w:type="dxa" w:w="43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Power Rating (kW)</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Air Conditioning (window unit)</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1.50</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Room Lighting (60W equivalent)</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0.06</w:t>
            </w:r>
          </w:p>
        </w:tc>
      </w:tr>
    </w:tbl>
    <w:p>
      <w:pPr>
        <w:pStyle w:val="Heading3"/>
      </w:pPr>
      <w:r>
        <w:t xml:space="preserve">3.2.4 Web Application Module (app.py)</w:t>
      </w:r>
    </w:p>
    <w:p>
      <w:pPr>
        <w:spacing w:after="200" w:line="360"/>
        <w:jc w:val="both"/>
      </w:pPr>
      <w:r>
        <w:rPr>
          <w:rFonts w:ascii="Arial" w:cs="Arial" w:eastAsia="Arial" w:hAnsi="Arial"/>
          <w:sz w:val="24"/>
          <w:szCs w:val="24"/>
        </w:rPr>
        <w:t xml:space="preserve">The Flask application serves both the REST API and the HTML dashboard from a single module. Seven API endpoints expose all system data, and an additional reset endpoint allows clearing the database for fresh simulation runs.</w:t>
      </w:r>
    </w:p>
    <w:p>
      <w:pPr>
        <w:spacing w:before="240" w:after="120"/>
        <w:jc w:val="center"/>
      </w:pPr>
      <w:r>
        <w:rPr>
          <w:rFonts w:ascii="Arial" w:cs="Arial" w:eastAsia="Arial" w:hAnsi="Arial"/>
          <w:i/>
          <w:iCs/>
          <w:sz w:val="20"/>
          <w:szCs w:val="20"/>
        </w:rPr>
        <w:t xml:space="preserve">Table 4: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4560"/>
      </w:tblGrid>
      <w:tr>
        <w:tc>
          <w:tcPr>
            <w:tcW w:type="dxa" w:w="13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Method</w:t>
            </w:r>
          </w:p>
        </w:tc>
        <w:tc>
          <w:tcPr>
            <w:tcW w:type="dxa" w:w="3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Endpoint</w:t>
            </w:r>
          </w:p>
        </w:tc>
        <w:tc>
          <w:tcPr>
            <w:tcW w:type="dxa" w:w="45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/api/status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Current state of all rooms</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/api/room/&lt;room_id&gt;</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Detailed status for one room</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/api/history/&lt;room_id&gt;/&lt;type&gt;</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Sensor reading history</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/api/energy</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Energy consumption and savings</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POST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/api/override</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Manual appliance control</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POST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/api/tick</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Advance simulation one step</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/api/stats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Database row counts</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POST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/api/reset</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Clear database for fresh run</w:t>
            </w:r>
          </w:p>
        </w:tc>
      </w:tr>
    </w:tbl>
    <w:p>
      <w:pPr>
        <w:spacing w:after="200" w:line="360"/>
        <w:jc w:val="both"/>
      </w:pPr>
      <w:r>
        <w:rPr>
          <w:rFonts w:ascii="Arial" w:cs="Arial" w:eastAsia="Arial" w:hAnsi="Arial"/>
          <w:sz w:val="24"/>
          <w:szCs w:val="24"/>
        </w:rPr>
        <w:t xml:space="preserve">The dashboard is a single-page HTML interface served directly by Flask using an inline template. It uses Chart.js 4.4.0 (loaded via CDN) for real-time temperature line graphs and energy consumption bar charts. The interface displays all four rooms simultaneously with colour-coded state badges for appliance status: blue for COOLING, green for ON, orange for STANDBY, and grey for OFF. Each room card includes override buttons allowing users to force appliances on, off, or return them to automatic mode. The dashboard automatically refreshes data via AJAX calls to the API endpoints.</w:t>
      </w:r>
    </w:p>
    <w:p>
      <w:pPr>
        <w:pStyle w:val="Heading3"/>
      </w:pPr>
      <w:r>
        <w:t xml:space="preserve">3.2.5 Simulation Engine (simulation.py)</w:t>
      </w:r>
    </w:p>
    <w:p>
      <w:pPr>
        <w:spacing w:after="200" w:line="360"/>
        <w:jc w:val="both"/>
      </w:pPr>
      <w:r>
        <w:rPr>
          <w:rFonts w:ascii="Arial" w:cs="Arial" w:eastAsia="Arial" w:hAnsi="Arial"/>
          <w:sz w:val="24"/>
          <w:szCs w:val="24"/>
        </w:rPr>
        <w:t xml:space="preserve">The simulation engine orchestrates the complete 24-hour test run. It initialises four rooms with their respective sensor bundles and controllers, registers all observers, and executes 288 time steps (one per 5-minute interval) in sequence. At each step, the engine reads all sensors for all rooms, which triggers the Observer notification chain: controllers evaluate their FSMs, and the data logger records readings to the database. After each step, the engine explicitly logs appliance state transitions to the database for energy tracking.</w:t>
      </w:r>
    </w:p>
    <w:p>
      <w:pPr>
        <w:spacing w:after="200" w:line="360"/>
        <w:jc w:val="both"/>
      </w:pPr>
      <w:r>
        <w:rPr>
          <w:rFonts w:ascii="Arial" w:cs="Arial" w:eastAsia="Arial" w:hAnsi="Arial"/>
          <w:sz w:val="24"/>
          <w:szCs w:val="24"/>
        </w:rPr>
        <w:t xml:space="preserve">At the end of the simulation, all appliances are forced to the OFF state to close any open energy windows, ensuring the energy calculator can correctly compute the duration of the final ON period. The engine then invokes the energy calculator for each room and appliance combination, aggregates the results, and compares them against the baseline scenario.</w:t>
      </w:r>
    </w:p>
    <w:p>
      <w:pPr>
        <w:pStyle w:val="Heading2"/>
      </w:pPr>
      <w:r>
        <w:t xml:space="preserve">3.3 Simulation Parameters</w:t>
      </w:r>
    </w:p>
    <w:p>
      <w:pPr>
        <w:spacing w:after="200" w:line="360"/>
        <w:jc w:val="both"/>
      </w:pPr>
      <w:r>
        <w:rPr>
          <w:rFonts w:ascii="Arial" w:cs="Arial" w:eastAsia="Arial" w:hAnsi="Arial"/>
          <w:sz w:val="24"/>
          <w:szCs w:val="24"/>
        </w:rPr>
        <w:t xml:space="preserve">A 24-hour simulation was executed across four rooms with the following parameters.</w:t>
      </w:r>
    </w:p>
    <w:p>
      <w:pPr>
        <w:spacing w:before="240" w:after="120"/>
        <w:jc w:val="center"/>
      </w:pPr>
      <w:r>
        <w:rPr>
          <w:rFonts w:ascii="Arial" w:cs="Arial" w:eastAsia="Arial" w:hAnsi="Arial"/>
          <w:i/>
          <w:iCs/>
          <w:sz w:val="20"/>
          <w:szCs w:val="20"/>
        </w:rPr>
        <w:t xml:space="preserve">Table 5: Simulation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Parameter</w:t>
            </w:r>
          </w:p>
        </w:tc>
        <w:tc>
          <w:tcPr>
            <w:tcW w:type="dxa" w:w="43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Total Duration</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24 hours</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Time Steps</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288 (5-minute intervals)</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 of Rooms</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Base Time</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2026-02-13 00:00:00</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AC Upper Threshold</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28°C</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AC Lower Threshold (Hysteresis)</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24°C</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Light Threshold</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300 / 1023</w:t>
            </w:r>
          </w:p>
        </w:tc>
      </w:tr>
    </w:tbl>
    <w:p>
      <w:pPr>
        <w:spacing w:before="240" w:after="120"/>
        <w:jc w:val="center"/>
      </w:pPr>
      <w:r>
        <w:rPr>
          <w:rFonts w:ascii="Arial" w:cs="Arial" w:eastAsia="Arial" w:hAnsi="Arial"/>
          <w:i/>
          <w:iCs/>
          <w:sz w:val="20"/>
          <w:szCs w:val="20"/>
        </w:rPr>
        <w:t xml:space="preserve">Table 6: Room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Room</w:t>
            </w:r>
          </w:p>
        </w:tc>
        <w:tc>
          <w:tcPr>
            <w:tcW w:type="dxa" w:w="3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Base Temperature (°C)</w:t>
            </w:r>
          </w:p>
        </w:tc>
        <w:tc>
          <w:tcPr>
            <w:tcW w:type="dxa" w:w="31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Living Room</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29.0</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Main common area</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Bedroom</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27.0</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Sleeping quarters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Kitchen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30.0</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Highest base temp (cooking heat)</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Study Room</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28.0</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Work / study area</w:t>
            </w:r>
          </w:p>
        </w:tc>
      </w:tr>
    </w:tbl>
    <w:p>
      <w:pPr>
        <w:pStyle w:val="Heading2"/>
      </w:pPr>
      <w:r>
        <w:t xml:space="preserve">3.4 Simulation Results</w:t>
      </w:r>
    </w:p>
    <w:p>
      <w:pPr>
        <w:pStyle w:val="Heading3"/>
      </w:pPr>
      <w:r>
        <w:t xml:space="preserve">3.4.1 Sensor Data Summary</w:t>
      </w:r>
    </w:p>
    <w:p>
      <w:pPr>
        <w:spacing w:after="200" w:line="360"/>
        <w:jc w:val="both"/>
      </w:pPr>
      <w:r>
        <w:rPr>
          <w:rFonts w:ascii="Arial" w:cs="Arial" w:eastAsia="Arial" w:hAnsi="Arial"/>
          <w:sz w:val="24"/>
          <w:szCs w:val="24"/>
        </w:rPr>
        <w:t xml:space="preserve">The simulation generated 3,456 sensor readings (288 steps × 4 rooms × 3 sensors per room) and recorded 102 appliance state change events across all rooms. Temperature readings across all rooms followed the expected sinusoidal daily pattern, peaking between 1:00 PM and 3:00 PM. The kitchen consistently recorded the highest temperatures due to its elevated base temperature of 30°C, reflecting heat generated by cooking activities.</w:t>
      </w:r>
    </w:p>
    <w:p>
      <w:pPr>
        <w:spacing w:after="200" w:line="360"/>
        <w:jc w:val="both"/>
      </w:pPr>
      <w:r>
        <w:rPr>
          <w:rFonts w:ascii="Arial" w:cs="Arial" w:eastAsia="Arial" w:hAnsi="Arial"/>
          <w:sz w:val="24"/>
          <w:szCs w:val="24"/>
        </w:rPr>
        <w:t xml:space="preserve">Occupancy patterns matched the programmed probability distributions: rooms were mostly empty during nighttime hours (10:00 PM to 6:00 AM), sporadically occupied during daytime (6:00 AM to 5:00 PM), and frequently occupied during evening hours (5:00 PM to 10:00 PM). The state persistence mechanism prevented unrealistic rapid switching between occupied and unoccupied states.</w:t>
      </w:r>
    </w:p>
    <w:p>
      <w:pPr>
        <w:spacing w:after="200" w:line="360"/>
        <w:jc w:val="both"/>
      </w:pPr>
      <w:r>
        <w:rPr>
          <w:rFonts w:ascii="Arial" w:cs="Arial" w:eastAsia="Arial" w:hAnsi="Arial"/>
          <w:sz w:val="24"/>
          <w:szCs w:val="24"/>
        </w:rPr>
        <w:t xml:space="preserve">The light sensor accurately tracked the daylight cycle, producing high values (above 800) during midday hours and near-zero values after sunset at 6:00 PM. This directly influenced lighting control, as the dual-condition requirement (occupied AND dark) prevented unnecessary lighting activation during bright daytime hours.</w:t>
      </w:r>
    </w:p>
    <w:p>
      <w:pPr>
        <w:pStyle w:val="Heading3"/>
      </w:pPr>
      <w:r>
        <w:t xml:space="preserve">3.4.2 Appliance Behaviour</w:t>
      </w:r>
    </w:p>
    <w:p>
      <w:pPr>
        <w:spacing w:after="200" w:line="360"/>
        <w:jc w:val="both"/>
      </w:pPr>
      <w:r>
        <w:rPr>
          <w:rFonts w:ascii="Arial" w:cs="Arial" w:eastAsia="Arial" w:hAnsi="Arial"/>
          <w:sz w:val="24"/>
          <w:szCs w:val="24"/>
        </w:rPr>
        <w:t xml:space="preserve">The AC FSM activated correctly during occupied periods when room temperature exceeded the 28°C upper threshold. During nighttime hours (00:00 to 06:00), most rooms were unoccupied, keeping the AC in the OFF state regardless of temperature — confirming that the occupancy-first logic prevented cooling of empty rooms. Between 08:00 and 10:00, rising temperatures combined with occasional occupancy triggered transitions to COOLING in some rooms. During peak afternoon hours (12:00 to 16:00), the AC was active in occupied rooms, with the cooling feedback effect gradually reducing temperatures below the 24°C lower threshold, triggering transitions to STANDBY. Evening occupancy (18:00 to 22:00) showed the most simultaneous AC and lighting activity, with all four rooms running both appliances during the 20:00 to 21:00 period.</w:t>
      </w:r>
    </w:p>
    <w:p>
      <w:pPr>
        <w:spacing w:after="200" w:line="360"/>
        <w:jc w:val="both"/>
      </w:pPr>
      <w:r>
        <w:rPr>
          <w:rFonts w:ascii="Arial" w:cs="Arial" w:eastAsia="Arial" w:hAnsi="Arial"/>
          <w:sz w:val="24"/>
          <w:szCs w:val="24"/>
        </w:rPr>
        <w:t xml:space="preserve">The hysteresis band functioned as designed: once the AC cooled a room below 24°C, it transitioned to STANDBY rather than OFF (since the room was still occupied), and only returned to COOLING when the temperature rose back above 28°C. This prevented the rapid on-off cycling that would have occurred with a single 28°C threshold.</w:t>
      </w:r>
    </w:p>
    <w:p>
      <w:pPr>
        <w:spacing w:after="200" w:line="360"/>
        <w:jc w:val="both"/>
      </w:pPr>
      <w:r>
        <w:rPr>
          <w:rFonts w:ascii="Arial" w:cs="Arial" w:eastAsia="Arial" w:hAnsi="Arial"/>
          <w:sz w:val="24"/>
          <w:szCs w:val="24"/>
        </w:rPr>
        <w:t xml:space="preserve">The lighting system activated only in rooms that were both occupied and dark (ambient light below 300). Since sunset occurs at approximately 18:00 in the simulation, lighting was primarily active during the 18:00 to 22:00 window. No lights were activated during daytime hours in any room, confirming that the dual-condition logic worked correctly.</w:t>
      </w:r>
    </w:p>
    <w:p>
      <w:pPr>
        <w:pStyle w:val="Heading3"/>
      </w:pPr>
      <w:r>
        <w:t xml:space="preserve">3.4.3 Energy Consumption Results</w:t>
      </w:r>
    </w:p>
    <w:p>
      <w:pPr>
        <w:spacing w:before="240" w:after="120"/>
        <w:jc w:val="center"/>
      </w:pPr>
      <w:r>
        <w:rPr>
          <w:rFonts w:ascii="Arial" w:cs="Arial" w:eastAsia="Arial" w:hAnsi="Arial"/>
          <w:i/>
          <w:iCs/>
          <w:sz w:val="20"/>
          <w:szCs w:val="20"/>
        </w:rPr>
        <w:t xml:space="preserve">Table 7: Energy Consumption by Room and Appliance (24-Hour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Room</w:t>
            </w:r>
          </w:p>
        </w:tc>
        <w:tc>
          <w:tcPr>
            <w:tcW w:type="dxa" w:w="2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 (kWh)</w:t>
            </w:r>
          </w:p>
        </w:tc>
        <w:tc>
          <w:tcPr>
            <w:tcW w:type="dxa" w:w="2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Lighting (kWh)</w:t>
            </w:r>
          </w:p>
        </w:tc>
        <w:tc>
          <w:tcPr>
            <w:tcW w:type="dxa" w:w="21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 (kWh)</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Living Room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11.8750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0.5600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12.4350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Bedroom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11.3750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0.6200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11.9950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Kitchen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12.7500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0.5850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13.3350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Study Room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12.7500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0.6300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13.3800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TOTAL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48.7500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2.3950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51.1450</w:t>
            </w:r>
          </w:p>
        </w:tc>
      </w:tr>
    </w:tbl>
    <w:p>
      <w:pPr>
        <w:spacing w:after="200" w:line="360"/>
        <w:jc w:val="both"/>
      </w:pPr>
      <w:r>
        <w:rPr>
          <w:rFonts w:ascii="Arial" w:cs="Arial" w:eastAsia="Arial" w:hAnsi="Arial"/>
          <w:sz w:val="24"/>
          <w:szCs w:val="24"/>
        </w:rPr>
        <w:t xml:space="preserve">Air conditioning dominated total energy consumption at 95.3% (48.75 kWh out of 51.15 kWh), with lighting accounting for the remaining 4.7% (2.40 kWh). This distribution is consistent with real-world residential energy profiles in tropical climates where air conditioning is the primary electricity consumer.</w:t>
      </w:r>
    </w:p>
    <w:p>
      <w:pPr>
        <w:spacing w:after="200" w:line="360"/>
        <w:jc w:val="both"/>
      </w:pPr>
      <w:r>
        <w:rPr>
          <w:rFonts w:ascii="Arial" w:cs="Arial" w:eastAsia="Arial" w:hAnsi="Arial"/>
          <w:sz w:val="24"/>
          <w:szCs w:val="24"/>
        </w:rPr>
        <w:t xml:space="preserve">The Kitchen and Study Room recorded the highest AC consumption (12.75 kWh each). For the Kitchen, this is attributable to its elevated base temperature of 30°C, which more frequently exceeds the 28°C cooling threshold. The Study Room’s consumption reflects its longer occupied periods during daytime hours. The Bedroom recorded the lowest total consumption (11.99 kWh), consistent with lower nighttime occupancy and a relatively moderate base temperature of 27°C.</w:t>
      </w:r>
    </w:p>
    <w:p>
      <w:pPr>
        <w:pStyle w:val="Heading3"/>
      </w:pPr>
      <w:r>
        <w:t xml:space="preserve">3.4.4 Energy Savings Analysis</w:t>
      </w:r>
    </w:p>
    <w:p>
      <w:pPr>
        <w:spacing w:after="200" w:line="360"/>
        <w:jc w:val="both"/>
      </w:pPr>
      <w:r>
        <w:rPr>
          <w:rFonts w:ascii="Arial" w:cs="Arial" w:eastAsia="Arial" w:hAnsi="Arial"/>
          <w:sz w:val="24"/>
          <w:szCs w:val="24"/>
        </w:rPr>
        <w:t xml:space="preserve">The baseline scenario represents a conventional home without intelligent control. It assumes the air conditioning unit (1.5 kW) runs continuously for 24 hours and the lighting system (0.06 kW) operates for 12 hours in each of the four rooms. This models the common behaviour of leaving appliances running regardless of occupancy or environmental conditions.</w:t>
      </w:r>
    </w:p>
    <w:p>
      <w:pPr>
        <w:spacing w:before="240" w:after="120"/>
        <w:jc w:val="center"/>
      </w:pPr>
      <w:r>
        <w:rPr>
          <w:rFonts w:ascii="Arial" w:cs="Arial" w:eastAsia="Arial" w:hAnsi="Arial"/>
          <w:i/>
          <w:iCs/>
          <w:sz w:val="20"/>
          <w:szCs w:val="20"/>
        </w:rPr>
        <w:t xml:space="preserve">Table 8: Energy Savings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760"/>
      </w:tblGrid>
      <w:tr>
        <w:tc>
          <w:tcPr>
            <w:tcW w:type="dxa" w:w="3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2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Without SHEMS</w:t>
            </w:r>
          </w:p>
        </w:tc>
        <w:tc>
          <w:tcPr>
            <w:tcW w:type="dxa" w:w="2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With SHEMS</w:t>
            </w:r>
          </w:p>
        </w:tc>
        <w:tc>
          <w:tcPr>
            <w:tcW w:type="dxa" w:w="17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Savings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AC Energy (kWh)</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144.00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48.75</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95.25</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Lighting Energy (kWh)</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2.88</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2.40</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0.48</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Total Energy (kWh)</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146.88</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51.15</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95.73</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Estimated Cost (₦)</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9,987.84</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3,477.86</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6,509.98</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Savings Percentage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65.2%</w:t>
            </w:r>
          </w:p>
        </w:tc>
      </w:tr>
    </w:tbl>
    <w:p>
      <w:pPr>
        <w:spacing w:after="200" w:line="360"/>
        <w:jc w:val="both"/>
      </w:pPr>
      <w:r>
        <w:rPr>
          <w:rFonts w:ascii="Arial" w:cs="Arial" w:eastAsia="Arial" w:hAnsi="Arial"/>
          <w:sz w:val="24"/>
          <w:szCs w:val="24"/>
        </w:rPr>
        <w:t xml:space="preserve">The SHEMS achieved a 65.2% reduction in total energy consumption across four rooms, saving 95.73 kWh per day. At the Band A electricity tariff rate of ₦68 per kWh, this translates to a daily cost saving of approximately ₦6,510 for a four-room household. The primary savings mechanism is the automatic shutdown of air conditioning in unoccupied rooms: the baseline assumes 24-hour continuous operation per room, while the smart system only activates AC when a room is simultaneously occupied and above the temperature threshold.</w:t>
      </w:r>
    </w:p>
    <w:p>
      <w:pPr>
        <w:spacing w:after="200" w:line="360"/>
        <w:jc w:val="both"/>
      </w:pPr>
      <w:r>
        <w:rPr>
          <w:rFonts w:ascii="Arial" w:cs="Arial" w:eastAsia="Arial" w:hAnsi="Arial"/>
          <w:sz w:val="24"/>
          <w:szCs w:val="24"/>
        </w:rPr>
        <w:t xml:space="preserve">Lighting savings were more modest (0.48 kWh, or 16.7%) because the baseline already assumes a reasonable 12-hour lighting window, and the smart system’s dual-condition logic (occupied AND dark) still activates lights during most evening occupied periods. The remaining savings come from avoiding lighting in rooms that are occupied during daylight hours.</w:t>
      </w:r>
    </w:p>
    <w:p>
      <w:pPr>
        <w:pStyle w:val="Heading3"/>
      </w:pPr>
      <w:r>
        <w:t xml:space="preserve">3.4.5 Database Statistics</w:t>
      </w:r>
    </w:p>
    <w:p>
      <w:pPr>
        <w:spacing w:before="240" w:after="120"/>
        <w:jc w:val="center"/>
      </w:pPr>
      <w:r>
        <w:rPr>
          <w:rFonts w:ascii="Arial" w:cs="Arial" w:eastAsia="Arial" w:hAnsi="Arial"/>
          <w:i/>
          <w:iCs/>
          <w:sz w:val="20"/>
          <w:szCs w:val="20"/>
        </w:rPr>
        <w:t xml:space="preserve">Table 9: System Data Volume (24-Hour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35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Count</w:t>
            </w:r>
          </w:p>
        </w:tc>
      </w:tr>
      <w:tr>
        <w:tc>
          <w:tcPr>
            <w:tcW w:type="dxa" w:w="5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Sensor readings logged (sensor_log)</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3,456</w:t>
            </w:r>
          </w:p>
        </w:tc>
      </w:tr>
      <w:tr>
        <w:tc>
          <w:tcPr>
            <w:tcW w:type="dxa" w:w="5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Appliance state change events (appliance_log)</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102</w:t>
            </w:r>
          </w:p>
        </w:tc>
      </w:tr>
      <w:tr>
        <w:tc>
          <w:tcPr>
            <w:tcW w:type="dxa" w:w="5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Energy computation records (energy_log)</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w:t>
            </w:r>
          </w:p>
        </w:tc>
      </w:tr>
    </w:tbl>
    <w:p>
      <w:pPr>
        <w:spacing w:after="200" w:line="360"/>
        <w:jc w:val="both"/>
      </w:pPr>
      <w:r>
        <w:rPr>
          <w:rFonts w:ascii="Arial" w:cs="Arial" w:eastAsia="Arial" w:hAnsi="Arial"/>
          <w:sz w:val="24"/>
          <w:szCs w:val="24"/>
        </w:rPr>
        <w:t xml:space="preserve">The transition-only logging strategy reduced appliance records by 97% compared to logging every simulation step (102 events versus the 2,304 that would result from logging every step for 2 appliances across 4 rooms for 288 steps). This design choice keeps the database compact while preserving all the information needed for accurate energy calculations, since only the timestamps of state changes are required to compute ON durations.</w:t>
      </w:r>
    </w:p>
    <w:p>
      <w:r>
        <w:br w:type="page"/>
      </w:r>
    </w:p>
    <w:p>
      <w:pPr>
        <w:pStyle w:val="Heading1"/>
      </w:pPr>
      <w:r>
        <w:t xml:space="preserve">CHAPTER 4: CONCLUSION</w:t>
      </w:r>
    </w:p>
    <w:p>
      <w:pPr>
        <w:pStyle w:val="Heading2"/>
      </w:pPr>
      <w:r>
        <w:t xml:space="preserve">4.1 Summary of Findings</w:t>
      </w:r>
    </w:p>
    <w:p>
      <w:pPr>
        <w:spacing w:after="200" w:line="360"/>
        <w:jc w:val="both"/>
      </w:pPr>
      <w:r>
        <w:rPr>
          <w:rFonts w:ascii="Arial" w:cs="Arial" w:eastAsia="Arial" w:hAnsi="Arial"/>
          <w:sz w:val="24"/>
          <w:szCs w:val="24"/>
        </w:rPr>
        <w:t xml:space="preserve">The Smart Home Energy Management System successfully demonstrates that automated, software-driven control of household appliances can produce significant energy savings without requiring manual intervention. The 24-hour simulation across four rooms showed a 65.2% reduction in energy consumption compared to the unmanaged baseline, translating to an estimated daily cost saving of approximately ₦6,510 for a four-room household at the current Band A electricity tariff.</w:t>
      </w:r>
    </w:p>
    <w:p>
      <w:pPr>
        <w:spacing w:after="200" w:line="360"/>
        <w:jc w:val="both"/>
      </w:pPr>
      <w:r>
        <w:rPr>
          <w:rFonts w:ascii="Arial" w:cs="Arial" w:eastAsia="Arial" w:hAnsi="Arial"/>
          <w:sz w:val="24"/>
          <w:szCs w:val="24"/>
        </w:rPr>
        <w:t xml:space="preserve">The layered software architecture proved effective in separating concerns: the Hardware Abstraction Layer, Control Logic, Data Persistence, and Application layers each operated independently and communicated through well-defined interfaces. The Observer design pattern enabled clean sensor-to-controller communication without tight coupling, while the finite state machines provided predictable, verifiable control behaviour. The hysteresis mechanism in the AC controller successfully prevented chattering, with the 4°C dead band between the 24°C and 28°C thresholds eliminating rapid state cycling that would waste energy and stress physical components.</w:t>
      </w:r>
    </w:p>
    <w:p>
      <w:pPr>
        <w:spacing w:after="200" w:line="360"/>
        <w:jc w:val="both"/>
      </w:pPr>
      <w:r>
        <w:rPr>
          <w:rFonts w:ascii="Arial" w:cs="Arial" w:eastAsia="Arial" w:hAnsi="Arial"/>
          <w:sz w:val="24"/>
          <w:szCs w:val="24"/>
        </w:rPr>
        <w:t xml:space="preserve">Air conditioning accounted for 95.3% of total energy consumption, confirming that in tropical climates, occupancy-aware AC control is the single most impactful energy management strategy. The dual-condition lighting logic (occupied AND dark) provided additional savings by eliminating unnecessary lighting during daytime hours.</w:t>
      </w:r>
    </w:p>
    <w:p>
      <w:pPr>
        <w:pStyle w:val="Heading2"/>
      </w:pPr>
      <w:r>
        <w:t xml:space="preserve">4.2 Limitations</w:t>
      </w:r>
    </w:p>
    <w:p>
      <w:pPr>
        <w:spacing w:after="200" w:line="360"/>
        <w:jc w:val="both"/>
      </w:pPr>
      <w:r>
        <w:rPr>
          <w:rFonts w:ascii="Arial" w:cs="Arial" w:eastAsia="Arial" w:hAnsi="Arial"/>
          <w:sz w:val="24"/>
          <w:szCs w:val="24"/>
        </w:rPr>
        <w:t xml:space="preserve">The system has several limitations that should be considered when interpreting the results. First, the simulation uses probabilistic occupancy models rather than actual PIR sensor data, which may not capture all real-world occupancy patterns such as irregular schedules, guests, or movement between rooms. Second, the temperature model assumes a uniform room temperature and does not account for factors such as insulation quality, window placement, cross-ventilation, or heat generated by cooking and other appliances. Third, the baseline scenario assumes continuous 24-hour AC operation, which may overstate actual waste in households where occupants manually switch off appliances when leaving. A more conservative baseline using 16-hour AC operation would yield lower savings percentages.</w:t>
      </w:r>
    </w:p>
    <w:p>
      <w:pPr>
        <w:spacing w:after="200" w:line="360"/>
        <w:jc w:val="both"/>
      </w:pPr>
      <w:r>
        <w:rPr>
          <w:rFonts w:ascii="Arial" w:cs="Arial" w:eastAsia="Arial" w:hAnsi="Arial"/>
          <w:sz w:val="24"/>
          <w:szCs w:val="24"/>
        </w:rPr>
        <w:t xml:space="preserve">Additionally, the simulation does not model electricity grid constraints such as power outages (common in Nigeria), voltage fluctuations, or time-of-use tariff variations. The system also does not account for the thermal mass of rooms, meaning temperature changes occur instantaneously in the simulation rather than gradually as they would in a physical environment.</w:t>
      </w:r>
    </w:p>
    <w:p>
      <w:pPr>
        <w:pStyle w:val="Heading2"/>
      </w:pPr>
      <w:r>
        <w:t xml:space="preserve">4.3 Recommendations for Further Work</w:t>
      </w:r>
    </w:p>
    <w:p>
      <w:pPr>
        <w:spacing w:after="200" w:line="360"/>
        <w:jc w:val="both"/>
      </w:pPr>
      <w:r>
        <w:rPr>
          <w:rFonts w:ascii="Arial" w:cs="Arial" w:eastAsia="Arial" w:hAnsi="Arial"/>
          <w:sz w:val="24"/>
          <w:szCs w:val="24"/>
        </w:rPr>
        <w:t xml:space="preserve">Several extensions could enhance the system’s capability and practical applicability:</w:t>
      </w:r>
    </w:p>
    <w:p>
      <w:pPr>
        <w:pStyle w:val="ListParagraph"/>
        <w:numPr>
          <w:ilvl w:val="0"/>
          <w:numId w:val="2"/>
        </w:numPr>
        <w:spacing w:after="120" w:line="360"/>
      </w:pPr>
      <w:r>
        <w:rPr>
          <w:rFonts w:ascii="Arial" w:cs="Arial" w:eastAsia="Arial" w:hAnsi="Arial"/>
          <w:sz w:val="24"/>
          <w:szCs w:val="24"/>
        </w:rPr>
        <w:t xml:space="preserve">Integration with physical hardware (Arduino Uno, ESP8266, HC-SR501 PIR sensors, LM35 temperature sensors) to validate the control logic against real sensor data and actuator behaviour.</w:t>
      </w:r>
    </w:p>
    <w:p>
      <w:pPr>
        <w:pStyle w:val="ListParagraph"/>
        <w:numPr>
          <w:ilvl w:val="0"/>
          <w:numId w:val="2"/>
        </w:numPr>
        <w:spacing w:after="120" w:line="360"/>
      </w:pPr>
      <w:r>
        <w:rPr>
          <w:rFonts w:ascii="Arial" w:cs="Arial" w:eastAsia="Arial" w:hAnsi="Arial"/>
          <w:sz w:val="24"/>
          <w:szCs w:val="24"/>
        </w:rPr>
        <w:t xml:space="preserve">Extension to additional appliance types including ceiling fans, water heaters, automated window blinds, and standby power management for electronics.</w:t>
      </w:r>
    </w:p>
    <w:p>
      <w:pPr>
        <w:pStyle w:val="ListParagraph"/>
        <w:numPr>
          <w:ilvl w:val="0"/>
          <w:numId w:val="2"/>
        </w:numPr>
        <w:spacing w:after="120" w:line="360"/>
      </w:pPr>
      <w:r>
        <w:rPr>
          <w:rFonts w:ascii="Arial" w:cs="Arial" w:eastAsia="Arial" w:hAnsi="Arial"/>
          <w:sz w:val="24"/>
          <w:szCs w:val="24"/>
        </w:rPr>
        <w:t xml:space="preserve">Incorporation of machine learning algorithms to predict occupancy patterns based on historical data, enabling pre-conditioning of rooms before expected arrival rather than reactive control.</w:t>
      </w:r>
    </w:p>
    <w:p>
      <w:pPr>
        <w:pStyle w:val="ListParagraph"/>
        <w:numPr>
          <w:ilvl w:val="0"/>
          <w:numId w:val="2"/>
        </w:numPr>
        <w:spacing w:after="120" w:line="360"/>
      </w:pPr>
      <w:r>
        <w:rPr>
          <w:rFonts w:ascii="Arial" w:cs="Arial" w:eastAsia="Arial" w:hAnsi="Arial"/>
          <w:sz w:val="24"/>
          <w:szCs w:val="24"/>
        </w:rPr>
        <w:t xml:space="preserve">Integration with the Nigerian national grid’s smart metering infrastructure for real-time tariff-aware scheduling, shifting non-essential loads to off-peak periods.</w:t>
      </w:r>
    </w:p>
    <w:p>
      <w:pPr>
        <w:pStyle w:val="ListParagraph"/>
        <w:numPr>
          <w:ilvl w:val="0"/>
          <w:numId w:val="2"/>
        </w:numPr>
        <w:spacing w:after="200" w:line="360"/>
      </w:pPr>
      <w:r>
        <w:rPr>
          <w:rFonts w:ascii="Arial" w:cs="Arial" w:eastAsia="Arial" w:hAnsi="Arial"/>
          <w:sz w:val="24"/>
          <w:szCs w:val="24"/>
        </w:rPr>
        <w:t xml:space="preserve">Development of a mobile application interface to complement the web dashboard, providing push notifications when energy usage exceeds configurable thresholds.</w:t>
      </w:r>
    </w:p>
    <w:p>
      <w:pPr>
        <w:spacing w:after="200" w:line="360"/>
        <w:jc w:val="both"/>
      </w:pPr>
      <w:r>
        <w:rPr>
          <w:rFonts w:ascii="Arial" w:cs="Arial" w:eastAsia="Arial" w:hAnsi="Arial"/>
          <w:sz w:val="24"/>
          <w:szCs w:val="24"/>
        </w:rPr>
        <w:t xml:space="preserve">The modular architecture of the current system is designed to accommodate these extensions without requiring fundamental restructuring, as new sensor types, appliance controllers, and analytics modules can be added as additional observers within the existing pattern.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CSC419 — Smart Home Energy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280" w:after="200"/>
      <w:outlineLvl w:val="1"/>
    </w:pPr>
    <w:rPr>
      <w:rFonts w:ascii="Arial" w:cs="Arial" w:eastAsia="Arial" w:hAnsi="Arial"/>
      <w:b/>
      <w:bCs/>
      <w:sz w:val="28"/>
      <w:szCs w:val="28"/>
    </w:rPr>
  </w:style>
  <w:style w:type="paragraph" w:styleId="Heading3">
    <w:name w:val="Heading 3"/>
    <w:basedOn w:val="Normal"/>
    <w:next w:val="Normal"/>
    <w:qFormat/>
    <w:pPr>
      <w:spacing w:before="24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2026-02-28T13:27:11.575Z</dcterms:created>
  <dcterms:modified xsi:type="dcterms:W3CDTF">2026-02-28T13:27:11.576Z</dcterms:modified>
</cp:coreProperties>
</file>

<file path=docProps/custom.xml><?xml version="1.0" encoding="utf-8"?>
<Properties xmlns="http://schemas.openxmlformats.org/officeDocument/2006/custom-properties" xmlns:vt="http://schemas.openxmlformats.org/officeDocument/2006/docPropsVTypes"/>
</file>