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Ana Vivas Perez</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No aplica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30/06/2023</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2 años 7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05/02/2026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Funcionamiento Intelectual Limítrofe</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27/02/2026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sdt>
              <w:sdtPr>
                <w:rPr>
                  <w:rFonts w:ascii="Times New Roman"/>
                  <w:sz w:val="20"/>
                </w:rPr>
                <w:alias w:val="admission_type_1"/>
                <w:tag w:val="admission_type_1"/>
                <w:id w:val="35164075"/>
                <w:placeholder>
                  <w:docPart w:val="E3F57F32876D42F7985A00947E5D1266"/>
                </w:placeholder>
                <w:showingPlcHdr/>
              </w:sdtPr>
              <w:sdtContent>
                <w:r w:rsidR="00750958" w:rsidRPr="00BF14C1">
                  <w:rPr>
                    <w:rStyle w:val="Textodelmarcadordeposicin"/>
                    <w:rFonts w:ascii="Arial" w:hAnsi="Arial" w:cs="Arial"/>
                    <w:color w:val="auto"/>
                    <w:sz w:val="16"/>
                    <w:szCs w:val="16"/>
                  </w:rPr>
                  <w:t>2222</w:t>
                </w:r>
              </w:sdtContent>
            </w:sdt>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Formulario de Observaciones Psicopedagógicas: "Mirada Docente sobre las Habilidades del Estudiante", Formulario de observación: "Mirada Familiar sobre el Desarrollo del Estudiante",</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Juan cursó su educación parvularia sin presentar antecedentes significativos de retraso en el desarrollo, mostrando un adecuado progreso en las áreas motoras y sensoperceptivas. A partir de los primeros años de educación básica, se comenzaron a observar dificultades persistentes en la retención de instrucciones, la resolución de operaciones básicas y la regulación emocional, las cuales han incidido en su desempeño académico y en la interacción con sus pares. La familia mantiene un acompañamiento constante y brinda apoyo en el hogar, destacando en Juan su interés por aprender, disposición positiva y esfuerzo sostenido. Sin embargo, las dificultades en la claridad de la escritura, la cooperación grupal y la comprensión de mensajes orales y escritos afectan directamente su rendimiento general y la autonomía en el trabajo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7676</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7676</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DC5181">
            <w:pPr>
              <w:pStyle w:val="TableParagraph"/>
              <w:ind w:left="108"/>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BF14C1">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DC5181">
            <w:pPr>
              <w:pStyle w:val="TableParagraph"/>
              <w:ind w:left="108"/>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BF14C1">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DC5181">
            <w:pPr>
              <w:pStyle w:val="TableParagraph"/>
              <w:ind w:left="108"/>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BF14C1">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DC5181">
            <w:pPr>
              <w:pStyle w:val="TableParagraph"/>
              <w:ind w:left="108"/>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BF14C1">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DC5181">
            <w:pPr>
              <w:pStyle w:val="TableParagraph"/>
              <w:ind w:left="108"/>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BF14C1">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BF14C1">
                  <w:rPr>
                    <w:rStyle w:val="Textodelmarcadordeposicin"/>
                    <w:rFonts w:ascii="Arial" w:hAnsi="Arial" w:cs="Arial"/>
                    <w:color w:val="auto"/>
                    <w:sz w:val="16"/>
                    <w:szCs w:val="16"/>
                  </w:rPr>
                  <w:t>Ana Vivas Perez</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BF14C1">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BF14C1">
                  <w:rPr>
                    <w:rStyle w:val="Textodelmarcadordeposicin"/>
                    <w:rFonts w:ascii="Arial" w:hAnsi="Arial" w:cs="Arial"/>
                    <w:color w:val="auto"/>
                    <w:sz w:val="16"/>
                    <w:szCs w:val="16"/>
                  </w:rPr>
                  <w:t>05/02/2026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1"/>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0"/>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1"/>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0"/>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0"/>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1"/>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1"/>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0"/>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BF14C1">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BF14C1">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BF14C1">
                  <w:rPr>
                    <w:rStyle w:val="Textodelmarcadordeposicin"/>
                    <w:rFonts w:ascii="Arial" w:hAnsi="Arial" w:cs="Arial"/>
                    <w:color w:val="auto"/>
                    <w:sz w:val="16"/>
                    <w:szCs w:val="16"/>
                  </w:rPr>
                  <w:t>11212</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D646" w14:textId="77777777" w:rsidR="00F96207" w:rsidRDefault="00F96207">
      <w:r>
        <w:separator/>
      </w:r>
    </w:p>
  </w:endnote>
  <w:endnote w:type="continuationSeparator" w:id="0">
    <w:p w14:paraId="00748B63" w14:textId="77777777" w:rsidR="00F96207" w:rsidRDefault="00F9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8C4BE" w14:textId="77777777" w:rsidR="00F96207" w:rsidRDefault="00F96207">
      <w:r>
        <w:separator/>
      </w:r>
    </w:p>
  </w:footnote>
  <w:footnote w:type="continuationSeparator" w:id="0">
    <w:p w14:paraId="51DE2C18" w14:textId="77777777" w:rsidR="00F96207" w:rsidRDefault="00F96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2B6F"/>
    <w:rsid w:val="0017100A"/>
    <w:rsid w:val="001E3946"/>
    <w:rsid w:val="002D51D9"/>
    <w:rsid w:val="002E1F88"/>
    <w:rsid w:val="003D2D55"/>
    <w:rsid w:val="003E0D1F"/>
    <w:rsid w:val="00441BA1"/>
    <w:rsid w:val="00522CA6"/>
    <w:rsid w:val="005C3A43"/>
    <w:rsid w:val="006D460D"/>
    <w:rsid w:val="00750958"/>
    <w:rsid w:val="007719DB"/>
    <w:rsid w:val="00853AF4"/>
    <w:rsid w:val="008B6F92"/>
    <w:rsid w:val="008C5775"/>
    <w:rsid w:val="00957872"/>
    <w:rsid w:val="00A4563C"/>
    <w:rsid w:val="00AB5499"/>
    <w:rsid w:val="00B625D9"/>
    <w:rsid w:val="00BF14C1"/>
    <w:rsid w:val="00C053E6"/>
    <w:rsid w:val="00C62EB4"/>
    <w:rsid w:val="00C6509E"/>
    <w:rsid w:val="00C96070"/>
    <w:rsid w:val="00CD1592"/>
    <w:rsid w:val="00DB0781"/>
    <w:rsid w:val="00DC5181"/>
    <w:rsid w:val="00E11CAA"/>
    <w:rsid w:val="00F962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B70D7"/>
    <w:rsid w:val="001616EE"/>
    <w:rsid w:val="0017100A"/>
    <w:rsid w:val="002D51D9"/>
    <w:rsid w:val="00441BA1"/>
    <w:rsid w:val="007719DB"/>
    <w:rsid w:val="00AC3CDA"/>
    <w:rsid w:val="00BC42EE"/>
    <w:rsid w:val="00DD7375"/>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6</Pages>
  <Words>586</Words>
  <Characters>3227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22</cp:revision>
  <dcterms:created xsi:type="dcterms:W3CDTF">2026-02-28T19:45:00Z</dcterms:created>
  <dcterms:modified xsi:type="dcterms:W3CDTF">2026-03-17T12:49:00Z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