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t xml:space="preserve">01-01-2010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t xml:space="preserve">15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jc w:val="both"/>
                </w:pPr>
                <w:r>
                  <w:t xml:space="preserve"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jc w:val="both"/>
                </w:pPr>
                <w:r>
                  <w:t xml:space="preserve">DEA en Calculo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>
                <w:pPr>
                  <w:rPr>
                    <w:rFonts w:ascii="Arial Narrow" w:eastAsia="Arial Narrow" w:hAnsi="Arial Narrow" w:cs="Arial Narrow"/>
                  </w:rPr>
                  <w:jc w:val="both"/>
                </w:pPr>
                <w:r>
                  <w:t xml:space="preserve">Fortalezas pedagogicas.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Necesidades pedagogicas.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Fortalezas sociales.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Necesidades sociales.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Trabajo colaborativo.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Apoyos.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Acuerdos.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