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D3611" w14:textId="74CB9CA8" w:rsidR="005E73EF" w:rsidRPr="00141BDE" w:rsidRDefault="005E73EF" w:rsidP="00E11481">
      <w:pPr>
        <w:jc w:val="center"/>
        <w:rPr>
          <w:rFonts w:ascii="Jost* Heavy" w:hAnsi="Jost* Heavy"/>
          <w:b/>
          <w:bCs/>
        </w:rPr>
      </w:pPr>
      <w:r w:rsidRPr="00141BDE">
        <w:rPr>
          <w:rFonts w:ascii="Jost* Heavy" w:hAnsi="Jost* Heavy"/>
          <w:b/>
          <w:bCs/>
        </w:rPr>
        <w:t>Threats to Validity</w:t>
      </w:r>
      <w:r w:rsidR="00E2235D" w:rsidRPr="00141BDE">
        <w:rPr>
          <w:rFonts w:ascii="Jost* Heavy" w:hAnsi="Jost* Heavy"/>
          <w:b/>
          <w:bCs/>
        </w:rPr>
        <w:t>: A Primer</w:t>
      </w:r>
    </w:p>
    <w:p w14:paraId="481CD322" w14:textId="77777777" w:rsidR="005738D9" w:rsidRDefault="005738D9">
      <w:pPr>
        <w:rPr>
          <w:rFonts w:ascii="Jost*" w:hAnsi="Jost*"/>
          <w:sz w:val="21"/>
          <w:szCs w:val="21"/>
        </w:rPr>
      </w:pPr>
      <w:r>
        <w:rPr>
          <w:rFonts w:ascii="Jost*" w:hAnsi="Jost*"/>
          <w:sz w:val="21"/>
          <w:szCs w:val="21"/>
        </w:rPr>
        <w:br w:type="page"/>
      </w:r>
    </w:p>
    <w:tbl>
      <w:tblPr>
        <w:tblStyle w:val="PlainTable3"/>
        <w:tblW w:w="0" w:type="auto"/>
        <w:tblLook w:val="04A0" w:firstRow="1" w:lastRow="0" w:firstColumn="1" w:lastColumn="0" w:noHBand="0" w:noVBand="1"/>
      </w:tblPr>
      <w:tblGrid>
        <w:gridCol w:w="4315"/>
        <w:gridCol w:w="4315"/>
      </w:tblGrid>
      <w:tr w:rsidR="00F420D1" w14:paraId="4684A241" w14:textId="77777777" w:rsidTr="001002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0" w:type="dxa"/>
            <w:gridSpan w:val="2"/>
          </w:tcPr>
          <w:p w14:paraId="5BDCF3DF" w14:textId="7A897926" w:rsidR="00F420D1" w:rsidRPr="00BC730B" w:rsidRDefault="00F420D1" w:rsidP="00100203">
            <w:pPr>
              <w:spacing w:after="120"/>
              <w:jc w:val="center"/>
              <w:rPr>
                <w:rFonts w:ascii="Jost*" w:hAnsi="Jost*"/>
                <w:sz w:val="21"/>
                <w:szCs w:val="21"/>
              </w:rPr>
            </w:pPr>
            <w:r>
              <w:rPr>
                <w:rFonts w:ascii="Jost*" w:hAnsi="Jost*"/>
                <w:sz w:val="21"/>
                <w:szCs w:val="21"/>
              </w:rPr>
              <w:lastRenderedPageBreak/>
              <w:t>Threats to Construct Validity</w:t>
            </w:r>
          </w:p>
        </w:tc>
      </w:tr>
      <w:tr w:rsidR="005738D9" w14:paraId="34C3AA1E" w14:textId="77777777" w:rsidTr="0010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C00268A" w14:textId="57A0F70B" w:rsidR="005738D9" w:rsidRDefault="005738D9" w:rsidP="00100203">
            <w:pPr>
              <w:spacing w:before="120" w:after="120"/>
              <w:rPr>
                <w:rFonts w:ascii="Jost*" w:hAnsi="Jost*"/>
                <w:sz w:val="21"/>
                <w:szCs w:val="21"/>
              </w:rPr>
            </w:pPr>
            <w:r>
              <w:rPr>
                <w:rFonts w:ascii="Jost*" w:hAnsi="Jost*"/>
                <w:sz w:val="21"/>
                <w:szCs w:val="21"/>
              </w:rPr>
              <w:t>Type</w:t>
            </w:r>
          </w:p>
        </w:tc>
        <w:tc>
          <w:tcPr>
            <w:tcW w:w="4315" w:type="dxa"/>
          </w:tcPr>
          <w:p w14:paraId="5CD36482" w14:textId="553255F5" w:rsidR="005738D9" w:rsidRPr="00100203" w:rsidRDefault="005738D9" w:rsidP="00100203">
            <w:pPr>
              <w:spacing w:before="120" w:after="120"/>
              <w:cnfStyle w:val="000000100000" w:firstRow="0" w:lastRow="0" w:firstColumn="0" w:lastColumn="0" w:oddVBand="0" w:evenVBand="0" w:oddHBand="1" w:evenHBand="0" w:firstRowFirstColumn="0" w:firstRowLastColumn="0" w:lastRowFirstColumn="0" w:lastRowLastColumn="0"/>
              <w:rPr>
                <w:rFonts w:ascii="Jost*" w:hAnsi="Jost*"/>
                <w:b/>
                <w:bCs/>
                <w:sz w:val="21"/>
                <w:szCs w:val="21"/>
              </w:rPr>
            </w:pPr>
            <w:r w:rsidRPr="00100203">
              <w:rPr>
                <w:rFonts w:ascii="Jost*" w:hAnsi="Jost*"/>
                <w:b/>
                <w:bCs/>
                <w:sz w:val="21"/>
                <w:szCs w:val="21"/>
              </w:rPr>
              <w:t>Explanation</w:t>
            </w:r>
          </w:p>
        </w:tc>
      </w:tr>
      <w:tr w:rsidR="005738D9" w14:paraId="0D4433C6" w14:textId="77777777" w:rsidTr="00100203">
        <w:tc>
          <w:tcPr>
            <w:cnfStyle w:val="001000000000" w:firstRow="0" w:lastRow="0" w:firstColumn="1" w:lastColumn="0" w:oddVBand="0" w:evenVBand="0" w:oddHBand="0" w:evenHBand="0" w:firstRowFirstColumn="0" w:firstRowLastColumn="0" w:lastRowFirstColumn="0" w:lastRowLastColumn="0"/>
            <w:tcW w:w="4315" w:type="dxa"/>
          </w:tcPr>
          <w:p w14:paraId="51620109" w14:textId="562FDE0B" w:rsidR="005738D9" w:rsidRDefault="005738D9" w:rsidP="00100203">
            <w:pPr>
              <w:spacing w:before="120" w:after="120"/>
              <w:rPr>
                <w:rFonts w:ascii="Jost*" w:hAnsi="Jost*"/>
                <w:sz w:val="21"/>
                <w:szCs w:val="21"/>
              </w:rPr>
            </w:pPr>
            <w:r w:rsidRPr="00BC730B">
              <w:rPr>
                <w:rFonts w:ascii="Jost*" w:hAnsi="Jost*"/>
                <w:b w:val="0"/>
                <w:bCs w:val="0"/>
                <w:sz w:val="21"/>
                <w:szCs w:val="21"/>
              </w:rPr>
              <w:t>Inadequate explication of constructs</w:t>
            </w:r>
          </w:p>
        </w:tc>
        <w:tc>
          <w:tcPr>
            <w:tcW w:w="4315" w:type="dxa"/>
          </w:tcPr>
          <w:p w14:paraId="37CEA2B1" w14:textId="056635F3" w:rsidR="005738D9" w:rsidRDefault="005738D9" w:rsidP="00100203">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Failure to adequately explicate a construct may lead to incorrect inferences about the relationship between operation and construct.</w:t>
            </w:r>
          </w:p>
        </w:tc>
      </w:tr>
      <w:tr w:rsidR="005738D9" w14:paraId="3C0C6C03" w14:textId="77777777" w:rsidTr="0010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B348460" w14:textId="439873A6"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Construct confounding</w:t>
            </w:r>
          </w:p>
        </w:tc>
        <w:tc>
          <w:tcPr>
            <w:tcW w:w="4315" w:type="dxa"/>
          </w:tcPr>
          <w:p w14:paraId="68C72CBE" w14:textId="4A9988DC" w:rsidR="005738D9" w:rsidRPr="00BC730B" w:rsidRDefault="005738D9" w:rsidP="00100203">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Operations usually involve more than one construct, and failure to describe all constructs may result in incomplete construct inferences.</w:t>
            </w:r>
          </w:p>
        </w:tc>
      </w:tr>
      <w:tr w:rsidR="005738D9" w14:paraId="759A9B9E" w14:textId="77777777" w:rsidTr="00100203">
        <w:tc>
          <w:tcPr>
            <w:cnfStyle w:val="001000000000" w:firstRow="0" w:lastRow="0" w:firstColumn="1" w:lastColumn="0" w:oddVBand="0" w:evenVBand="0" w:oddHBand="0" w:evenHBand="0" w:firstRowFirstColumn="0" w:firstRowLastColumn="0" w:lastRowFirstColumn="0" w:lastRowLastColumn="0"/>
            <w:tcW w:w="4315" w:type="dxa"/>
          </w:tcPr>
          <w:p w14:paraId="3944EE35" w14:textId="475104C5"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Mono-operation bias</w:t>
            </w:r>
          </w:p>
        </w:tc>
        <w:tc>
          <w:tcPr>
            <w:tcW w:w="4315" w:type="dxa"/>
          </w:tcPr>
          <w:p w14:paraId="247347EA" w14:textId="0A30C386" w:rsidR="005738D9" w:rsidRPr="00BC730B" w:rsidRDefault="005738D9" w:rsidP="00100203">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Any one operationalization of a construct both underrepresents the construct of interest and measure irrelevant constructs, complicating inferences.</w:t>
            </w:r>
          </w:p>
        </w:tc>
      </w:tr>
      <w:tr w:rsidR="005738D9" w14:paraId="4BD0A41F" w14:textId="77777777" w:rsidTr="0010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1D031A6" w14:textId="1E350CCF"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Mono-method bias</w:t>
            </w:r>
          </w:p>
        </w:tc>
        <w:tc>
          <w:tcPr>
            <w:tcW w:w="4315" w:type="dxa"/>
          </w:tcPr>
          <w:p w14:paraId="7B0D6460" w14:textId="743928FA" w:rsidR="005738D9" w:rsidRPr="00BC730B" w:rsidRDefault="005738D9" w:rsidP="00100203">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When all operationalizations use the same method (e.g., self-report), that method is part of the construct actually studied.</w:t>
            </w:r>
          </w:p>
        </w:tc>
      </w:tr>
      <w:tr w:rsidR="005738D9" w14:paraId="03864904" w14:textId="77777777" w:rsidTr="00100203">
        <w:tc>
          <w:tcPr>
            <w:cnfStyle w:val="001000000000" w:firstRow="0" w:lastRow="0" w:firstColumn="1" w:lastColumn="0" w:oddVBand="0" w:evenVBand="0" w:oddHBand="0" w:evenHBand="0" w:firstRowFirstColumn="0" w:firstRowLastColumn="0" w:lastRowFirstColumn="0" w:lastRowLastColumn="0"/>
            <w:tcW w:w="4315" w:type="dxa"/>
          </w:tcPr>
          <w:p w14:paraId="57D491CC" w14:textId="51ABDE5E"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Confounding construct with levels of constructs</w:t>
            </w:r>
          </w:p>
        </w:tc>
        <w:tc>
          <w:tcPr>
            <w:tcW w:w="4315" w:type="dxa"/>
          </w:tcPr>
          <w:p w14:paraId="10EA31D4" w14:textId="497E93AA" w:rsidR="005738D9" w:rsidRPr="00BC730B" w:rsidRDefault="005738D9" w:rsidP="00100203">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Inferences about the constructs that best represent study operations may fail to describe the limited levels of the construct studied.</w:t>
            </w:r>
          </w:p>
        </w:tc>
      </w:tr>
      <w:tr w:rsidR="005738D9" w14:paraId="48496200" w14:textId="77777777" w:rsidTr="0010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01D1B42" w14:textId="4241630E"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Treatment sensitive factorial structure</w:t>
            </w:r>
          </w:p>
        </w:tc>
        <w:tc>
          <w:tcPr>
            <w:tcW w:w="4315" w:type="dxa"/>
          </w:tcPr>
          <w:p w14:paraId="37AB78E3" w14:textId="6181EDBF" w:rsidR="005738D9" w:rsidRPr="00BC730B" w:rsidRDefault="005738D9" w:rsidP="00100203">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The structure of a measure may change as a result of treatment, change that may be hidden if the same scoring is always used.</w:t>
            </w:r>
          </w:p>
        </w:tc>
      </w:tr>
      <w:tr w:rsidR="005738D9" w14:paraId="22E3C584" w14:textId="77777777" w:rsidTr="00100203">
        <w:tc>
          <w:tcPr>
            <w:cnfStyle w:val="001000000000" w:firstRow="0" w:lastRow="0" w:firstColumn="1" w:lastColumn="0" w:oddVBand="0" w:evenVBand="0" w:oddHBand="0" w:evenHBand="0" w:firstRowFirstColumn="0" w:firstRowLastColumn="0" w:lastRowFirstColumn="0" w:lastRowLastColumn="0"/>
            <w:tcW w:w="4315" w:type="dxa"/>
          </w:tcPr>
          <w:p w14:paraId="4F02EF92" w14:textId="171D2229"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Reactive self-report changes</w:t>
            </w:r>
          </w:p>
        </w:tc>
        <w:tc>
          <w:tcPr>
            <w:tcW w:w="4315" w:type="dxa"/>
          </w:tcPr>
          <w:p w14:paraId="3EAD8C15" w14:textId="53B44421" w:rsidR="005738D9" w:rsidRPr="00BC730B" w:rsidRDefault="005738D9" w:rsidP="00100203">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Self-reports can be affected by participants motivation to be in a treatment condition, motivation that can change after assignment has been made.</w:t>
            </w:r>
          </w:p>
        </w:tc>
      </w:tr>
      <w:tr w:rsidR="005738D9" w14:paraId="126A4BC9" w14:textId="77777777" w:rsidTr="0010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5FFAF83" w14:textId="12EA0835"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Reactivity to experimental situation</w:t>
            </w:r>
          </w:p>
        </w:tc>
        <w:tc>
          <w:tcPr>
            <w:tcW w:w="4315" w:type="dxa"/>
          </w:tcPr>
          <w:p w14:paraId="7CFD09B4" w14:textId="374996D9" w:rsidR="005738D9" w:rsidRPr="00BC730B" w:rsidRDefault="005738D9" w:rsidP="00100203">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Participant responses reflect not just treatments and measures but also participants’ perceptions of the experimental situation, and those perceptions are actually part of the treatment construct.</w:t>
            </w:r>
          </w:p>
        </w:tc>
      </w:tr>
      <w:tr w:rsidR="005738D9" w14:paraId="5FD3DA7E" w14:textId="77777777" w:rsidTr="00100203">
        <w:tc>
          <w:tcPr>
            <w:cnfStyle w:val="001000000000" w:firstRow="0" w:lastRow="0" w:firstColumn="1" w:lastColumn="0" w:oddVBand="0" w:evenVBand="0" w:oddHBand="0" w:evenHBand="0" w:firstRowFirstColumn="0" w:firstRowLastColumn="0" w:lastRowFirstColumn="0" w:lastRowLastColumn="0"/>
            <w:tcW w:w="4315" w:type="dxa"/>
          </w:tcPr>
          <w:p w14:paraId="5FEE5EA0" w14:textId="5D720B5C" w:rsidR="005738D9" w:rsidRPr="00BC730B" w:rsidRDefault="005738D9" w:rsidP="00100203">
            <w:pPr>
              <w:spacing w:before="120" w:after="120"/>
              <w:rPr>
                <w:rFonts w:ascii="Jost*" w:hAnsi="Jost*"/>
                <w:sz w:val="21"/>
                <w:szCs w:val="21"/>
              </w:rPr>
            </w:pPr>
            <w:r w:rsidRPr="00BC730B">
              <w:rPr>
                <w:rFonts w:ascii="Jost*" w:hAnsi="Jost*"/>
                <w:b w:val="0"/>
                <w:bCs w:val="0"/>
                <w:sz w:val="21"/>
                <w:szCs w:val="21"/>
              </w:rPr>
              <w:lastRenderedPageBreak/>
              <w:t>Experimenter expectancies</w:t>
            </w:r>
          </w:p>
        </w:tc>
        <w:tc>
          <w:tcPr>
            <w:tcW w:w="4315" w:type="dxa"/>
          </w:tcPr>
          <w:p w14:paraId="56B1032E" w14:textId="7B2A9E5D" w:rsidR="005738D9" w:rsidRPr="00BC730B" w:rsidRDefault="005738D9" w:rsidP="00100203">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The experimenter can influence participant responses by conveying expectations about desirable responses, and those responses are part of the treatment construct.</w:t>
            </w:r>
          </w:p>
        </w:tc>
      </w:tr>
      <w:tr w:rsidR="005738D9" w14:paraId="4BAC4108" w14:textId="77777777" w:rsidTr="0010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E0AEB1D" w14:textId="4B8CA473"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Novelty and disruption effects</w:t>
            </w:r>
          </w:p>
        </w:tc>
        <w:tc>
          <w:tcPr>
            <w:tcW w:w="4315" w:type="dxa"/>
          </w:tcPr>
          <w:p w14:paraId="33EAA442" w14:textId="6D8DB30E" w:rsidR="005738D9" w:rsidRPr="00BC730B" w:rsidRDefault="005738D9" w:rsidP="00100203">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Participants may respond unusually well to a novel innovation or unusually poorly to one that disrupts their routine, a response that must then be included as part of the treatment construct definition.</w:t>
            </w:r>
          </w:p>
        </w:tc>
      </w:tr>
      <w:tr w:rsidR="005738D9" w14:paraId="4A115C88" w14:textId="77777777" w:rsidTr="00100203">
        <w:tc>
          <w:tcPr>
            <w:cnfStyle w:val="001000000000" w:firstRow="0" w:lastRow="0" w:firstColumn="1" w:lastColumn="0" w:oddVBand="0" w:evenVBand="0" w:oddHBand="0" w:evenHBand="0" w:firstRowFirstColumn="0" w:firstRowLastColumn="0" w:lastRowFirstColumn="0" w:lastRowLastColumn="0"/>
            <w:tcW w:w="4315" w:type="dxa"/>
          </w:tcPr>
          <w:p w14:paraId="7B3E754E" w14:textId="17179C15"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Compensatory equalization</w:t>
            </w:r>
          </w:p>
        </w:tc>
        <w:tc>
          <w:tcPr>
            <w:tcW w:w="4315" w:type="dxa"/>
          </w:tcPr>
          <w:p w14:paraId="26273B0E" w14:textId="7FCBA0D3" w:rsidR="005738D9" w:rsidRPr="00BC730B" w:rsidRDefault="005738D9" w:rsidP="00100203">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When treatment provides desirable goods or services, administrators, staff, or constituents may provide compensatory goods or services to those not receiving treatment, and this action must be included as part of the treatment construct description.</w:t>
            </w:r>
          </w:p>
        </w:tc>
      </w:tr>
      <w:tr w:rsidR="005738D9" w14:paraId="19ACB663" w14:textId="77777777" w:rsidTr="0010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2B0D827" w14:textId="11DDB109"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Compensatory rivalry</w:t>
            </w:r>
          </w:p>
        </w:tc>
        <w:tc>
          <w:tcPr>
            <w:tcW w:w="4315" w:type="dxa"/>
          </w:tcPr>
          <w:p w14:paraId="25611D45" w14:textId="00DD5B2C" w:rsidR="005738D9" w:rsidRPr="00BC730B" w:rsidRDefault="005738D9" w:rsidP="00100203">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Participants not receiving treatment may be motivated to show they can do as well as those receiving treatment, and this must be included as part of the treatment construct.</w:t>
            </w:r>
          </w:p>
        </w:tc>
      </w:tr>
      <w:tr w:rsidR="005738D9" w14:paraId="7EAE8F65" w14:textId="77777777" w:rsidTr="00100203">
        <w:tc>
          <w:tcPr>
            <w:cnfStyle w:val="001000000000" w:firstRow="0" w:lastRow="0" w:firstColumn="1" w:lastColumn="0" w:oddVBand="0" w:evenVBand="0" w:oddHBand="0" w:evenHBand="0" w:firstRowFirstColumn="0" w:firstRowLastColumn="0" w:lastRowFirstColumn="0" w:lastRowLastColumn="0"/>
            <w:tcW w:w="4315" w:type="dxa"/>
          </w:tcPr>
          <w:p w14:paraId="73B433A5" w14:textId="09C00DBB"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Resentful demoralization</w:t>
            </w:r>
          </w:p>
        </w:tc>
        <w:tc>
          <w:tcPr>
            <w:tcW w:w="4315" w:type="dxa"/>
          </w:tcPr>
          <w:p w14:paraId="632E34DB" w14:textId="14649B62" w:rsidR="005738D9" w:rsidRPr="00BC730B" w:rsidRDefault="005738D9" w:rsidP="00100203">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Participants not receiving a desirable treatment may be so resentful or demoralized that they respond more negatively than otherwise, and this must be included as part of the treatment construct</w:t>
            </w:r>
            <w:r w:rsidR="008F289C">
              <w:rPr>
                <w:rFonts w:ascii="Jost*" w:hAnsi="Jost*"/>
                <w:sz w:val="21"/>
                <w:szCs w:val="21"/>
              </w:rPr>
              <w:t>.</w:t>
            </w:r>
          </w:p>
        </w:tc>
      </w:tr>
      <w:tr w:rsidR="005738D9" w14:paraId="364EF096" w14:textId="77777777" w:rsidTr="0010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808080" w:themeColor="background1" w:themeShade="80"/>
            </w:tcBorders>
          </w:tcPr>
          <w:p w14:paraId="3A323ED7" w14:textId="0D7083E3" w:rsidR="005738D9" w:rsidRPr="00BC730B" w:rsidRDefault="005738D9" w:rsidP="00100203">
            <w:pPr>
              <w:spacing w:before="120" w:after="120"/>
              <w:rPr>
                <w:rFonts w:ascii="Jost*" w:hAnsi="Jost*"/>
                <w:sz w:val="21"/>
                <w:szCs w:val="21"/>
              </w:rPr>
            </w:pPr>
            <w:r w:rsidRPr="00BC730B">
              <w:rPr>
                <w:rFonts w:ascii="Jost*" w:hAnsi="Jost*"/>
                <w:b w:val="0"/>
                <w:bCs w:val="0"/>
                <w:sz w:val="21"/>
                <w:szCs w:val="21"/>
              </w:rPr>
              <w:t>Treatment diffusion</w:t>
            </w:r>
          </w:p>
        </w:tc>
        <w:tc>
          <w:tcPr>
            <w:tcW w:w="4315" w:type="dxa"/>
            <w:tcBorders>
              <w:bottom w:val="single" w:sz="4" w:space="0" w:color="808080" w:themeColor="background1" w:themeShade="80"/>
            </w:tcBorders>
          </w:tcPr>
          <w:p w14:paraId="34A197F2" w14:textId="25ED1C54" w:rsidR="005738D9" w:rsidRPr="00BC730B" w:rsidRDefault="005738D9" w:rsidP="00100203">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Participants may receive services from a condition to which they were not assigned, making construct definitions of both conditions difficult</w:t>
            </w:r>
            <w:r w:rsidR="008F289C">
              <w:rPr>
                <w:rFonts w:ascii="Jost*" w:hAnsi="Jost*"/>
                <w:sz w:val="21"/>
                <w:szCs w:val="21"/>
              </w:rPr>
              <w:t>.</w:t>
            </w:r>
          </w:p>
        </w:tc>
      </w:tr>
    </w:tbl>
    <w:p w14:paraId="1DBDBE4E" w14:textId="264A456D" w:rsidR="00BC730B" w:rsidRPr="00BC730B" w:rsidRDefault="00BC730B">
      <w:pPr>
        <w:rPr>
          <w:rFonts w:ascii="Jost*" w:hAnsi="Jost*"/>
          <w:sz w:val="21"/>
          <w:szCs w:val="21"/>
        </w:rPr>
      </w:pPr>
    </w:p>
    <w:p w14:paraId="07689331" w14:textId="55165A37" w:rsidR="00BC730B" w:rsidRPr="00BC730B" w:rsidRDefault="00BC730B">
      <w:pPr>
        <w:rPr>
          <w:rFonts w:ascii="Jost*" w:hAnsi="Jost*"/>
          <w:sz w:val="21"/>
          <w:szCs w:val="21"/>
        </w:rPr>
      </w:pPr>
      <w:r w:rsidRPr="00BC730B">
        <w:rPr>
          <w:rFonts w:ascii="Jost*" w:hAnsi="Jost*"/>
          <w:sz w:val="21"/>
          <w:szCs w:val="21"/>
        </w:rPr>
        <w:br w:type="page"/>
      </w:r>
    </w:p>
    <w:tbl>
      <w:tblPr>
        <w:tblStyle w:val="PlainTable3"/>
        <w:tblW w:w="0" w:type="auto"/>
        <w:tblLook w:val="04A0" w:firstRow="1" w:lastRow="0" w:firstColumn="1" w:lastColumn="0" w:noHBand="0" w:noVBand="1"/>
      </w:tblPr>
      <w:tblGrid>
        <w:gridCol w:w="4315"/>
        <w:gridCol w:w="4315"/>
      </w:tblGrid>
      <w:tr w:rsidR="00FA7830" w14:paraId="2255EC6F" w14:textId="77777777" w:rsidTr="000B29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0" w:type="dxa"/>
            <w:gridSpan w:val="2"/>
          </w:tcPr>
          <w:p w14:paraId="64A17D6F" w14:textId="4BB92550" w:rsidR="00FA7830" w:rsidRPr="00BC730B" w:rsidRDefault="00FA7830" w:rsidP="000B29BD">
            <w:pPr>
              <w:spacing w:after="120"/>
              <w:jc w:val="center"/>
              <w:rPr>
                <w:rFonts w:ascii="Jost*" w:hAnsi="Jost*"/>
                <w:sz w:val="21"/>
                <w:szCs w:val="21"/>
              </w:rPr>
            </w:pPr>
            <w:r>
              <w:rPr>
                <w:rFonts w:ascii="Jost*" w:hAnsi="Jost*"/>
                <w:sz w:val="21"/>
                <w:szCs w:val="21"/>
              </w:rPr>
              <w:lastRenderedPageBreak/>
              <w:t xml:space="preserve">Threats to </w:t>
            </w:r>
            <w:r>
              <w:rPr>
                <w:rFonts w:ascii="Jost*" w:hAnsi="Jost*"/>
                <w:sz w:val="21"/>
                <w:szCs w:val="21"/>
              </w:rPr>
              <w:t>External</w:t>
            </w:r>
            <w:r>
              <w:rPr>
                <w:rFonts w:ascii="Jost*" w:hAnsi="Jost*"/>
                <w:sz w:val="21"/>
                <w:szCs w:val="21"/>
              </w:rPr>
              <w:t xml:space="preserve"> Validity</w:t>
            </w:r>
          </w:p>
        </w:tc>
      </w:tr>
      <w:tr w:rsidR="00FA7830" w14:paraId="366BE917" w14:textId="77777777" w:rsidTr="000B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55C2162" w14:textId="77777777" w:rsidR="00FA7830" w:rsidRDefault="00FA7830" w:rsidP="000B29BD">
            <w:pPr>
              <w:spacing w:before="120" w:after="120"/>
              <w:rPr>
                <w:rFonts w:ascii="Jost*" w:hAnsi="Jost*"/>
                <w:sz w:val="21"/>
                <w:szCs w:val="21"/>
              </w:rPr>
            </w:pPr>
            <w:r>
              <w:rPr>
                <w:rFonts w:ascii="Jost*" w:hAnsi="Jost*"/>
                <w:sz w:val="21"/>
                <w:szCs w:val="21"/>
              </w:rPr>
              <w:t>Type</w:t>
            </w:r>
          </w:p>
        </w:tc>
        <w:tc>
          <w:tcPr>
            <w:tcW w:w="4315" w:type="dxa"/>
          </w:tcPr>
          <w:p w14:paraId="4A799C3F" w14:textId="77777777" w:rsidR="00FA7830" w:rsidRPr="00100203" w:rsidRDefault="00FA7830"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b/>
                <w:bCs/>
                <w:sz w:val="21"/>
                <w:szCs w:val="21"/>
              </w:rPr>
            </w:pPr>
            <w:r w:rsidRPr="00100203">
              <w:rPr>
                <w:rFonts w:ascii="Jost*" w:hAnsi="Jost*"/>
                <w:b/>
                <w:bCs/>
                <w:sz w:val="21"/>
                <w:szCs w:val="21"/>
              </w:rPr>
              <w:t>Explanation</w:t>
            </w:r>
          </w:p>
        </w:tc>
      </w:tr>
      <w:tr w:rsidR="00FA7830" w14:paraId="7A175854" w14:textId="77777777" w:rsidTr="000B29BD">
        <w:tc>
          <w:tcPr>
            <w:cnfStyle w:val="001000000000" w:firstRow="0" w:lastRow="0" w:firstColumn="1" w:lastColumn="0" w:oddVBand="0" w:evenVBand="0" w:oddHBand="0" w:evenHBand="0" w:firstRowFirstColumn="0" w:firstRowLastColumn="0" w:lastRowFirstColumn="0" w:lastRowLastColumn="0"/>
            <w:tcW w:w="4315" w:type="dxa"/>
          </w:tcPr>
          <w:p w14:paraId="64D9E6C7" w14:textId="7A51E6F7" w:rsidR="00FA7830" w:rsidRPr="00FA7830" w:rsidRDefault="00FA7830" w:rsidP="000B29BD">
            <w:pPr>
              <w:spacing w:before="120" w:after="120"/>
              <w:rPr>
                <w:rFonts w:ascii="Jost*" w:hAnsi="Jost*"/>
                <w:sz w:val="21"/>
                <w:szCs w:val="21"/>
              </w:rPr>
            </w:pPr>
            <w:r w:rsidRPr="00FA7830">
              <w:rPr>
                <w:rFonts w:ascii="Jost*" w:hAnsi="Jost*"/>
                <w:b w:val="0"/>
                <w:bCs w:val="0"/>
                <w:sz w:val="21"/>
                <w:szCs w:val="21"/>
              </w:rPr>
              <w:t>Interaction of the causal relationship with units</w:t>
            </w:r>
          </w:p>
        </w:tc>
        <w:tc>
          <w:tcPr>
            <w:tcW w:w="4315" w:type="dxa"/>
          </w:tcPr>
          <w:p w14:paraId="16774ED1" w14:textId="1F3705AA" w:rsidR="00FA7830" w:rsidRDefault="00B61BE9"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An effect found when certain kinds of units might not hold if other types of units had been studied</w:t>
            </w:r>
            <w:r>
              <w:rPr>
                <w:rFonts w:ascii="Jost*" w:hAnsi="Jost*"/>
                <w:sz w:val="21"/>
                <w:szCs w:val="21"/>
              </w:rPr>
              <w:t>.</w:t>
            </w:r>
          </w:p>
        </w:tc>
      </w:tr>
      <w:tr w:rsidR="00FA7830" w14:paraId="1AB9843F" w14:textId="77777777" w:rsidTr="000B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CA47564" w14:textId="639281F2" w:rsidR="00FA7830" w:rsidRPr="00FA7830" w:rsidRDefault="00FA7830" w:rsidP="000B29BD">
            <w:pPr>
              <w:spacing w:before="120" w:after="120"/>
              <w:rPr>
                <w:rFonts w:ascii="Jost*" w:hAnsi="Jost*"/>
                <w:sz w:val="21"/>
                <w:szCs w:val="21"/>
              </w:rPr>
            </w:pPr>
            <w:r w:rsidRPr="00FA7830">
              <w:rPr>
                <w:rFonts w:ascii="Jost*" w:hAnsi="Jost*"/>
                <w:b w:val="0"/>
                <w:bCs w:val="0"/>
                <w:sz w:val="21"/>
                <w:szCs w:val="21"/>
              </w:rPr>
              <w:t>Interaction of the causal relationship over treatment variations</w:t>
            </w:r>
          </w:p>
        </w:tc>
        <w:tc>
          <w:tcPr>
            <w:tcW w:w="4315" w:type="dxa"/>
          </w:tcPr>
          <w:p w14:paraId="7C38664D" w14:textId="29187528" w:rsidR="00FA7830" w:rsidRPr="00BC730B" w:rsidRDefault="00B61BE9"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61BE9">
              <w:rPr>
                <w:rFonts w:ascii="Jost*" w:hAnsi="Jost*"/>
                <w:sz w:val="21"/>
                <w:szCs w:val="21"/>
              </w:rPr>
              <w:t>An effect found with one treatment variation might not hold with other variations of the treatment, or when that treatment is combined with other treatments, or when only part of a treatment is used</w:t>
            </w:r>
            <w:r>
              <w:rPr>
                <w:rFonts w:ascii="Jost*" w:hAnsi="Jost*"/>
                <w:sz w:val="21"/>
                <w:szCs w:val="21"/>
              </w:rPr>
              <w:t>.</w:t>
            </w:r>
          </w:p>
        </w:tc>
      </w:tr>
      <w:tr w:rsidR="00FA7830" w14:paraId="64C2706F" w14:textId="77777777" w:rsidTr="000B29BD">
        <w:tc>
          <w:tcPr>
            <w:cnfStyle w:val="001000000000" w:firstRow="0" w:lastRow="0" w:firstColumn="1" w:lastColumn="0" w:oddVBand="0" w:evenVBand="0" w:oddHBand="0" w:evenHBand="0" w:firstRowFirstColumn="0" w:firstRowLastColumn="0" w:lastRowFirstColumn="0" w:lastRowLastColumn="0"/>
            <w:tcW w:w="4315" w:type="dxa"/>
          </w:tcPr>
          <w:p w14:paraId="5A132A7E" w14:textId="0C79302F" w:rsidR="00FA7830" w:rsidRPr="00FA7830" w:rsidRDefault="00FA7830" w:rsidP="000B29BD">
            <w:pPr>
              <w:spacing w:before="120" w:after="120"/>
              <w:rPr>
                <w:rFonts w:ascii="Jost*" w:hAnsi="Jost*"/>
                <w:sz w:val="21"/>
                <w:szCs w:val="21"/>
              </w:rPr>
            </w:pPr>
            <w:r w:rsidRPr="00FA7830">
              <w:rPr>
                <w:rFonts w:ascii="Jost*" w:hAnsi="Jost*"/>
                <w:b w:val="0"/>
                <w:bCs w:val="0"/>
                <w:sz w:val="21"/>
                <w:szCs w:val="21"/>
              </w:rPr>
              <w:t>Interaction of the causal relationship with outcomes</w:t>
            </w:r>
          </w:p>
        </w:tc>
        <w:tc>
          <w:tcPr>
            <w:tcW w:w="4315" w:type="dxa"/>
          </w:tcPr>
          <w:p w14:paraId="2C521A29" w14:textId="4ADF443D" w:rsidR="00FA7830" w:rsidRPr="00BC730B" w:rsidRDefault="00B61BE9"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An effect found on one kind of outcome observation may not hold if other outcome observations were used</w:t>
            </w:r>
            <w:r w:rsidR="00FA7830" w:rsidRPr="00BC730B">
              <w:rPr>
                <w:rFonts w:ascii="Jost*" w:hAnsi="Jost*"/>
                <w:sz w:val="21"/>
                <w:szCs w:val="21"/>
              </w:rPr>
              <w:t>.</w:t>
            </w:r>
          </w:p>
        </w:tc>
      </w:tr>
      <w:tr w:rsidR="00FA7830" w14:paraId="63CF0E76" w14:textId="77777777" w:rsidTr="004F7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2602E7D" w14:textId="745F9A64" w:rsidR="00FA7830" w:rsidRPr="00FA7830" w:rsidRDefault="00FA7830" w:rsidP="000B29BD">
            <w:pPr>
              <w:spacing w:before="120" w:after="120"/>
              <w:rPr>
                <w:rFonts w:ascii="Jost*" w:hAnsi="Jost*"/>
                <w:sz w:val="21"/>
                <w:szCs w:val="21"/>
              </w:rPr>
            </w:pPr>
            <w:r w:rsidRPr="00FA7830">
              <w:rPr>
                <w:rFonts w:ascii="Jost*" w:hAnsi="Jost*"/>
                <w:b w:val="0"/>
                <w:bCs w:val="0"/>
                <w:sz w:val="21"/>
                <w:szCs w:val="21"/>
              </w:rPr>
              <w:t>Interaction of the causal relationship with settings</w:t>
            </w:r>
          </w:p>
        </w:tc>
        <w:tc>
          <w:tcPr>
            <w:tcW w:w="4315" w:type="dxa"/>
          </w:tcPr>
          <w:p w14:paraId="0EE434ED" w14:textId="4F8B350C" w:rsidR="00FA7830" w:rsidRPr="00BC730B" w:rsidRDefault="00B61BE9"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An effect found in one kind of setting may not holds in other settings</w:t>
            </w:r>
            <w:r w:rsidR="00FA7830" w:rsidRPr="00BC730B">
              <w:rPr>
                <w:rFonts w:ascii="Jost*" w:hAnsi="Jost*"/>
                <w:sz w:val="21"/>
                <w:szCs w:val="21"/>
              </w:rPr>
              <w:t>.</w:t>
            </w:r>
          </w:p>
        </w:tc>
      </w:tr>
      <w:tr w:rsidR="00FA7830" w14:paraId="73C1C9FC" w14:textId="77777777" w:rsidTr="004F7845">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808080" w:themeColor="background1" w:themeShade="80"/>
            </w:tcBorders>
          </w:tcPr>
          <w:p w14:paraId="196A9EB5" w14:textId="361D2400" w:rsidR="00FA7830" w:rsidRPr="004F7845" w:rsidRDefault="00FA7830" w:rsidP="000B29BD">
            <w:pPr>
              <w:spacing w:before="120" w:after="120"/>
              <w:rPr>
                <w:rFonts w:ascii="Jost*" w:hAnsi="Jost*"/>
                <w:sz w:val="21"/>
                <w:szCs w:val="21"/>
              </w:rPr>
            </w:pPr>
            <w:r w:rsidRPr="004F7845">
              <w:rPr>
                <w:rFonts w:ascii="Jost*" w:hAnsi="Jost*"/>
                <w:b w:val="0"/>
                <w:bCs w:val="0"/>
                <w:sz w:val="21"/>
                <w:szCs w:val="21"/>
              </w:rPr>
              <w:t>Context-dependent mediation</w:t>
            </w:r>
          </w:p>
        </w:tc>
        <w:tc>
          <w:tcPr>
            <w:tcW w:w="4315" w:type="dxa"/>
            <w:tcBorders>
              <w:bottom w:val="single" w:sz="4" w:space="0" w:color="808080" w:themeColor="background1" w:themeShade="80"/>
            </w:tcBorders>
          </w:tcPr>
          <w:p w14:paraId="2A57576D" w14:textId="005A538C" w:rsidR="00FA7830" w:rsidRPr="00BC730B" w:rsidRDefault="00B61BE9"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An explanatory mediator of a causal relationship in one context may not mediate in another</w:t>
            </w:r>
            <w:r w:rsidR="00FA7830" w:rsidRPr="00BC730B">
              <w:rPr>
                <w:rFonts w:ascii="Jost*" w:hAnsi="Jost*"/>
                <w:sz w:val="21"/>
                <w:szCs w:val="21"/>
              </w:rPr>
              <w:t>.</w:t>
            </w:r>
          </w:p>
        </w:tc>
      </w:tr>
    </w:tbl>
    <w:p w14:paraId="558FCF4A" w14:textId="77777777" w:rsidR="00BC730B" w:rsidRPr="00BC730B" w:rsidRDefault="00BC730B" w:rsidP="005E73EF">
      <w:pPr>
        <w:rPr>
          <w:rFonts w:ascii="Jost*" w:hAnsi="Jost*"/>
          <w:sz w:val="21"/>
          <w:szCs w:val="21"/>
        </w:rPr>
      </w:pPr>
    </w:p>
    <w:p w14:paraId="1D374AC4" w14:textId="77777777" w:rsidR="00DC3DEF" w:rsidRDefault="00DC3DEF">
      <w:pPr>
        <w:rPr>
          <w:rFonts w:ascii="Jost*" w:hAnsi="Jost*"/>
          <w:sz w:val="21"/>
          <w:szCs w:val="21"/>
        </w:rPr>
      </w:pPr>
      <w:r>
        <w:rPr>
          <w:rFonts w:ascii="Jost*" w:hAnsi="Jost*"/>
          <w:sz w:val="21"/>
          <w:szCs w:val="21"/>
        </w:rPr>
        <w:br w:type="page"/>
      </w:r>
    </w:p>
    <w:tbl>
      <w:tblPr>
        <w:tblStyle w:val="PlainTable3"/>
        <w:tblW w:w="0" w:type="auto"/>
        <w:tblLook w:val="04A0" w:firstRow="1" w:lastRow="0" w:firstColumn="1" w:lastColumn="0" w:noHBand="0" w:noVBand="1"/>
      </w:tblPr>
      <w:tblGrid>
        <w:gridCol w:w="4315"/>
        <w:gridCol w:w="4315"/>
      </w:tblGrid>
      <w:tr w:rsidR="00DC3DEF" w14:paraId="29C3485D" w14:textId="77777777" w:rsidTr="000B29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0" w:type="dxa"/>
            <w:gridSpan w:val="2"/>
          </w:tcPr>
          <w:p w14:paraId="5D4B387F" w14:textId="77777777" w:rsidR="00DC3DEF" w:rsidRPr="00BC730B" w:rsidRDefault="00DC3DEF" w:rsidP="000B29BD">
            <w:pPr>
              <w:spacing w:after="120"/>
              <w:jc w:val="center"/>
              <w:rPr>
                <w:rFonts w:ascii="Jost*" w:hAnsi="Jost*"/>
                <w:sz w:val="21"/>
                <w:szCs w:val="21"/>
              </w:rPr>
            </w:pPr>
            <w:r>
              <w:rPr>
                <w:rFonts w:ascii="Jost*" w:hAnsi="Jost*"/>
                <w:sz w:val="21"/>
                <w:szCs w:val="21"/>
              </w:rPr>
              <w:lastRenderedPageBreak/>
              <w:t>Threats to Construct Validity</w:t>
            </w:r>
          </w:p>
        </w:tc>
      </w:tr>
      <w:tr w:rsidR="00DC3DEF" w14:paraId="2692D46A" w14:textId="77777777" w:rsidTr="000B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3BBE4A9" w14:textId="77777777" w:rsidR="00DC3DEF" w:rsidRDefault="00DC3DEF" w:rsidP="000B29BD">
            <w:pPr>
              <w:spacing w:before="120" w:after="120"/>
              <w:rPr>
                <w:rFonts w:ascii="Jost*" w:hAnsi="Jost*"/>
                <w:sz w:val="21"/>
                <w:szCs w:val="21"/>
              </w:rPr>
            </w:pPr>
            <w:r>
              <w:rPr>
                <w:rFonts w:ascii="Jost*" w:hAnsi="Jost*"/>
                <w:sz w:val="21"/>
                <w:szCs w:val="21"/>
              </w:rPr>
              <w:t>Type</w:t>
            </w:r>
          </w:p>
        </w:tc>
        <w:tc>
          <w:tcPr>
            <w:tcW w:w="4315" w:type="dxa"/>
          </w:tcPr>
          <w:p w14:paraId="1A400F2C" w14:textId="77777777" w:rsidR="00DC3DEF" w:rsidRPr="00100203" w:rsidRDefault="00DC3DEF"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b/>
                <w:bCs/>
                <w:sz w:val="21"/>
                <w:szCs w:val="21"/>
              </w:rPr>
            </w:pPr>
            <w:r w:rsidRPr="00100203">
              <w:rPr>
                <w:rFonts w:ascii="Jost*" w:hAnsi="Jost*"/>
                <w:b/>
                <w:bCs/>
                <w:sz w:val="21"/>
                <w:szCs w:val="21"/>
              </w:rPr>
              <w:t>Explanation</w:t>
            </w:r>
          </w:p>
        </w:tc>
      </w:tr>
      <w:tr w:rsidR="00DC3DEF" w14:paraId="0570EF52" w14:textId="77777777" w:rsidTr="000B29BD">
        <w:tc>
          <w:tcPr>
            <w:cnfStyle w:val="001000000000" w:firstRow="0" w:lastRow="0" w:firstColumn="1" w:lastColumn="0" w:oddVBand="0" w:evenVBand="0" w:oddHBand="0" w:evenHBand="0" w:firstRowFirstColumn="0" w:firstRowLastColumn="0" w:lastRowFirstColumn="0" w:lastRowLastColumn="0"/>
            <w:tcW w:w="4315" w:type="dxa"/>
          </w:tcPr>
          <w:p w14:paraId="69EBC0A5" w14:textId="75FEB755" w:rsidR="00DC3DEF" w:rsidRPr="00DC3DEF" w:rsidRDefault="00DC3DEF" w:rsidP="000B29BD">
            <w:pPr>
              <w:spacing w:before="120" w:after="120"/>
              <w:rPr>
                <w:rFonts w:ascii="Jost*" w:hAnsi="Jost*"/>
                <w:sz w:val="21"/>
                <w:szCs w:val="21"/>
              </w:rPr>
            </w:pPr>
            <w:r w:rsidRPr="00DC3DEF">
              <w:rPr>
                <w:rFonts w:ascii="Jost*" w:hAnsi="Jost*"/>
                <w:b w:val="0"/>
                <w:bCs w:val="0"/>
                <w:sz w:val="21"/>
                <w:szCs w:val="21"/>
              </w:rPr>
              <w:t>Ambiguous temporal precedence</w:t>
            </w:r>
          </w:p>
        </w:tc>
        <w:tc>
          <w:tcPr>
            <w:tcW w:w="4315" w:type="dxa"/>
          </w:tcPr>
          <w:p w14:paraId="144A677D" w14:textId="38FD0473" w:rsidR="00DC3DEF" w:rsidRDefault="00B61BE9"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61BE9">
              <w:rPr>
                <w:rFonts w:ascii="Jost*" w:hAnsi="Jost*"/>
                <w:sz w:val="21"/>
                <w:szCs w:val="21"/>
              </w:rPr>
              <w:t>Lack of clarity about which variable occurred first may yield confusion about which variable is the cause and which is the effect</w:t>
            </w:r>
            <w:r>
              <w:rPr>
                <w:rFonts w:ascii="Jost*" w:hAnsi="Jost*"/>
                <w:sz w:val="21"/>
                <w:szCs w:val="21"/>
              </w:rPr>
              <w:t>.</w:t>
            </w:r>
          </w:p>
        </w:tc>
      </w:tr>
      <w:tr w:rsidR="00DC3DEF" w14:paraId="04F56F07" w14:textId="77777777" w:rsidTr="000B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899C626" w14:textId="0C68A6E1" w:rsidR="00DC3DEF" w:rsidRPr="00DC3DEF" w:rsidRDefault="00DC3DEF" w:rsidP="000B29BD">
            <w:pPr>
              <w:spacing w:before="120" w:after="120"/>
              <w:rPr>
                <w:rFonts w:ascii="Jost*" w:hAnsi="Jost*"/>
                <w:sz w:val="21"/>
                <w:szCs w:val="21"/>
              </w:rPr>
            </w:pPr>
            <w:r w:rsidRPr="00DC3DEF">
              <w:rPr>
                <w:rFonts w:ascii="Jost*" w:hAnsi="Jost*"/>
                <w:b w:val="0"/>
                <w:bCs w:val="0"/>
                <w:sz w:val="21"/>
                <w:szCs w:val="21"/>
              </w:rPr>
              <w:t>Selection</w:t>
            </w:r>
          </w:p>
        </w:tc>
        <w:tc>
          <w:tcPr>
            <w:tcW w:w="4315" w:type="dxa"/>
          </w:tcPr>
          <w:p w14:paraId="1E5383D6" w14:textId="3F9C2A06" w:rsidR="00DC3DEF" w:rsidRPr="00BC730B" w:rsidRDefault="00B61BE9"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Systematic differences over conditions in respondent characteristics that could also cause the observed effect</w:t>
            </w:r>
            <w:r>
              <w:rPr>
                <w:rFonts w:ascii="Jost*" w:hAnsi="Jost*"/>
                <w:sz w:val="21"/>
                <w:szCs w:val="21"/>
              </w:rPr>
              <w:t>.</w:t>
            </w:r>
          </w:p>
        </w:tc>
      </w:tr>
      <w:tr w:rsidR="00DC3DEF" w14:paraId="7CFE6B96" w14:textId="77777777" w:rsidTr="000B29BD">
        <w:tc>
          <w:tcPr>
            <w:cnfStyle w:val="001000000000" w:firstRow="0" w:lastRow="0" w:firstColumn="1" w:lastColumn="0" w:oddVBand="0" w:evenVBand="0" w:oddHBand="0" w:evenHBand="0" w:firstRowFirstColumn="0" w:firstRowLastColumn="0" w:lastRowFirstColumn="0" w:lastRowLastColumn="0"/>
            <w:tcW w:w="4315" w:type="dxa"/>
          </w:tcPr>
          <w:p w14:paraId="56B1218E" w14:textId="7D75F6DC" w:rsidR="00DC3DEF" w:rsidRPr="00DC3DEF" w:rsidRDefault="00DC3DEF" w:rsidP="000B29BD">
            <w:pPr>
              <w:spacing w:before="120" w:after="120"/>
              <w:rPr>
                <w:rFonts w:ascii="Jost*" w:hAnsi="Jost*"/>
                <w:sz w:val="21"/>
                <w:szCs w:val="21"/>
              </w:rPr>
            </w:pPr>
            <w:r w:rsidRPr="00DC3DEF">
              <w:rPr>
                <w:rFonts w:ascii="Jost*" w:hAnsi="Jost*"/>
                <w:b w:val="0"/>
                <w:bCs w:val="0"/>
                <w:sz w:val="21"/>
                <w:szCs w:val="21"/>
              </w:rPr>
              <w:t>History</w:t>
            </w:r>
          </w:p>
        </w:tc>
        <w:tc>
          <w:tcPr>
            <w:tcW w:w="4315" w:type="dxa"/>
          </w:tcPr>
          <w:p w14:paraId="64611F66" w14:textId="4A02FB74" w:rsidR="00DC3DEF" w:rsidRPr="00BC730B" w:rsidRDefault="00B61BE9"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61BE9">
              <w:rPr>
                <w:rFonts w:ascii="Jost*" w:hAnsi="Jost*"/>
                <w:sz w:val="21"/>
                <w:szCs w:val="21"/>
              </w:rPr>
              <w:t>Events occurring concurrently with treatment that could cause the observed effect</w:t>
            </w:r>
            <w:r>
              <w:rPr>
                <w:rFonts w:ascii="Jost*" w:hAnsi="Jost*"/>
                <w:sz w:val="21"/>
                <w:szCs w:val="21"/>
              </w:rPr>
              <w:t>.</w:t>
            </w:r>
          </w:p>
        </w:tc>
      </w:tr>
      <w:tr w:rsidR="00DC3DEF" w14:paraId="392CB03A" w14:textId="77777777" w:rsidTr="000B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7724A09" w14:textId="54982049" w:rsidR="00DC3DEF" w:rsidRPr="00DC3DEF" w:rsidRDefault="00DC3DEF" w:rsidP="000B29BD">
            <w:pPr>
              <w:spacing w:before="120" w:after="120"/>
              <w:rPr>
                <w:rFonts w:ascii="Jost*" w:hAnsi="Jost*"/>
                <w:b w:val="0"/>
                <w:bCs w:val="0"/>
                <w:sz w:val="21"/>
                <w:szCs w:val="21"/>
              </w:rPr>
            </w:pPr>
            <w:r w:rsidRPr="00DC3DEF">
              <w:rPr>
                <w:rFonts w:ascii="Jost*" w:hAnsi="Jost*"/>
                <w:b w:val="0"/>
                <w:bCs w:val="0"/>
                <w:sz w:val="21"/>
                <w:szCs w:val="21"/>
              </w:rPr>
              <w:t>Maturation</w:t>
            </w:r>
          </w:p>
        </w:tc>
        <w:tc>
          <w:tcPr>
            <w:tcW w:w="4315" w:type="dxa"/>
          </w:tcPr>
          <w:p w14:paraId="068F0E85" w14:textId="7AAD5E40" w:rsidR="00DC3DEF" w:rsidRPr="00BC730B" w:rsidRDefault="00B61BE9"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61BE9">
              <w:rPr>
                <w:rFonts w:ascii="Jost*" w:hAnsi="Jost*"/>
                <w:sz w:val="21"/>
                <w:szCs w:val="21"/>
              </w:rPr>
              <w:t>Naturally occurring changes over time that could be confused with a treatment effect</w:t>
            </w:r>
            <w:r>
              <w:rPr>
                <w:rFonts w:ascii="Jost*" w:hAnsi="Jost*"/>
                <w:sz w:val="21"/>
                <w:szCs w:val="21"/>
              </w:rPr>
              <w:t>.</w:t>
            </w:r>
          </w:p>
        </w:tc>
      </w:tr>
      <w:tr w:rsidR="00DC3DEF" w14:paraId="16D8C617" w14:textId="77777777" w:rsidTr="000B29BD">
        <w:tc>
          <w:tcPr>
            <w:cnfStyle w:val="001000000000" w:firstRow="0" w:lastRow="0" w:firstColumn="1" w:lastColumn="0" w:oddVBand="0" w:evenVBand="0" w:oddHBand="0" w:evenHBand="0" w:firstRowFirstColumn="0" w:firstRowLastColumn="0" w:lastRowFirstColumn="0" w:lastRowLastColumn="0"/>
            <w:tcW w:w="4315" w:type="dxa"/>
          </w:tcPr>
          <w:p w14:paraId="0271657C" w14:textId="6B6DCFE0" w:rsidR="00DC3DEF" w:rsidRPr="00DC3DEF" w:rsidRDefault="00DC3DEF" w:rsidP="000B29BD">
            <w:pPr>
              <w:spacing w:before="120" w:after="120"/>
              <w:rPr>
                <w:rFonts w:ascii="Jost*" w:hAnsi="Jost*"/>
                <w:b w:val="0"/>
                <w:bCs w:val="0"/>
                <w:sz w:val="21"/>
                <w:szCs w:val="21"/>
              </w:rPr>
            </w:pPr>
            <w:r w:rsidRPr="00DC3DEF">
              <w:rPr>
                <w:rFonts w:ascii="Jost*" w:hAnsi="Jost*"/>
                <w:b w:val="0"/>
                <w:bCs w:val="0"/>
                <w:sz w:val="21"/>
                <w:szCs w:val="21"/>
              </w:rPr>
              <w:t>Regression</w:t>
            </w:r>
          </w:p>
        </w:tc>
        <w:tc>
          <w:tcPr>
            <w:tcW w:w="4315" w:type="dxa"/>
          </w:tcPr>
          <w:p w14:paraId="534EF34D" w14:textId="2AF2D57D" w:rsidR="00DC3DEF" w:rsidRPr="00BC730B" w:rsidRDefault="00B61BE9"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61BE9">
              <w:rPr>
                <w:rFonts w:ascii="Jost*" w:hAnsi="Jost*"/>
                <w:sz w:val="21"/>
                <w:szCs w:val="21"/>
              </w:rPr>
              <w:t xml:space="preserve">When units are selected for their extreme scores, they will often have </w:t>
            </w:r>
            <w:proofErr w:type="gramStart"/>
            <w:r w:rsidRPr="00B61BE9">
              <w:rPr>
                <w:rFonts w:ascii="Jost*" w:hAnsi="Jost*"/>
                <w:sz w:val="21"/>
                <w:szCs w:val="21"/>
              </w:rPr>
              <w:t>less</w:t>
            </w:r>
            <w:proofErr w:type="gramEnd"/>
            <w:r w:rsidRPr="00B61BE9">
              <w:rPr>
                <w:rFonts w:ascii="Jost*" w:hAnsi="Jost*"/>
                <w:sz w:val="21"/>
                <w:szCs w:val="21"/>
              </w:rPr>
              <w:t xml:space="preserve"> extreme scores on other variables, an occurrence that can be confused with a treatment effect</w:t>
            </w:r>
            <w:r>
              <w:rPr>
                <w:rFonts w:ascii="Jost*" w:hAnsi="Jost*"/>
                <w:sz w:val="21"/>
                <w:szCs w:val="21"/>
              </w:rPr>
              <w:t>.</w:t>
            </w:r>
          </w:p>
        </w:tc>
      </w:tr>
      <w:tr w:rsidR="00DC3DEF" w14:paraId="063E17E8" w14:textId="77777777" w:rsidTr="000B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534272A" w14:textId="2EC46243" w:rsidR="00DC3DEF" w:rsidRPr="00DC3DEF" w:rsidRDefault="00DC3DEF" w:rsidP="000B29BD">
            <w:pPr>
              <w:spacing w:before="120" w:after="120"/>
              <w:rPr>
                <w:rFonts w:ascii="Jost*" w:hAnsi="Jost*"/>
                <w:b w:val="0"/>
                <w:bCs w:val="0"/>
                <w:sz w:val="21"/>
                <w:szCs w:val="21"/>
              </w:rPr>
            </w:pPr>
            <w:r w:rsidRPr="00DC3DEF">
              <w:rPr>
                <w:rFonts w:ascii="Jost*" w:hAnsi="Jost*"/>
                <w:b w:val="0"/>
                <w:bCs w:val="0"/>
                <w:sz w:val="21"/>
                <w:szCs w:val="21"/>
              </w:rPr>
              <w:t>Attrition</w:t>
            </w:r>
          </w:p>
        </w:tc>
        <w:tc>
          <w:tcPr>
            <w:tcW w:w="4315" w:type="dxa"/>
          </w:tcPr>
          <w:p w14:paraId="0CCF42B0" w14:textId="33479F21" w:rsidR="00DC3DEF" w:rsidRPr="00BC730B" w:rsidRDefault="00B61BE9"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61BE9">
              <w:rPr>
                <w:rFonts w:ascii="Jost*" w:hAnsi="Jost*"/>
                <w:sz w:val="21"/>
                <w:szCs w:val="21"/>
              </w:rPr>
              <w:t>Loss of respondents to treatment or measurement can produce artifactual effects if that loss is systematically correlated with conditions</w:t>
            </w:r>
            <w:r>
              <w:rPr>
                <w:rFonts w:ascii="Jost*" w:hAnsi="Jost*"/>
                <w:sz w:val="21"/>
                <w:szCs w:val="21"/>
              </w:rPr>
              <w:t>.</w:t>
            </w:r>
          </w:p>
        </w:tc>
      </w:tr>
      <w:tr w:rsidR="00DC3DEF" w14:paraId="43F82B0F" w14:textId="77777777" w:rsidTr="000B29BD">
        <w:tc>
          <w:tcPr>
            <w:cnfStyle w:val="001000000000" w:firstRow="0" w:lastRow="0" w:firstColumn="1" w:lastColumn="0" w:oddVBand="0" w:evenVBand="0" w:oddHBand="0" w:evenHBand="0" w:firstRowFirstColumn="0" w:firstRowLastColumn="0" w:lastRowFirstColumn="0" w:lastRowLastColumn="0"/>
            <w:tcW w:w="4315" w:type="dxa"/>
          </w:tcPr>
          <w:p w14:paraId="1727DB14" w14:textId="4227259A" w:rsidR="00DC3DEF" w:rsidRPr="00DC3DEF" w:rsidRDefault="00DC3DEF" w:rsidP="000B29BD">
            <w:pPr>
              <w:spacing w:before="120" w:after="120"/>
              <w:rPr>
                <w:rFonts w:ascii="Jost*" w:hAnsi="Jost*"/>
                <w:sz w:val="21"/>
                <w:szCs w:val="21"/>
              </w:rPr>
            </w:pPr>
            <w:r w:rsidRPr="00DC3DEF">
              <w:rPr>
                <w:rFonts w:ascii="Jost*" w:hAnsi="Jost*"/>
                <w:b w:val="0"/>
                <w:bCs w:val="0"/>
                <w:sz w:val="21"/>
                <w:szCs w:val="21"/>
              </w:rPr>
              <w:t>Testing</w:t>
            </w:r>
          </w:p>
        </w:tc>
        <w:tc>
          <w:tcPr>
            <w:tcW w:w="4315" w:type="dxa"/>
          </w:tcPr>
          <w:p w14:paraId="6F0C3FCA" w14:textId="27237BA4" w:rsidR="00DC3DEF" w:rsidRPr="00BC730B" w:rsidRDefault="00B61BE9"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61BE9">
              <w:rPr>
                <w:rFonts w:ascii="Jost*" w:hAnsi="Jost*"/>
                <w:sz w:val="21"/>
                <w:szCs w:val="21"/>
              </w:rPr>
              <w:t>Exposure to a test can affect test scores on subsequent exposures to that test, an occurrence that can be confused with a treatment effect</w:t>
            </w:r>
            <w:r w:rsidR="00DC3DEF" w:rsidRPr="00BC730B">
              <w:rPr>
                <w:rFonts w:ascii="Jost*" w:hAnsi="Jost*"/>
                <w:sz w:val="21"/>
                <w:szCs w:val="21"/>
              </w:rPr>
              <w:t>.</w:t>
            </w:r>
          </w:p>
        </w:tc>
      </w:tr>
      <w:tr w:rsidR="00DC3DEF" w14:paraId="72338D38" w14:textId="77777777" w:rsidTr="00DC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298AFE6" w14:textId="105BE085" w:rsidR="00DC3DEF" w:rsidRPr="00DC3DEF" w:rsidRDefault="00DC3DEF" w:rsidP="000B29BD">
            <w:pPr>
              <w:spacing w:before="120" w:after="120"/>
              <w:rPr>
                <w:rFonts w:ascii="Jost*" w:hAnsi="Jost*"/>
                <w:sz w:val="21"/>
                <w:szCs w:val="21"/>
              </w:rPr>
            </w:pPr>
            <w:r w:rsidRPr="00DC3DEF">
              <w:rPr>
                <w:rFonts w:ascii="Jost*" w:hAnsi="Jost*"/>
                <w:b w:val="0"/>
                <w:bCs w:val="0"/>
                <w:sz w:val="21"/>
                <w:szCs w:val="21"/>
              </w:rPr>
              <w:t>Instrumentation</w:t>
            </w:r>
          </w:p>
        </w:tc>
        <w:tc>
          <w:tcPr>
            <w:tcW w:w="4315" w:type="dxa"/>
          </w:tcPr>
          <w:p w14:paraId="56A0CF0A" w14:textId="72C07C9C" w:rsidR="00DC3DEF" w:rsidRPr="00BC730B" w:rsidRDefault="00B61BE9"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61BE9">
              <w:rPr>
                <w:rFonts w:ascii="Jost*" w:hAnsi="Jost*"/>
                <w:sz w:val="21"/>
                <w:szCs w:val="21"/>
              </w:rPr>
              <w:t>The nature of a measure may change over time or conditions in a way that could be confused with a treatment effect</w:t>
            </w:r>
            <w:r>
              <w:rPr>
                <w:rFonts w:ascii="Jost*" w:hAnsi="Jost*"/>
                <w:sz w:val="21"/>
                <w:szCs w:val="21"/>
              </w:rPr>
              <w:t>.</w:t>
            </w:r>
          </w:p>
        </w:tc>
      </w:tr>
      <w:tr w:rsidR="00DC3DEF" w14:paraId="6BA3A3FD" w14:textId="77777777" w:rsidTr="00DC3DEF">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808080"/>
            </w:tcBorders>
          </w:tcPr>
          <w:p w14:paraId="3EBD8E56" w14:textId="0790F9D8" w:rsidR="00DC3DEF" w:rsidRPr="00DC3DEF" w:rsidRDefault="00DC3DEF" w:rsidP="000B29BD">
            <w:pPr>
              <w:spacing w:before="120" w:after="120"/>
              <w:rPr>
                <w:rFonts w:ascii="Jost*" w:hAnsi="Jost*"/>
                <w:sz w:val="21"/>
                <w:szCs w:val="21"/>
              </w:rPr>
            </w:pPr>
            <w:r w:rsidRPr="00DC3DEF">
              <w:rPr>
                <w:rFonts w:ascii="Jost*" w:hAnsi="Jost*"/>
                <w:b w:val="0"/>
                <w:bCs w:val="0"/>
                <w:sz w:val="21"/>
                <w:szCs w:val="21"/>
              </w:rPr>
              <w:t>Additive and interactive threats</w:t>
            </w:r>
          </w:p>
        </w:tc>
        <w:tc>
          <w:tcPr>
            <w:tcW w:w="4315" w:type="dxa"/>
            <w:tcBorders>
              <w:bottom w:val="single" w:sz="4" w:space="0" w:color="808080"/>
            </w:tcBorders>
          </w:tcPr>
          <w:p w14:paraId="090A4FCA" w14:textId="1526AAC6" w:rsidR="00DC3DEF" w:rsidRPr="00BC730B" w:rsidRDefault="00B61BE9"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The impact of a threat can be added to that of another threat or may depend on the level of another threat</w:t>
            </w:r>
            <w:r>
              <w:rPr>
                <w:rFonts w:ascii="Jost*" w:hAnsi="Jost*"/>
                <w:sz w:val="21"/>
                <w:szCs w:val="21"/>
              </w:rPr>
              <w:t>.</w:t>
            </w:r>
          </w:p>
        </w:tc>
      </w:tr>
    </w:tbl>
    <w:p w14:paraId="790C05E6" w14:textId="77777777" w:rsidR="00DC3DEF" w:rsidRDefault="00DC3DEF" w:rsidP="005E73EF">
      <w:pPr>
        <w:rPr>
          <w:rFonts w:ascii="Jost*" w:hAnsi="Jost*"/>
          <w:sz w:val="21"/>
          <w:szCs w:val="21"/>
        </w:rPr>
      </w:pPr>
    </w:p>
    <w:p w14:paraId="06AE7F38" w14:textId="77777777" w:rsidR="005E73EF" w:rsidRPr="00BC730B" w:rsidRDefault="005E73EF" w:rsidP="005E73EF">
      <w:pPr>
        <w:rPr>
          <w:rFonts w:ascii="Jost*" w:hAnsi="Jost*"/>
          <w:sz w:val="21"/>
          <w:szCs w:val="21"/>
        </w:rPr>
      </w:pPr>
    </w:p>
    <w:p w14:paraId="2CE8AF1A" w14:textId="77777777" w:rsidR="00F0691F" w:rsidRPr="00BC730B" w:rsidRDefault="005E73EF" w:rsidP="005E73EF">
      <w:pPr>
        <w:rPr>
          <w:rFonts w:ascii="Jost*" w:hAnsi="Jost*"/>
          <w:sz w:val="21"/>
          <w:szCs w:val="21"/>
        </w:rPr>
      </w:pPr>
      <w:r w:rsidRPr="00BC730B">
        <w:rPr>
          <w:rFonts w:ascii="Jost*" w:hAnsi="Jost*"/>
          <w:sz w:val="21"/>
          <w:szCs w:val="21"/>
        </w:rPr>
        <w:lastRenderedPageBreak/>
        <w:tab/>
      </w:r>
    </w:p>
    <w:tbl>
      <w:tblPr>
        <w:tblStyle w:val="PlainTable3"/>
        <w:tblW w:w="0" w:type="auto"/>
        <w:tblLook w:val="04A0" w:firstRow="1" w:lastRow="0" w:firstColumn="1" w:lastColumn="0" w:noHBand="0" w:noVBand="1"/>
      </w:tblPr>
      <w:tblGrid>
        <w:gridCol w:w="4315"/>
        <w:gridCol w:w="4315"/>
      </w:tblGrid>
      <w:tr w:rsidR="00F0691F" w14:paraId="07AE003E" w14:textId="77777777" w:rsidTr="000B29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0" w:type="dxa"/>
            <w:gridSpan w:val="2"/>
          </w:tcPr>
          <w:p w14:paraId="759246AB" w14:textId="0ED004C6" w:rsidR="00F0691F" w:rsidRPr="00BC730B" w:rsidRDefault="00F0691F" w:rsidP="000B29BD">
            <w:pPr>
              <w:spacing w:after="120"/>
              <w:jc w:val="center"/>
              <w:rPr>
                <w:rFonts w:ascii="Jost*" w:hAnsi="Jost*"/>
                <w:sz w:val="21"/>
                <w:szCs w:val="21"/>
              </w:rPr>
            </w:pPr>
            <w:r>
              <w:rPr>
                <w:rFonts w:ascii="Jost*" w:hAnsi="Jost*"/>
                <w:sz w:val="21"/>
                <w:szCs w:val="21"/>
              </w:rPr>
              <w:t xml:space="preserve">Threats to </w:t>
            </w:r>
            <w:r>
              <w:rPr>
                <w:rFonts w:ascii="Jost*" w:hAnsi="Jost*"/>
                <w:sz w:val="21"/>
                <w:szCs w:val="21"/>
              </w:rPr>
              <w:t>STATISTICAL</w:t>
            </w:r>
            <w:r>
              <w:rPr>
                <w:rFonts w:ascii="Jost*" w:hAnsi="Jost*"/>
                <w:sz w:val="21"/>
                <w:szCs w:val="21"/>
              </w:rPr>
              <w:t xml:space="preserve"> Validity</w:t>
            </w:r>
          </w:p>
        </w:tc>
      </w:tr>
      <w:tr w:rsidR="00F0691F" w14:paraId="2C68DEFE" w14:textId="77777777" w:rsidTr="000B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94BF037" w14:textId="77777777" w:rsidR="00F0691F" w:rsidRDefault="00F0691F" w:rsidP="000B29BD">
            <w:pPr>
              <w:spacing w:before="120" w:after="120"/>
              <w:rPr>
                <w:rFonts w:ascii="Jost*" w:hAnsi="Jost*"/>
                <w:sz w:val="21"/>
                <w:szCs w:val="21"/>
              </w:rPr>
            </w:pPr>
            <w:r>
              <w:rPr>
                <w:rFonts w:ascii="Jost*" w:hAnsi="Jost*"/>
                <w:sz w:val="21"/>
                <w:szCs w:val="21"/>
              </w:rPr>
              <w:t>Type</w:t>
            </w:r>
          </w:p>
        </w:tc>
        <w:tc>
          <w:tcPr>
            <w:tcW w:w="4315" w:type="dxa"/>
          </w:tcPr>
          <w:p w14:paraId="314B2F78" w14:textId="77777777" w:rsidR="00F0691F" w:rsidRPr="00100203" w:rsidRDefault="00F0691F"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b/>
                <w:bCs/>
                <w:sz w:val="21"/>
                <w:szCs w:val="21"/>
              </w:rPr>
            </w:pPr>
            <w:r w:rsidRPr="00100203">
              <w:rPr>
                <w:rFonts w:ascii="Jost*" w:hAnsi="Jost*"/>
                <w:b/>
                <w:bCs/>
                <w:sz w:val="21"/>
                <w:szCs w:val="21"/>
              </w:rPr>
              <w:t>Explanation</w:t>
            </w:r>
          </w:p>
        </w:tc>
      </w:tr>
      <w:tr w:rsidR="00F0691F" w14:paraId="51BE0438" w14:textId="77777777" w:rsidTr="000B29BD">
        <w:tc>
          <w:tcPr>
            <w:cnfStyle w:val="001000000000" w:firstRow="0" w:lastRow="0" w:firstColumn="1" w:lastColumn="0" w:oddVBand="0" w:evenVBand="0" w:oddHBand="0" w:evenHBand="0" w:firstRowFirstColumn="0" w:firstRowLastColumn="0" w:lastRowFirstColumn="0" w:lastRowLastColumn="0"/>
            <w:tcW w:w="4315" w:type="dxa"/>
          </w:tcPr>
          <w:p w14:paraId="4E3F8C4A" w14:textId="0A878CE6" w:rsidR="00F0691F" w:rsidRPr="00E76C3A" w:rsidRDefault="00E76C3A" w:rsidP="000B29BD">
            <w:pPr>
              <w:spacing w:before="120" w:after="120"/>
              <w:rPr>
                <w:rFonts w:ascii="Jost*" w:hAnsi="Jost*"/>
                <w:sz w:val="21"/>
                <w:szCs w:val="21"/>
              </w:rPr>
            </w:pPr>
            <w:r w:rsidRPr="00E76C3A">
              <w:rPr>
                <w:rFonts w:ascii="Jost*" w:hAnsi="Jost*"/>
                <w:b w:val="0"/>
                <w:bCs w:val="0"/>
                <w:sz w:val="21"/>
                <w:szCs w:val="21"/>
              </w:rPr>
              <w:t>Low statistical power</w:t>
            </w:r>
          </w:p>
        </w:tc>
        <w:tc>
          <w:tcPr>
            <w:tcW w:w="4315" w:type="dxa"/>
          </w:tcPr>
          <w:p w14:paraId="76F5E0CD" w14:textId="6C62ECFE" w:rsidR="00F0691F" w:rsidRDefault="00F0691F"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Pr>
                <w:rFonts w:ascii="Jost*" w:hAnsi="Jost*"/>
                <w:sz w:val="21"/>
                <w:szCs w:val="21"/>
              </w:rPr>
              <w:t>A</w:t>
            </w:r>
            <w:r w:rsidRPr="00BC730B">
              <w:rPr>
                <w:rFonts w:ascii="Jost*" w:hAnsi="Jost*"/>
                <w:sz w:val="21"/>
                <w:szCs w:val="21"/>
              </w:rPr>
              <w:t>n insufficiently powered experiment may incorrectly conclude that the relationship between cause and effect is not statistically significant</w:t>
            </w:r>
            <w:r>
              <w:rPr>
                <w:rFonts w:ascii="Jost*" w:hAnsi="Jost*"/>
                <w:sz w:val="21"/>
                <w:szCs w:val="21"/>
              </w:rPr>
              <w:t>.</w:t>
            </w:r>
          </w:p>
        </w:tc>
      </w:tr>
      <w:tr w:rsidR="00F0691F" w14:paraId="3CED2B68" w14:textId="77777777" w:rsidTr="000B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1B4B9FB" w14:textId="076570AD" w:rsidR="00F0691F" w:rsidRPr="00E76C3A" w:rsidRDefault="00E76C3A" w:rsidP="000B29BD">
            <w:pPr>
              <w:spacing w:before="120" w:after="120"/>
              <w:rPr>
                <w:rFonts w:ascii="Jost*" w:hAnsi="Jost*"/>
                <w:sz w:val="21"/>
                <w:szCs w:val="21"/>
              </w:rPr>
            </w:pPr>
            <w:r w:rsidRPr="00E76C3A">
              <w:rPr>
                <w:rFonts w:ascii="Jost*" w:hAnsi="Jost*"/>
                <w:b w:val="0"/>
                <w:bCs w:val="0"/>
                <w:sz w:val="21"/>
                <w:szCs w:val="21"/>
              </w:rPr>
              <w:t>Violated assumptions of statistical test</w:t>
            </w:r>
          </w:p>
        </w:tc>
        <w:tc>
          <w:tcPr>
            <w:tcW w:w="4315" w:type="dxa"/>
          </w:tcPr>
          <w:p w14:paraId="0D4F794D" w14:textId="5E5C1074" w:rsidR="00F0691F" w:rsidRPr="00BC730B" w:rsidRDefault="00F0691F"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Violations of statistical test assumptions can lead to either overestimating or underestimating the size and significance of an effect</w:t>
            </w:r>
            <w:r>
              <w:rPr>
                <w:rFonts w:ascii="Jost*" w:hAnsi="Jost*"/>
                <w:sz w:val="21"/>
                <w:szCs w:val="21"/>
              </w:rPr>
              <w:t>.</w:t>
            </w:r>
          </w:p>
        </w:tc>
      </w:tr>
      <w:tr w:rsidR="00F0691F" w14:paraId="49A3B82E" w14:textId="77777777" w:rsidTr="000B29BD">
        <w:tc>
          <w:tcPr>
            <w:cnfStyle w:val="001000000000" w:firstRow="0" w:lastRow="0" w:firstColumn="1" w:lastColumn="0" w:oddVBand="0" w:evenVBand="0" w:oddHBand="0" w:evenHBand="0" w:firstRowFirstColumn="0" w:firstRowLastColumn="0" w:lastRowFirstColumn="0" w:lastRowLastColumn="0"/>
            <w:tcW w:w="4315" w:type="dxa"/>
          </w:tcPr>
          <w:p w14:paraId="71A71A99" w14:textId="7E173440" w:rsidR="00F0691F" w:rsidRPr="00E76C3A" w:rsidRDefault="00E76C3A" w:rsidP="000B29BD">
            <w:pPr>
              <w:spacing w:before="120" w:after="120"/>
              <w:rPr>
                <w:rFonts w:ascii="Jost*" w:hAnsi="Jost*"/>
                <w:b w:val="0"/>
                <w:bCs w:val="0"/>
                <w:sz w:val="21"/>
                <w:szCs w:val="21"/>
              </w:rPr>
            </w:pPr>
            <w:r w:rsidRPr="00E76C3A">
              <w:rPr>
                <w:rFonts w:ascii="Jost*" w:hAnsi="Jost*"/>
                <w:b w:val="0"/>
                <w:bCs w:val="0"/>
                <w:sz w:val="21"/>
                <w:szCs w:val="21"/>
              </w:rPr>
              <w:t>Fishing and the error rate problem</w:t>
            </w:r>
          </w:p>
        </w:tc>
        <w:tc>
          <w:tcPr>
            <w:tcW w:w="4315" w:type="dxa"/>
          </w:tcPr>
          <w:p w14:paraId="32B44ABB" w14:textId="6A42A987" w:rsidR="00F0691F" w:rsidRPr="00BC730B" w:rsidRDefault="00F0691F"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Repeated tests for significant relationships, if uncorrected for the number of tests, can artificially inflate statistical significance</w:t>
            </w:r>
            <w:r>
              <w:rPr>
                <w:rFonts w:ascii="Jost*" w:hAnsi="Jost*"/>
                <w:sz w:val="21"/>
                <w:szCs w:val="21"/>
              </w:rPr>
              <w:t>.</w:t>
            </w:r>
          </w:p>
        </w:tc>
      </w:tr>
      <w:tr w:rsidR="00F0691F" w14:paraId="0DCC9A84" w14:textId="77777777" w:rsidTr="000B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8DDAB28" w14:textId="5E213535" w:rsidR="00F0691F" w:rsidRPr="00E76C3A" w:rsidRDefault="00E76C3A" w:rsidP="000B29BD">
            <w:pPr>
              <w:spacing w:before="120" w:after="120"/>
              <w:rPr>
                <w:rFonts w:ascii="Jost*" w:hAnsi="Jost*"/>
                <w:b w:val="0"/>
                <w:bCs w:val="0"/>
                <w:sz w:val="21"/>
                <w:szCs w:val="21"/>
              </w:rPr>
            </w:pPr>
            <w:r w:rsidRPr="00E76C3A">
              <w:rPr>
                <w:rFonts w:ascii="Jost*" w:hAnsi="Jost*"/>
                <w:b w:val="0"/>
                <w:bCs w:val="0"/>
                <w:sz w:val="21"/>
                <w:szCs w:val="21"/>
              </w:rPr>
              <w:t>Unreliability of measures</w:t>
            </w:r>
          </w:p>
        </w:tc>
        <w:tc>
          <w:tcPr>
            <w:tcW w:w="4315" w:type="dxa"/>
          </w:tcPr>
          <w:p w14:paraId="5AFBED54" w14:textId="3C4AEB86" w:rsidR="00F0691F" w:rsidRPr="00BC730B" w:rsidRDefault="00F0691F"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Measurement error weakens the relationship between two variables</w:t>
            </w:r>
            <w:r>
              <w:rPr>
                <w:rFonts w:ascii="Jost*" w:hAnsi="Jost*"/>
                <w:sz w:val="21"/>
                <w:szCs w:val="21"/>
              </w:rPr>
              <w:t>.</w:t>
            </w:r>
          </w:p>
        </w:tc>
      </w:tr>
      <w:tr w:rsidR="00F0691F" w14:paraId="53BFC0F6" w14:textId="77777777" w:rsidTr="000B29BD">
        <w:tc>
          <w:tcPr>
            <w:cnfStyle w:val="001000000000" w:firstRow="0" w:lastRow="0" w:firstColumn="1" w:lastColumn="0" w:oddVBand="0" w:evenVBand="0" w:oddHBand="0" w:evenHBand="0" w:firstRowFirstColumn="0" w:firstRowLastColumn="0" w:lastRowFirstColumn="0" w:lastRowLastColumn="0"/>
            <w:tcW w:w="4315" w:type="dxa"/>
          </w:tcPr>
          <w:p w14:paraId="7D507C1D" w14:textId="514526E7" w:rsidR="00F0691F" w:rsidRPr="00E76C3A" w:rsidRDefault="00E76C3A" w:rsidP="000B29BD">
            <w:pPr>
              <w:spacing w:before="120" w:after="120"/>
              <w:rPr>
                <w:rFonts w:ascii="Jost*" w:hAnsi="Jost*"/>
                <w:b w:val="0"/>
                <w:bCs w:val="0"/>
                <w:sz w:val="21"/>
                <w:szCs w:val="21"/>
              </w:rPr>
            </w:pPr>
            <w:r w:rsidRPr="00E76C3A">
              <w:rPr>
                <w:rFonts w:ascii="Jost*" w:hAnsi="Jost*"/>
                <w:b w:val="0"/>
                <w:bCs w:val="0"/>
                <w:sz w:val="21"/>
                <w:szCs w:val="21"/>
              </w:rPr>
              <w:t>Restriction of range</w:t>
            </w:r>
          </w:p>
        </w:tc>
        <w:tc>
          <w:tcPr>
            <w:tcW w:w="4315" w:type="dxa"/>
          </w:tcPr>
          <w:p w14:paraId="13B64D4A" w14:textId="1F02C535" w:rsidR="00F0691F" w:rsidRPr="00BC730B" w:rsidRDefault="00F0691F"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Reduced range on a variable usually weakens the relationship between it and another variable</w:t>
            </w:r>
            <w:r>
              <w:rPr>
                <w:rFonts w:ascii="Jost*" w:hAnsi="Jost*"/>
                <w:sz w:val="21"/>
                <w:szCs w:val="21"/>
              </w:rPr>
              <w:t>.</w:t>
            </w:r>
          </w:p>
        </w:tc>
      </w:tr>
      <w:tr w:rsidR="00F0691F" w14:paraId="34D5E5FC" w14:textId="77777777" w:rsidTr="000B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E5A763B" w14:textId="0C023772" w:rsidR="00F0691F" w:rsidRPr="00E76C3A" w:rsidRDefault="00E76C3A" w:rsidP="000B29BD">
            <w:pPr>
              <w:spacing w:before="120" w:after="120"/>
              <w:rPr>
                <w:rFonts w:ascii="Jost*" w:hAnsi="Jost*"/>
                <w:b w:val="0"/>
                <w:bCs w:val="0"/>
                <w:sz w:val="21"/>
                <w:szCs w:val="21"/>
              </w:rPr>
            </w:pPr>
            <w:r w:rsidRPr="00E76C3A">
              <w:rPr>
                <w:rFonts w:ascii="Jost*" w:hAnsi="Jost*"/>
                <w:b w:val="0"/>
                <w:bCs w:val="0"/>
                <w:sz w:val="21"/>
                <w:szCs w:val="21"/>
              </w:rPr>
              <w:t>Unreliability of treatment implementation</w:t>
            </w:r>
          </w:p>
        </w:tc>
        <w:tc>
          <w:tcPr>
            <w:tcW w:w="4315" w:type="dxa"/>
          </w:tcPr>
          <w:p w14:paraId="6F769F9B" w14:textId="6275AEE7" w:rsidR="00F0691F" w:rsidRPr="00BC730B" w:rsidRDefault="00F0691F"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If a treatment is intended to implement in a standardized manner is implemented only partially for some respondents, effects may be underestimated</w:t>
            </w:r>
            <w:r>
              <w:rPr>
                <w:rFonts w:ascii="Jost*" w:hAnsi="Jost*"/>
                <w:sz w:val="21"/>
                <w:szCs w:val="21"/>
              </w:rPr>
              <w:t>.</w:t>
            </w:r>
          </w:p>
        </w:tc>
      </w:tr>
      <w:tr w:rsidR="00F0691F" w14:paraId="060E9162" w14:textId="77777777" w:rsidTr="000B29BD">
        <w:tc>
          <w:tcPr>
            <w:cnfStyle w:val="001000000000" w:firstRow="0" w:lastRow="0" w:firstColumn="1" w:lastColumn="0" w:oddVBand="0" w:evenVBand="0" w:oddHBand="0" w:evenHBand="0" w:firstRowFirstColumn="0" w:firstRowLastColumn="0" w:lastRowFirstColumn="0" w:lastRowLastColumn="0"/>
            <w:tcW w:w="4315" w:type="dxa"/>
          </w:tcPr>
          <w:p w14:paraId="0CE4C4F3" w14:textId="0630A37A" w:rsidR="00F0691F" w:rsidRPr="00E76C3A" w:rsidRDefault="00E76C3A" w:rsidP="000B29BD">
            <w:pPr>
              <w:spacing w:before="120" w:after="120"/>
              <w:rPr>
                <w:rFonts w:ascii="Jost*" w:hAnsi="Jost*"/>
                <w:sz w:val="21"/>
                <w:szCs w:val="21"/>
              </w:rPr>
            </w:pPr>
            <w:r w:rsidRPr="00E76C3A">
              <w:rPr>
                <w:rFonts w:ascii="Jost*" w:hAnsi="Jost*"/>
                <w:b w:val="0"/>
                <w:bCs w:val="0"/>
                <w:sz w:val="21"/>
                <w:szCs w:val="21"/>
              </w:rPr>
              <w:t>Extraneous variance in experimental setting</w:t>
            </w:r>
          </w:p>
        </w:tc>
        <w:tc>
          <w:tcPr>
            <w:tcW w:w="4315" w:type="dxa"/>
          </w:tcPr>
          <w:p w14:paraId="3F644DEF" w14:textId="24EF8318" w:rsidR="00F0691F" w:rsidRPr="00BC730B" w:rsidRDefault="00F0691F"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BC730B">
              <w:rPr>
                <w:rFonts w:ascii="Jost*" w:hAnsi="Jost*"/>
                <w:sz w:val="21"/>
                <w:szCs w:val="21"/>
              </w:rPr>
              <w:t>Some features of an experimental setting may inflate error, making detection of an effect more difficul</w:t>
            </w:r>
            <w:r>
              <w:rPr>
                <w:rFonts w:ascii="Jost*" w:hAnsi="Jost*"/>
                <w:sz w:val="21"/>
                <w:szCs w:val="21"/>
              </w:rPr>
              <w:t>t</w:t>
            </w:r>
            <w:r w:rsidRPr="00BC730B">
              <w:rPr>
                <w:rFonts w:ascii="Jost*" w:hAnsi="Jost*"/>
                <w:sz w:val="21"/>
                <w:szCs w:val="21"/>
              </w:rPr>
              <w:t>.</w:t>
            </w:r>
          </w:p>
        </w:tc>
      </w:tr>
      <w:tr w:rsidR="00F0691F" w14:paraId="1CB4CC86" w14:textId="77777777" w:rsidTr="000B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7EC21FB" w14:textId="1B1CEA4E" w:rsidR="00F0691F" w:rsidRPr="00E76C3A" w:rsidRDefault="00E76C3A" w:rsidP="000B29BD">
            <w:pPr>
              <w:spacing w:before="120" w:after="120"/>
              <w:rPr>
                <w:rFonts w:ascii="Jost*" w:hAnsi="Jost*"/>
                <w:sz w:val="21"/>
                <w:szCs w:val="21"/>
              </w:rPr>
            </w:pPr>
            <w:r w:rsidRPr="00E76C3A">
              <w:rPr>
                <w:rFonts w:ascii="Jost*" w:hAnsi="Jost*"/>
                <w:b w:val="0"/>
                <w:bCs w:val="0"/>
                <w:sz w:val="21"/>
                <w:szCs w:val="21"/>
              </w:rPr>
              <w:t>Heterogeneity of units</w:t>
            </w:r>
          </w:p>
        </w:tc>
        <w:tc>
          <w:tcPr>
            <w:tcW w:w="4315" w:type="dxa"/>
          </w:tcPr>
          <w:p w14:paraId="38E0A208" w14:textId="2810FC09" w:rsidR="00F0691F" w:rsidRPr="00BC730B" w:rsidRDefault="00F0691F" w:rsidP="000B29BD">
            <w:pPr>
              <w:spacing w:before="120" w:after="120"/>
              <w:cnfStyle w:val="000000100000" w:firstRow="0" w:lastRow="0" w:firstColumn="0" w:lastColumn="0" w:oddVBand="0" w:evenVBand="0" w:oddHBand="1" w:evenHBand="0" w:firstRowFirstColumn="0" w:firstRowLastColumn="0" w:lastRowFirstColumn="0" w:lastRowLastColumn="0"/>
              <w:rPr>
                <w:rFonts w:ascii="Jost*" w:hAnsi="Jost*"/>
                <w:sz w:val="21"/>
                <w:szCs w:val="21"/>
              </w:rPr>
            </w:pPr>
            <w:r w:rsidRPr="00BC730B">
              <w:rPr>
                <w:rFonts w:ascii="Jost*" w:hAnsi="Jost*"/>
                <w:sz w:val="21"/>
                <w:szCs w:val="21"/>
              </w:rPr>
              <w:t>Increased variability on the outcome variable within conditions increases error variance, making detection of a relationship more difficult</w:t>
            </w:r>
            <w:r>
              <w:rPr>
                <w:rFonts w:ascii="Jost*" w:hAnsi="Jost*"/>
                <w:sz w:val="21"/>
                <w:szCs w:val="21"/>
              </w:rPr>
              <w:t>.</w:t>
            </w:r>
          </w:p>
        </w:tc>
      </w:tr>
      <w:tr w:rsidR="00F0691F" w14:paraId="5B124E5C" w14:textId="77777777" w:rsidTr="000B29BD">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808080"/>
            </w:tcBorders>
          </w:tcPr>
          <w:p w14:paraId="5F16EC52" w14:textId="0025B86E" w:rsidR="00F0691F" w:rsidRPr="00E76C3A" w:rsidRDefault="00E76C3A" w:rsidP="000B29BD">
            <w:pPr>
              <w:spacing w:before="120" w:after="120"/>
              <w:rPr>
                <w:rFonts w:ascii="Jost*" w:hAnsi="Jost*"/>
                <w:sz w:val="21"/>
                <w:szCs w:val="21"/>
              </w:rPr>
            </w:pPr>
            <w:r w:rsidRPr="00E76C3A">
              <w:rPr>
                <w:rFonts w:ascii="Jost*" w:hAnsi="Jost*"/>
                <w:b w:val="0"/>
                <w:bCs w:val="0"/>
                <w:sz w:val="21"/>
                <w:szCs w:val="21"/>
              </w:rPr>
              <w:t>Inaccurate effect size estimation</w:t>
            </w:r>
          </w:p>
        </w:tc>
        <w:tc>
          <w:tcPr>
            <w:tcW w:w="4315" w:type="dxa"/>
            <w:tcBorders>
              <w:bottom w:val="single" w:sz="4" w:space="0" w:color="808080"/>
            </w:tcBorders>
          </w:tcPr>
          <w:p w14:paraId="0D74F61C" w14:textId="5DADA7BB" w:rsidR="00F0691F" w:rsidRPr="00BC730B" w:rsidRDefault="00F0691F" w:rsidP="000B29BD">
            <w:pPr>
              <w:spacing w:before="120" w:after="120"/>
              <w:cnfStyle w:val="000000000000" w:firstRow="0" w:lastRow="0" w:firstColumn="0" w:lastColumn="0" w:oddVBand="0" w:evenVBand="0" w:oddHBand="0" w:evenHBand="0" w:firstRowFirstColumn="0" w:firstRowLastColumn="0" w:lastRowFirstColumn="0" w:lastRowLastColumn="0"/>
              <w:rPr>
                <w:rFonts w:ascii="Jost*" w:hAnsi="Jost*"/>
                <w:sz w:val="21"/>
                <w:szCs w:val="21"/>
              </w:rPr>
            </w:pPr>
            <w:r w:rsidRPr="00F0691F">
              <w:rPr>
                <w:rFonts w:ascii="Jost*" w:hAnsi="Jost*"/>
                <w:sz w:val="21"/>
                <w:szCs w:val="21"/>
              </w:rPr>
              <w:t>Some statistics systematically overestimate or underestimate the size of an effect</w:t>
            </w:r>
            <w:r>
              <w:rPr>
                <w:rFonts w:ascii="Jost*" w:hAnsi="Jost*"/>
                <w:sz w:val="21"/>
                <w:szCs w:val="21"/>
              </w:rPr>
              <w:t>.</w:t>
            </w:r>
          </w:p>
        </w:tc>
      </w:tr>
    </w:tbl>
    <w:p w14:paraId="07F2B4DD" w14:textId="77777777" w:rsidR="00F25927" w:rsidRDefault="00F25927" w:rsidP="00F25927">
      <w:pPr>
        <w:jc w:val="center"/>
        <w:rPr>
          <w:rFonts w:ascii="Jost* Light" w:hAnsi="Jost* Light"/>
          <w:sz w:val="21"/>
          <w:szCs w:val="21"/>
        </w:rPr>
      </w:pPr>
    </w:p>
    <w:p w14:paraId="00EC2425" w14:textId="77777777" w:rsidR="00F25927" w:rsidRDefault="00F25927" w:rsidP="00F25927">
      <w:pPr>
        <w:jc w:val="center"/>
        <w:rPr>
          <w:rFonts w:ascii="Jost* Light" w:hAnsi="Jost* Light"/>
          <w:sz w:val="21"/>
          <w:szCs w:val="21"/>
        </w:rPr>
      </w:pPr>
    </w:p>
    <w:p w14:paraId="113A7BF9" w14:textId="77777777" w:rsidR="00F25927" w:rsidRDefault="00F25927" w:rsidP="00F25927">
      <w:pPr>
        <w:jc w:val="center"/>
        <w:rPr>
          <w:rFonts w:ascii="Jost* Light" w:hAnsi="Jost* Light"/>
          <w:sz w:val="21"/>
          <w:szCs w:val="21"/>
        </w:rPr>
      </w:pPr>
    </w:p>
    <w:p w14:paraId="5FD26027" w14:textId="77777777" w:rsidR="00F25927" w:rsidRDefault="00F25927" w:rsidP="00F25927">
      <w:pPr>
        <w:jc w:val="center"/>
        <w:rPr>
          <w:rFonts w:ascii="Jost* Light" w:hAnsi="Jost* Light"/>
          <w:sz w:val="21"/>
          <w:szCs w:val="21"/>
        </w:rPr>
      </w:pPr>
    </w:p>
    <w:p w14:paraId="6622D372" w14:textId="77777777" w:rsidR="00F25927" w:rsidRDefault="00F25927" w:rsidP="00F25927">
      <w:pPr>
        <w:jc w:val="center"/>
        <w:rPr>
          <w:rFonts w:ascii="Jost* Light" w:hAnsi="Jost* Light"/>
          <w:sz w:val="21"/>
          <w:szCs w:val="21"/>
        </w:rPr>
      </w:pPr>
    </w:p>
    <w:p w14:paraId="3DED667D" w14:textId="77777777" w:rsidR="00F25927" w:rsidRDefault="00F25927" w:rsidP="00F25927">
      <w:pPr>
        <w:jc w:val="center"/>
        <w:rPr>
          <w:rFonts w:ascii="Jost* Light" w:hAnsi="Jost* Light"/>
          <w:sz w:val="21"/>
          <w:szCs w:val="21"/>
        </w:rPr>
      </w:pPr>
    </w:p>
    <w:p w14:paraId="2201EFB4" w14:textId="77777777" w:rsidR="00F25927" w:rsidRDefault="00F25927" w:rsidP="00F25927">
      <w:pPr>
        <w:jc w:val="center"/>
        <w:rPr>
          <w:rFonts w:ascii="Jost* Light" w:hAnsi="Jost* Light"/>
          <w:sz w:val="21"/>
          <w:szCs w:val="21"/>
        </w:rPr>
      </w:pPr>
    </w:p>
    <w:p w14:paraId="4EA1331D" w14:textId="77777777" w:rsidR="00F25927" w:rsidRDefault="00F25927" w:rsidP="00F25927">
      <w:pPr>
        <w:jc w:val="center"/>
        <w:rPr>
          <w:rFonts w:ascii="Jost* Light" w:hAnsi="Jost* Light"/>
          <w:sz w:val="21"/>
          <w:szCs w:val="21"/>
        </w:rPr>
      </w:pPr>
    </w:p>
    <w:p w14:paraId="490734AB" w14:textId="77777777" w:rsidR="00F25927" w:rsidRDefault="00F25927" w:rsidP="00F25927">
      <w:pPr>
        <w:jc w:val="center"/>
        <w:rPr>
          <w:rFonts w:ascii="Jost* Light" w:hAnsi="Jost* Light"/>
          <w:sz w:val="21"/>
          <w:szCs w:val="21"/>
        </w:rPr>
      </w:pPr>
    </w:p>
    <w:p w14:paraId="237AE90A" w14:textId="77777777" w:rsidR="00F25927" w:rsidRDefault="00F25927" w:rsidP="00F25927">
      <w:pPr>
        <w:jc w:val="center"/>
        <w:rPr>
          <w:rFonts w:ascii="Jost* Light" w:hAnsi="Jost* Light"/>
          <w:sz w:val="21"/>
          <w:szCs w:val="21"/>
        </w:rPr>
      </w:pPr>
    </w:p>
    <w:p w14:paraId="7E5998EC" w14:textId="77777777" w:rsidR="00F25927" w:rsidRDefault="00F25927" w:rsidP="00F25927">
      <w:pPr>
        <w:jc w:val="center"/>
        <w:rPr>
          <w:rFonts w:ascii="Jost* Light" w:hAnsi="Jost* Light"/>
          <w:sz w:val="21"/>
          <w:szCs w:val="21"/>
        </w:rPr>
      </w:pPr>
    </w:p>
    <w:p w14:paraId="6B09EAF7" w14:textId="77777777" w:rsidR="00F25927" w:rsidRDefault="00F25927" w:rsidP="00F25927">
      <w:pPr>
        <w:jc w:val="center"/>
        <w:rPr>
          <w:rFonts w:ascii="Jost* Light" w:hAnsi="Jost* Light"/>
          <w:sz w:val="21"/>
          <w:szCs w:val="21"/>
        </w:rPr>
      </w:pPr>
    </w:p>
    <w:p w14:paraId="5B8391B4" w14:textId="77777777" w:rsidR="00F25927" w:rsidRDefault="00F25927" w:rsidP="00F25927">
      <w:pPr>
        <w:jc w:val="center"/>
        <w:rPr>
          <w:rFonts w:ascii="Jost* Light" w:hAnsi="Jost* Light"/>
          <w:sz w:val="21"/>
          <w:szCs w:val="21"/>
        </w:rPr>
      </w:pPr>
    </w:p>
    <w:p w14:paraId="117D77F7" w14:textId="77777777" w:rsidR="00F25927" w:rsidRDefault="00F25927" w:rsidP="00F25927">
      <w:pPr>
        <w:jc w:val="center"/>
        <w:rPr>
          <w:rFonts w:ascii="Jost* Light" w:hAnsi="Jost* Light"/>
          <w:sz w:val="21"/>
          <w:szCs w:val="21"/>
        </w:rPr>
      </w:pPr>
    </w:p>
    <w:p w14:paraId="03A2E1CF" w14:textId="77777777" w:rsidR="00F25927" w:rsidRDefault="00F25927" w:rsidP="00F25927">
      <w:pPr>
        <w:jc w:val="center"/>
        <w:rPr>
          <w:rFonts w:ascii="Jost* Light" w:hAnsi="Jost* Light"/>
          <w:sz w:val="21"/>
          <w:szCs w:val="21"/>
        </w:rPr>
      </w:pPr>
    </w:p>
    <w:p w14:paraId="6FE85012" w14:textId="77777777" w:rsidR="00F25927" w:rsidRDefault="00F25927" w:rsidP="00F25927">
      <w:pPr>
        <w:jc w:val="center"/>
        <w:rPr>
          <w:rFonts w:ascii="Jost* Light" w:hAnsi="Jost* Light"/>
          <w:sz w:val="21"/>
          <w:szCs w:val="21"/>
        </w:rPr>
      </w:pPr>
    </w:p>
    <w:p w14:paraId="533E9619" w14:textId="77777777" w:rsidR="00F25927" w:rsidRDefault="00F25927" w:rsidP="00F25927">
      <w:pPr>
        <w:jc w:val="center"/>
        <w:rPr>
          <w:rFonts w:ascii="Jost* Light" w:hAnsi="Jost* Light"/>
          <w:sz w:val="21"/>
          <w:szCs w:val="21"/>
        </w:rPr>
      </w:pPr>
    </w:p>
    <w:p w14:paraId="64E7E807" w14:textId="77777777" w:rsidR="00F25927" w:rsidRDefault="00F25927" w:rsidP="00F25927">
      <w:pPr>
        <w:jc w:val="center"/>
        <w:rPr>
          <w:rFonts w:ascii="Jost* Light" w:hAnsi="Jost* Light"/>
          <w:sz w:val="21"/>
          <w:szCs w:val="21"/>
        </w:rPr>
      </w:pPr>
    </w:p>
    <w:p w14:paraId="0D1598D0" w14:textId="77777777" w:rsidR="00F25927" w:rsidRDefault="00F25927" w:rsidP="00F25927">
      <w:pPr>
        <w:jc w:val="center"/>
        <w:rPr>
          <w:rFonts w:ascii="Jost* Light" w:hAnsi="Jost* Light"/>
          <w:sz w:val="21"/>
          <w:szCs w:val="21"/>
        </w:rPr>
      </w:pPr>
    </w:p>
    <w:p w14:paraId="1CDD0574" w14:textId="36A2E43C" w:rsidR="00F25927" w:rsidRDefault="00F25927" w:rsidP="00F25927">
      <w:pPr>
        <w:jc w:val="center"/>
        <w:rPr>
          <w:rFonts w:ascii="Jost* Light" w:hAnsi="Jost* Light"/>
          <w:sz w:val="21"/>
          <w:szCs w:val="21"/>
        </w:rPr>
      </w:pPr>
    </w:p>
    <w:p w14:paraId="221AA84E" w14:textId="77777777" w:rsidR="00602B67" w:rsidRDefault="00602B67" w:rsidP="00F25927">
      <w:pPr>
        <w:jc w:val="center"/>
        <w:rPr>
          <w:rFonts w:ascii="Jost* Light" w:hAnsi="Jost* Light"/>
          <w:sz w:val="21"/>
          <w:szCs w:val="21"/>
        </w:rPr>
      </w:pPr>
    </w:p>
    <w:p w14:paraId="7F1C198A" w14:textId="77777777" w:rsidR="00F25927" w:rsidRDefault="00F25927" w:rsidP="00F25927">
      <w:pPr>
        <w:jc w:val="center"/>
        <w:rPr>
          <w:rFonts w:ascii="Jost* Light" w:hAnsi="Jost* Light"/>
          <w:sz w:val="21"/>
          <w:szCs w:val="21"/>
        </w:rPr>
      </w:pPr>
    </w:p>
    <w:p w14:paraId="3C00FEB4" w14:textId="0099AEE5" w:rsidR="00F25927" w:rsidRDefault="00F25927" w:rsidP="00F25927">
      <w:pPr>
        <w:jc w:val="center"/>
        <w:rPr>
          <w:rFonts w:ascii="Jost* Light" w:hAnsi="Jost* Light"/>
          <w:sz w:val="21"/>
          <w:szCs w:val="21"/>
        </w:rPr>
      </w:pPr>
      <w:r>
        <w:rPr>
          <w:rFonts w:ascii="Jost* Light" w:hAnsi="Jost* Light"/>
          <w:noProof/>
          <w:sz w:val="21"/>
          <w:szCs w:val="21"/>
        </w:rPr>
        <w:drawing>
          <wp:inline distT="0" distB="0" distL="0" distR="0" wp14:anchorId="3BA5A42F" wp14:editId="5C987A56">
            <wp:extent cx="941294" cy="327738"/>
            <wp:effectExtent l="0" t="0" r="0" b="2540"/>
            <wp:docPr id="3" name="Picture 3" descr="A close up of a sign&#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5164" cy="346494"/>
                    </a:xfrm>
                    <a:prstGeom prst="rect">
                      <a:avLst/>
                    </a:prstGeom>
                  </pic:spPr>
                </pic:pic>
              </a:graphicData>
            </a:graphic>
          </wp:inline>
        </w:drawing>
      </w:r>
    </w:p>
    <w:p w14:paraId="529E933A" w14:textId="6DB2C325" w:rsidR="005E73EF" w:rsidRPr="00815BBB" w:rsidRDefault="00F25927" w:rsidP="005E73EF">
      <w:pPr>
        <w:rPr>
          <w:rFonts w:ascii="Jost* Light" w:hAnsi="Jost* Light"/>
          <w:color w:val="262626" w:themeColor="text1" w:themeTint="D9"/>
          <w:sz w:val="21"/>
          <w:szCs w:val="21"/>
          <w:shd w:val="clear" w:color="auto" w:fill="FFFFFF"/>
        </w:rPr>
      </w:pPr>
      <w:r>
        <w:rPr>
          <w:rFonts w:ascii="Jost* Light" w:hAnsi="Jost* Light"/>
          <w:color w:val="262626" w:themeColor="text1" w:themeTint="D9"/>
          <w:sz w:val="21"/>
          <w:szCs w:val="21"/>
        </w:rPr>
        <w:t>Th</w:t>
      </w:r>
      <w:r>
        <w:rPr>
          <w:rFonts w:ascii="Jost* Light" w:hAnsi="Jost* Light"/>
          <w:color w:val="262626" w:themeColor="text1" w:themeTint="D9"/>
          <w:sz w:val="21"/>
          <w:szCs w:val="21"/>
        </w:rPr>
        <w:t>is</w:t>
      </w:r>
      <w:r w:rsidRPr="006764A9">
        <w:rPr>
          <w:rFonts w:ascii="Jost* Light" w:hAnsi="Jost* Light"/>
          <w:color w:val="262626" w:themeColor="text1" w:themeTint="D9"/>
          <w:sz w:val="21"/>
          <w:szCs w:val="21"/>
        </w:rPr>
        <w:t xml:space="preserve"> work is licensed under a </w:t>
      </w:r>
      <w:hyperlink r:id="rId7" w:history="1">
        <w:r w:rsidRPr="006764A9">
          <w:rPr>
            <w:rStyle w:val="Hyperlink"/>
            <w:rFonts w:ascii="Jost* Light" w:hAnsi="Jost* Light"/>
            <w:sz w:val="21"/>
            <w:szCs w:val="21"/>
          </w:rPr>
          <w:t>Creative Commons Attribution-</w:t>
        </w:r>
        <w:proofErr w:type="spellStart"/>
        <w:r w:rsidRPr="006764A9">
          <w:rPr>
            <w:rStyle w:val="Hyperlink"/>
            <w:rFonts w:ascii="Jost* Light" w:hAnsi="Jost* Light"/>
            <w:sz w:val="21"/>
            <w:szCs w:val="21"/>
          </w:rPr>
          <w:t>NonCommercial</w:t>
        </w:r>
        <w:proofErr w:type="spellEnd"/>
        <w:r w:rsidRPr="006764A9">
          <w:rPr>
            <w:rStyle w:val="Hyperlink"/>
            <w:rFonts w:ascii="Jost* Light" w:hAnsi="Jost* Light"/>
            <w:sz w:val="21"/>
            <w:szCs w:val="21"/>
          </w:rPr>
          <w:t>-</w:t>
        </w:r>
        <w:proofErr w:type="spellStart"/>
        <w:r w:rsidRPr="006764A9">
          <w:rPr>
            <w:rStyle w:val="Hyperlink"/>
            <w:rFonts w:ascii="Jost* Light" w:hAnsi="Jost* Light"/>
            <w:sz w:val="21"/>
            <w:szCs w:val="21"/>
          </w:rPr>
          <w:t>ShareAlike</w:t>
        </w:r>
        <w:proofErr w:type="spellEnd"/>
        <w:r w:rsidRPr="006764A9">
          <w:rPr>
            <w:rStyle w:val="Hyperlink"/>
            <w:rFonts w:ascii="Jost* Light" w:hAnsi="Jost* Light"/>
            <w:sz w:val="21"/>
            <w:szCs w:val="21"/>
          </w:rPr>
          <w:t xml:space="preserve"> 4.0 International License</w:t>
        </w:r>
      </w:hyperlink>
      <w:r w:rsidRPr="006764A9">
        <w:rPr>
          <w:rFonts w:ascii="Jost* Light" w:hAnsi="Jost* Light"/>
          <w:sz w:val="21"/>
          <w:szCs w:val="21"/>
        </w:rPr>
        <w:t>.</w:t>
      </w:r>
      <w:r>
        <w:rPr>
          <w:rFonts w:ascii="Jost* Light" w:hAnsi="Jost* Light"/>
          <w:sz w:val="21"/>
          <w:szCs w:val="21"/>
        </w:rPr>
        <w:t xml:space="preserve"> The document has been created with colorblind safe colors.</w:t>
      </w:r>
    </w:p>
    <w:sectPr w:rsidR="005E73EF" w:rsidRPr="00815BBB" w:rsidSect="00DE73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Jost* Heavy">
    <w:panose1 w:val="00000000000000000000"/>
    <w:charset w:val="4D"/>
    <w:family w:val="auto"/>
    <w:notTrueType/>
    <w:pitch w:val="variable"/>
    <w:sig w:usb0="A00002EF" w:usb1="0000205B" w:usb2="00000010" w:usb3="00000000" w:csb0="00000097" w:csb1="00000000"/>
  </w:font>
  <w:font w:name="Jost*">
    <w:panose1 w:val="00000000000000000000"/>
    <w:charset w:val="00"/>
    <w:family w:val="auto"/>
    <w:notTrueType/>
    <w:pitch w:val="variable"/>
    <w:sig w:usb0="A00002AF" w:usb1="0000005B" w:usb2="00000010" w:usb3="00000000" w:csb0="00000097" w:csb1="00000000"/>
  </w:font>
  <w:font w:name="Jost* Light">
    <w:panose1 w:val="00000000000000000000"/>
    <w:charset w:val="00"/>
    <w:family w:val="auto"/>
    <w:notTrueType/>
    <w:pitch w:val="variable"/>
    <w:sig w:usb0="A00002AF" w:usb1="0000005B" w:usb2="00000010" w:usb3="00000000" w:csb0="00000097"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7A2B"/>
    <w:multiLevelType w:val="multilevel"/>
    <w:tmpl w:val="9A90181E"/>
    <w:lvl w:ilvl="0">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0A6850"/>
    <w:multiLevelType w:val="hybridMultilevel"/>
    <w:tmpl w:val="2286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77A61"/>
    <w:multiLevelType w:val="hybridMultilevel"/>
    <w:tmpl w:val="4EA6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051A"/>
    <w:multiLevelType w:val="hybridMultilevel"/>
    <w:tmpl w:val="9A90181E"/>
    <w:lvl w:ilvl="0" w:tplc="970C29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379D8"/>
    <w:multiLevelType w:val="hybridMultilevel"/>
    <w:tmpl w:val="5A9ECC14"/>
    <w:lvl w:ilvl="0" w:tplc="9D0E99EC">
      <w:start w:val="1"/>
      <w:numFmt w:val="decimal"/>
      <w:lvlText w:val="%1."/>
      <w:lvlJc w:val="left"/>
      <w:pPr>
        <w:tabs>
          <w:tab w:val="num" w:pos="720"/>
        </w:tabs>
        <w:ind w:left="720" w:hanging="360"/>
      </w:pPr>
    </w:lvl>
    <w:lvl w:ilvl="1" w:tplc="7AA6A1C6" w:tentative="1">
      <w:start w:val="1"/>
      <w:numFmt w:val="decimal"/>
      <w:lvlText w:val="%2."/>
      <w:lvlJc w:val="left"/>
      <w:pPr>
        <w:tabs>
          <w:tab w:val="num" w:pos="1440"/>
        </w:tabs>
        <w:ind w:left="1440" w:hanging="360"/>
      </w:pPr>
    </w:lvl>
    <w:lvl w:ilvl="2" w:tplc="9E443C8E" w:tentative="1">
      <w:start w:val="1"/>
      <w:numFmt w:val="decimal"/>
      <w:lvlText w:val="%3."/>
      <w:lvlJc w:val="left"/>
      <w:pPr>
        <w:tabs>
          <w:tab w:val="num" w:pos="2160"/>
        </w:tabs>
        <w:ind w:left="2160" w:hanging="360"/>
      </w:pPr>
    </w:lvl>
    <w:lvl w:ilvl="3" w:tplc="8498233C" w:tentative="1">
      <w:start w:val="1"/>
      <w:numFmt w:val="decimal"/>
      <w:lvlText w:val="%4."/>
      <w:lvlJc w:val="left"/>
      <w:pPr>
        <w:tabs>
          <w:tab w:val="num" w:pos="2880"/>
        </w:tabs>
        <w:ind w:left="2880" w:hanging="360"/>
      </w:pPr>
    </w:lvl>
    <w:lvl w:ilvl="4" w:tplc="40127A2A" w:tentative="1">
      <w:start w:val="1"/>
      <w:numFmt w:val="decimal"/>
      <w:lvlText w:val="%5."/>
      <w:lvlJc w:val="left"/>
      <w:pPr>
        <w:tabs>
          <w:tab w:val="num" w:pos="3600"/>
        </w:tabs>
        <w:ind w:left="3600" w:hanging="360"/>
      </w:pPr>
    </w:lvl>
    <w:lvl w:ilvl="5" w:tplc="3B26A4EA" w:tentative="1">
      <w:start w:val="1"/>
      <w:numFmt w:val="decimal"/>
      <w:lvlText w:val="%6."/>
      <w:lvlJc w:val="left"/>
      <w:pPr>
        <w:tabs>
          <w:tab w:val="num" w:pos="4320"/>
        </w:tabs>
        <w:ind w:left="4320" w:hanging="360"/>
      </w:pPr>
    </w:lvl>
    <w:lvl w:ilvl="6" w:tplc="32321EC0" w:tentative="1">
      <w:start w:val="1"/>
      <w:numFmt w:val="decimal"/>
      <w:lvlText w:val="%7."/>
      <w:lvlJc w:val="left"/>
      <w:pPr>
        <w:tabs>
          <w:tab w:val="num" w:pos="5040"/>
        </w:tabs>
        <w:ind w:left="5040" w:hanging="360"/>
      </w:pPr>
    </w:lvl>
    <w:lvl w:ilvl="7" w:tplc="FE082ACA" w:tentative="1">
      <w:start w:val="1"/>
      <w:numFmt w:val="decimal"/>
      <w:lvlText w:val="%8."/>
      <w:lvlJc w:val="left"/>
      <w:pPr>
        <w:tabs>
          <w:tab w:val="num" w:pos="5760"/>
        </w:tabs>
        <w:ind w:left="5760" w:hanging="360"/>
      </w:pPr>
    </w:lvl>
    <w:lvl w:ilvl="8" w:tplc="F9F2554A" w:tentative="1">
      <w:start w:val="1"/>
      <w:numFmt w:val="decimal"/>
      <w:lvlText w:val="%9."/>
      <w:lvlJc w:val="left"/>
      <w:pPr>
        <w:tabs>
          <w:tab w:val="num" w:pos="6480"/>
        </w:tabs>
        <w:ind w:left="6480" w:hanging="360"/>
      </w:pPr>
    </w:lvl>
  </w:abstractNum>
  <w:abstractNum w:abstractNumId="5" w15:restartNumberingAfterBreak="0">
    <w:nsid w:val="2ACA46AC"/>
    <w:multiLevelType w:val="hybridMultilevel"/>
    <w:tmpl w:val="FA040BAE"/>
    <w:lvl w:ilvl="0" w:tplc="8E6E80E2">
      <w:start w:val="6"/>
      <w:numFmt w:val="decimal"/>
      <w:lvlText w:val="%1."/>
      <w:lvlJc w:val="left"/>
      <w:pPr>
        <w:tabs>
          <w:tab w:val="num" w:pos="720"/>
        </w:tabs>
        <w:ind w:left="720" w:hanging="360"/>
      </w:pPr>
    </w:lvl>
    <w:lvl w:ilvl="1" w:tplc="E2F46B02" w:tentative="1">
      <w:start w:val="1"/>
      <w:numFmt w:val="decimal"/>
      <w:lvlText w:val="%2."/>
      <w:lvlJc w:val="left"/>
      <w:pPr>
        <w:tabs>
          <w:tab w:val="num" w:pos="1440"/>
        </w:tabs>
        <w:ind w:left="1440" w:hanging="360"/>
      </w:pPr>
    </w:lvl>
    <w:lvl w:ilvl="2" w:tplc="99087748" w:tentative="1">
      <w:start w:val="1"/>
      <w:numFmt w:val="decimal"/>
      <w:lvlText w:val="%3."/>
      <w:lvlJc w:val="left"/>
      <w:pPr>
        <w:tabs>
          <w:tab w:val="num" w:pos="2160"/>
        </w:tabs>
        <w:ind w:left="2160" w:hanging="360"/>
      </w:pPr>
    </w:lvl>
    <w:lvl w:ilvl="3" w:tplc="881C1412" w:tentative="1">
      <w:start w:val="1"/>
      <w:numFmt w:val="decimal"/>
      <w:lvlText w:val="%4."/>
      <w:lvlJc w:val="left"/>
      <w:pPr>
        <w:tabs>
          <w:tab w:val="num" w:pos="2880"/>
        </w:tabs>
        <w:ind w:left="2880" w:hanging="360"/>
      </w:pPr>
    </w:lvl>
    <w:lvl w:ilvl="4" w:tplc="3DA8AC2C" w:tentative="1">
      <w:start w:val="1"/>
      <w:numFmt w:val="decimal"/>
      <w:lvlText w:val="%5."/>
      <w:lvlJc w:val="left"/>
      <w:pPr>
        <w:tabs>
          <w:tab w:val="num" w:pos="3600"/>
        </w:tabs>
        <w:ind w:left="3600" w:hanging="360"/>
      </w:pPr>
    </w:lvl>
    <w:lvl w:ilvl="5" w:tplc="A42A811E" w:tentative="1">
      <w:start w:val="1"/>
      <w:numFmt w:val="decimal"/>
      <w:lvlText w:val="%6."/>
      <w:lvlJc w:val="left"/>
      <w:pPr>
        <w:tabs>
          <w:tab w:val="num" w:pos="4320"/>
        </w:tabs>
        <w:ind w:left="4320" w:hanging="360"/>
      </w:pPr>
    </w:lvl>
    <w:lvl w:ilvl="6" w:tplc="C8AC1FAE" w:tentative="1">
      <w:start w:val="1"/>
      <w:numFmt w:val="decimal"/>
      <w:lvlText w:val="%7."/>
      <w:lvlJc w:val="left"/>
      <w:pPr>
        <w:tabs>
          <w:tab w:val="num" w:pos="5040"/>
        </w:tabs>
        <w:ind w:left="5040" w:hanging="360"/>
      </w:pPr>
    </w:lvl>
    <w:lvl w:ilvl="7" w:tplc="A584333A" w:tentative="1">
      <w:start w:val="1"/>
      <w:numFmt w:val="decimal"/>
      <w:lvlText w:val="%8."/>
      <w:lvlJc w:val="left"/>
      <w:pPr>
        <w:tabs>
          <w:tab w:val="num" w:pos="5760"/>
        </w:tabs>
        <w:ind w:left="5760" w:hanging="360"/>
      </w:pPr>
    </w:lvl>
    <w:lvl w:ilvl="8" w:tplc="A91C4A14" w:tentative="1">
      <w:start w:val="1"/>
      <w:numFmt w:val="decimal"/>
      <w:lvlText w:val="%9."/>
      <w:lvlJc w:val="left"/>
      <w:pPr>
        <w:tabs>
          <w:tab w:val="num" w:pos="6480"/>
        </w:tabs>
        <w:ind w:left="6480" w:hanging="360"/>
      </w:pPr>
    </w:lvl>
  </w:abstractNum>
  <w:abstractNum w:abstractNumId="6" w15:restartNumberingAfterBreak="0">
    <w:nsid w:val="3B654FC1"/>
    <w:multiLevelType w:val="hybridMultilevel"/>
    <w:tmpl w:val="BE3EDB52"/>
    <w:lvl w:ilvl="0" w:tplc="5712A7FE">
      <w:start w:val="11"/>
      <w:numFmt w:val="decimal"/>
      <w:lvlText w:val="%1."/>
      <w:lvlJc w:val="left"/>
      <w:pPr>
        <w:tabs>
          <w:tab w:val="num" w:pos="720"/>
        </w:tabs>
        <w:ind w:left="720" w:hanging="360"/>
      </w:pPr>
    </w:lvl>
    <w:lvl w:ilvl="1" w:tplc="3A40FF5A" w:tentative="1">
      <w:start w:val="1"/>
      <w:numFmt w:val="decimal"/>
      <w:lvlText w:val="%2."/>
      <w:lvlJc w:val="left"/>
      <w:pPr>
        <w:tabs>
          <w:tab w:val="num" w:pos="1440"/>
        </w:tabs>
        <w:ind w:left="1440" w:hanging="360"/>
      </w:pPr>
    </w:lvl>
    <w:lvl w:ilvl="2" w:tplc="EA209196" w:tentative="1">
      <w:start w:val="1"/>
      <w:numFmt w:val="decimal"/>
      <w:lvlText w:val="%3."/>
      <w:lvlJc w:val="left"/>
      <w:pPr>
        <w:tabs>
          <w:tab w:val="num" w:pos="2160"/>
        </w:tabs>
        <w:ind w:left="2160" w:hanging="360"/>
      </w:pPr>
    </w:lvl>
    <w:lvl w:ilvl="3" w:tplc="D4764DF0" w:tentative="1">
      <w:start w:val="1"/>
      <w:numFmt w:val="decimal"/>
      <w:lvlText w:val="%4."/>
      <w:lvlJc w:val="left"/>
      <w:pPr>
        <w:tabs>
          <w:tab w:val="num" w:pos="2880"/>
        </w:tabs>
        <w:ind w:left="2880" w:hanging="360"/>
      </w:pPr>
    </w:lvl>
    <w:lvl w:ilvl="4" w:tplc="6568A76A" w:tentative="1">
      <w:start w:val="1"/>
      <w:numFmt w:val="decimal"/>
      <w:lvlText w:val="%5."/>
      <w:lvlJc w:val="left"/>
      <w:pPr>
        <w:tabs>
          <w:tab w:val="num" w:pos="3600"/>
        </w:tabs>
        <w:ind w:left="3600" w:hanging="360"/>
      </w:pPr>
    </w:lvl>
    <w:lvl w:ilvl="5" w:tplc="3D94AD82" w:tentative="1">
      <w:start w:val="1"/>
      <w:numFmt w:val="decimal"/>
      <w:lvlText w:val="%6."/>
      <w:lvlJc w:val="left"/>
      <w:pPr>
        <w:tabs>
          <w:tab w:val="num" w:pos="4320"/>
        </w:tabs>
        <w:ind w:left="4320" w:hanging="360"/>
      </w:pPr>
    </w:lvl>
    <w:lvl w:ilvl="6" w:tplc="081EAC52" w:tentative="1">
      <w:start w:val="1"/>
      <w:numFmt w:val="decimal"/>
      <w:lvlText w:val="%7."/>
      <w:lvlJc w:val="left"/>
      <w:pPr>
        <w:tabs>
          <w:tab w:val="num" w:pos="5040"/>
        </w:tabs>
        <w:ind w:left="5040" w:hanging="360"/>
      </w:pPr>
    </w:lvl>
    <w:lvl w:ilvl="7" w:tplc="36C6CBB2" w:tentative="1">
      <w:start w:val="1"/>
      <w:numFmt w:val="decimal"/>
      <w:lvlText w:val="%8."/>
      <w:lvlJc w:val="left"/>
      <w:pPr>
        <w:tabs>
          <w:tab w:val="num" w:pos="5760"/>
        </w:tabs>
        <w:ind w:left="5760" w:hanging="360"/>
      </w:pPr>
    </w:lvl>
    <w:lvl w:ilvl="8" w:tplc="1B480800" w:tentative="1">
      <w:start w:val="1"/>
      <w:numFmt w:val="decimal"/>
      <w:lvlText w:val="%9."/>
      <w:lvlJc w:val="left"/>
      <w:pPr>
        <w:tabs>
          <w:tab w:val="num" w:pos="6480"/>
        </w:tabs>
        <w:ind w:left="6480" w:hanging="360"/>
      </w:pPr>
    </w:lvl>
  </w:abstractNum>
  <w:abstractNum w:abstractNumId="7" w15:restartNumberingAfterBreak="0">
    <w:nsid w:val="3FFB3549"/>
    <w:multiLevelType w:val="hybridMultilevel"/>
    <w:tmpl w:val="F52E85A4"/>
    <w:lvl w:ilvl="0" w:tplc="8690CD14">
      <w:start w:val="6"/>
      <w:numFmt w:val="decimal"/>
      <w:lvlText w:val="%1."/>
      <w:lvlJc w:val="left"/>
      <w:pPr>
        <w:tabs>
          <w:tab w:val="num" w:pos="720"/>
        </w:tabs>
        <w:ind w:left="720" w:hanging="360"/>
      </w:pPr>
    </w:lvl>
    <w:lvl w:ilvl="1" w:tplc="0994C1C6" w:tentative="1">
      <w:start w:val="1"/>
      <w:numFmt w:val="decimal"/>
      <w:lvlText w:val="%2."/>
      <w:lvlJc w:val="left"/>
      <w:pPr>
        <w:tabs>
          <w:tab w:val="num" w:pos="1440"/>
        </w:tabs>
        <w:ind w:left="1440" w:hanging="360"/>
      </w:pPr>
    </w:lvl>
    <w:lvl w:ilvl="2" w:tplc="767E222C" w:tentative="1">
      <w:start w:val="1"/>
      <w:numFmt w:val="decimal"/>
      <w:lvlText w:val="%3."/>
      <w:lvlJc w:val="left"/>
      <w:pPr>
        <w:tabs>
          <w:tab w:val="num" w:pos="2160"/>
        </w:tabs>
        <w:ind w:left="2160" w:hanging="360"/>
      </w:pPr>
    </w:lvl>
    <w:lvl w:ilvl="3" w:tplc="5BA2D3AA" w:tentative="1">
      <w:start w:val="1"/>
      <w:numFmt w:val="decimal"/>
      <w:lvlText w:val="%4."/>
      <w:lvlJc w:val="left"/>
      <w:pPr>
        <w:tabs>
          <w:tab w:val="num" w:pos="2880"/>
        </w:tabs>
        <w:ind w:left="2880" w:hanging="360"/>
      </w:pPr>
    </w:lvl>
    <w:lvl w:ilvl="4" w:tplc="9A90FA12" w:tentative="1">
      <w:start w:val="1"/>
      <w:numFmt w:val="decimal"/>
      <w:lvlText w:val="%5."/>
      <w:lvlJc w:val="left"/>
      <w:pPr>
        <w:tabs>
          <w:tab w:val="num" w:pos="3600"/>
        </w:tabs>
        <w:ind w:left="3600" w:hanging="360"/>
      </w:pPr>
    </w:lvl>
    <w:lvl w:ilvl="5" w:tplc="2DBE48D6" w:tentative="1">
      <w:start w:val="1"/>
      <w:numFmt w:val="decimal"/>
      <w:lvlText w:val="%6."/>
      <w:lvlJc w:val="left"/>
      <w:pPr>
        <w:tabs>
          <w:tab w:val="num" w:pos="4320"/>
        </w:tabs>
        <w:ind w:left="4320" w:hanging="360"/>
      </w:pPr>
    </w:lvl>
    <w:lvl w:ilvl="6" w:tplc="9B72F78C" w:tentative="1">
      <w:start w:val="1"/>
      <w:numFmt w:val="decimal"/>
      <w:lvlText w:val="%7."/>
      <w:lvlJc w:val="left"/>
      <w:pPr>
        <w:tabs>
          <w:tab w:val="num" w:pos="5040"/>
        </w:tabs>
        <w:ind w:left="5040" w:hanging="360"/>
      </w:pPr>
    </w:lvl>
    <w:lvl w:ilvl="7" w:tplc="54B05B9C" w:tentative="1">
      <w:start w:val="1"/>
      <w:numFmt w:val="decimal"/>
      <w:lvlText w:val="%8."/>
      <w:lvlJc w:val="left"/>
      <w:pPr>
        <w:tabs>
          <w:tab w:val="num" w:pos="5760"/>
        </w:tabs>
        <w:ind w:left="5760" w:hanging="360"/>
      </w:pPr>
    </w:lvl>
    <w:lvl w:ilvl="8" w:tplc="CFA0A7B4" w:tentative="1">
      <w:start w:val="1"/>
      <w:numFmt w:val="decimal"/>
      <w:lvlText w:val="%9."/>
      <w:lvlJc w:val="left"/>
      <w:pPr>
        <w:tabs>
          <w:tab w:val="num" w:pos="6480"/>
        </w:tabs>
        <w:ind w:left="6480" w:hanging="360"/>
      </w:pPr>
    </w:lvl>
  </w:abstractNum>
  <w:abstractNum w:abstractNumId="8" w15:restartNumberingAfterBreak="0">
    <w:nsid w:val="498663F7"/>
    <w:multiLevelType w:val="hybridMultilevel"/>
    <w:tmpl w:val="7EEC9D22"/>
    <w:lvl w:ilvl="0" w:tplc="8F5E9FA0">
      <w:start w:val="1"/>
      <w:numFmt w:val="decimal"/>
      <w:lvlText w:val="%1."/>
      <w:lvlJc w:val="left"/>
      <w:pPr>
        <w:tabs>
          <w:tab w:val="num" w:pos="720"/>
        </w:tabs>
        <w:ind w:left="720" w:hanging="360"/>
      </w:pPr>
    </w:lvl>
    <w:lvl w:ilvl="1" w:tplc="52D65B66" w:tentative="1">
      <w:start w:val="1"/>
      <w:numFmt w:val="decimal"/>
      <w:lvlText w:val="%2."/>
      <w:lvlJc w:val="left"/>
      <w:pPr>
        <w:tabs>
          <w:tab w:val="num" w:pos="1440"/>
        </w:tabs>
        <w:ind w:left="1440" w:hanging="360"/>
      </w:pPr>
    </w:lvl>
    <w:lvl w:ilvl="2" w:tplc="C5F60354" w:tentative="1">
      <w:start w:val="1"/>
      <w:numFmt w:val="decimal"/>
      <w:lvlText w:val="%3."/>
      <w:lvlJc w:val="left"/>
      <w:pPr>
        <w:tabs>
          <w:tab w:val="num" w:pos="2160"/>
        </w:tabs>
        <w:ind w:left="2160" w:hanging="360"/>
      </w:pPr>
    </w:lvl>
    <w:lvl w:ilvl="3" w:tplc="2C10D70C" w:tentative="1">
      <w:start w:val="1"/>
      <w:numFmt w:val="decimal"/>
      <w:lvlText w:val="%4."/>
      <w:lvlJc w:val="left"/>
      <w:pPr>
        <w:tabs>
          <w:tab w:val="num" w:pos="2880"/>
        </w:tabs>
        <w:ind w:left="2880" w:hanging="360"/>
      </w:pPr>
    </w:lvl>
    <w:lvl w:ilvl="4" w:tplc="6D18A2BE" w:tentative="1">
      <w:start w:val="1"/>
      <w:numFmt w:val="decimal"/>
      <w:lvlText w:val="%5."/>
      <w:lvlJc w:val="left"/>
      <w:pPr>
        <w:tabs>
          <w:tab w:val="num" w:pos="3600"/>
        </w:tabs>
        <w:ind w:left="3600" w:hanging="360"/>
      </w:pPr>
    </w:lvl>
    <w:lvl w:ilvl="5" w:tplc="034276CA" w:tentative="1">
      <w:start w:val="1"/>
      <w:numFmt w:val="decimal"/>
      <w:lvlText w:val="%6."/>
      <w:lvlJc w:val="left"/>
      <w:pPr>
        <w:tabs>
          <w:tab w:val="num" w:pos="4320"/>
        </w:tabs>
        <w:ind w:left="4320" w:hanging="360"/>
      </w:pPr>
    </w:lvl>
    <w:lvl w:ilvl="6" w:tplc="8E06E234" w:tentative="1">
      <w:start w:val="1"/>
      <w:numFmt w:val="decimal"/>
      <w:lvlText w:val="%7."/>
      <w:lvlJc w:val="left"/>
      <w:pPr>
        <w:tabs>
          <w:tab w:val="num" w:pos="5040"/>
        </w:tabs>
        <w:ind w:left="5040" w:hanging="360"/>
      </w:pPr>
    </w:lvl>
    <w:lvl w:ilvl="7" w:tplc="722466C4" w:tentative="1">
      <w:start w:val="1"/>
      <w:numFmt w:val="decimal"/>
      <w:lvlText w:val="%8."/>
      <w:lvlJc w:val="left"/>
      <w:pPr>
        <w:tabs>
          <w:tab w:val="num" w:pos="5760"/>
        </w:tabs>
        <w:ind w:left="5760" w:hanging="360"/>
      </w:pPr>
    </w:lvl>
    <w:lvl w:ilvl="8" w:tplc="EB6C176C" w:tentative="1">
      <w:start w:val="1"/>
      <w:numFmt w:val="decimal"/>
      <w:lvlText w:val="%9."/>
      <w:lvlJc w:val="left"/>
      <w:pPr>
        <w:tabs>
          <w:tab w:val="num" w:pos="6480"/>
        </w:tabs>
        <w:ind w:left="6480" w:hanging="360"/>
      </w:pPr>
    </w:lvl>
  </w:abstractNum>
  <w:abstractNum w:abstractNumId="9" w15:restartNumberingAfterBreak="0">
    <w:nsid w:val="49911301"/>
    <w:multiLevelType w:val="hybridMultilevel"/>
    <w:tmpl w:val="713C9E6E"/>
    <w:lvl w:ilvl="0" w:tplc="87B23962">
      <w:start w:val="6"/>
      <w:numFmt w:val="decimal"/>
      <w:lvlText w:val="%1."/>
      <w:lvlJc w:val="left"/>
      <w:pPr>
        <w:tabs>
          <w:tab w:val="num" w:pos="720"/>
        </w:tabs>
        <w:ind w:left="720" w:hanging="360"/>
      </w:pPr>
    </w:lvl>
    <w:lvl w:ilvl="1" w:tplc="B0ECF366" w:tentative="1">
      <w:start w:val="1"/>
      <w:numFmt w:val="decimal"/>
      <w:lvlText w:val="%2."/>
      <w:lvlJc w:val="left"/>
      <w:pPr>
        <w:tabs>
          <w:tab w:val="num" w:pos="1440"/>
        </w:tabs>
        <w:ind w:left="1440" w:hanging="360"/>
      </w:pPr>
    </w:lvl>
    <w:lvl w:ilvl="2" w:tplc="25DCB1F4" w:tentative="1">
      <w:start w:val="1"/>
      <w:numFmt w:val="decimal"/>
      <w:lvlText w:val="%3."/>
      <w:lvlJc w:val="left"/>
      <w:pPr>
        <w:tabs>
          <w:tab w:val="num" w:pos="2160"/>
        </w:tabs>
        <w:ind w:left="2160" w:hanging="360"/>
      </w:pPr>
    </w:lvl>
    <w:lvl w:ilvl="3" w:tplc="7CD686A0" w:tentative="1">
      <w:start w:val="1"/>
      <w:numFmt w:val="decimal"/>
      <w:lvlText w:val="%4."/>
      <w:lvlJc w:val="left"/>
      <w:pPr>
        <w:tabs>
          <w:tab w:val="num" w:pos="2880"/>
        </w:tabs>
        <w:ind w:left="2880" w:hanging="360"/>
      </w:pPr>
    </w:lvl>
    <w:lvl w:ilvl="4" w:tplc="51CA4BBA" w:tentative="1">
      <w:start w:val="1"/>
      <w:numFmt w:val="decimal"/>
      <w:lvlText w:val="%5."/>
      <w:lvlJc w:val="left"/>
      <w:pPr>
        <w:tabs>
          <w:tab w:val="num" w:pos="3600"/>
        </w:tabs>
        <w:ind w:left="3600" w:hanging="360"/>
      </w:pPr>
    </w:lvl>
    <w:lvl w:ilvl="5" w:tplc="6E3094CC" w:tentative="1">
      <w:start w:val="1"/>
      <w:numFmt w:val="decimal"/>
      <w:lvlText w:val="%6."/>
      <w:lvlJc w:val="left"/>
      <w:pPr>
        <w:tabs>
          <w:tab w:val="num" w:pos="4320"/>
        </w:tabs>
        <w:ind w:left="4320" w:hanging="360"/>
      </w:pPr>
    </w:lvl>
    <w:lvl w:ilvl="6" w:tplc="D0CC99CE" w:tentative="1">
      <w:start w:val="1"/>
      <w:numFmt w:val="decimal"/>
      <w:lvlText w:val="%7."/>
      <w:lvlJc w:val="left"/>
      <w:pPr>
        <w:tabs>
          <w:tab w:val="num" w:pos="5040"/>
        </w:tabs>
        <w:ind w:left="5040" w:hanging="360"/>
      </w:pPr>
    </w:lvl>
    <w:lvl w:ilvl="7" w:tplc="F698EF82" w:tentative="1">
      <w:start w:val="1"/>
      <w:numFmt w:val="decimal"/>
      <w:lvlText w:val="%8."/>
      <w:lvlJc w:val="left"/>
      <w:pPr>
        <w:tabs>
          <w:tab w:val="num" w:pos="5760"/>
        </w:tabs>
        <w:ind w:left="5760" w:hanging="360"/>
      </w:pPr>
    </w:lvl>
    <w:lvl w:ilvl="8" w:tplc="CC4C2DC4" w:tentative="1">
      <w:start w:val="1"/>
      <w:numFmt w:val="decimal"/>
      <w:lvlText w:val="%9."/>
      <w:lvlJc w:val="left"/>
      <w:pPr>
        <w:tabs>
          <w:tab w:val="num" w:pos="6480"/>
        </w:tabs>
        <w:ind w:left="6480" w:hanging="360"/>
      </w:pPr>
    </w:lvl>
  </w:abstractNum>
  <w:abstractNum w:abstractNumId="10" w15:restartNumberingAfterBreak="0">
    <w:nsid w:val="57BA4996"/>
    <w:multiLevelType w:val="hybridMultilevel"/>
    <w:tmpl w:val="7C1EF88E"/>
    <w:lvl w:ilvl="0" w:tplc="FE4C32B4">
      <w:start w:val="1"/>
      <w:numFmt w:val="decimal"/>
      <w:lvlText w:val="%1."/>
      <w:lvlJc w:val="left"/>
      <w:pPr>
        <w:tabs>
          <w:tab w:val="num" w:pos="720"/>
        </w:tabs>
        <w:ind w:left="720" w:hanging="360"/>
      </w:pPr>
    </w:lvl>
    <w:lvl w:ilvl="1" w:tplc="B328A306" w:tentative="1">
      <w:start w:val="1"/>
      <w:numFmt w:val="decimal"/>
      <w:lvlText w:val="%2."/>
      <w:lvlJc w:val="left"/>
      <w:pPr>
        <w:tabs>
          <w:tab w:val="num" w:pos="1440"/>
        </w:tabs>
        <w:ind w:left="1440" w:hanging="360"/>
      </w:pPr>
    </w:lvl>
    <w:lvl w:ilvl="2" w:tplc="C952E594" w:tentative="1">
      <w:start w:val="1"/>
      <w:numFmt w:val="decimal"/>
      <w:lvlText w:val="%3."/>
      <w:lvlJc w:val="left"/>
      <w:pPr>
        <w:tabs>
          <w:tab w:val="num" w:pos="2160"/>
        </w:tabs>
        <w:ind w:left="2160" w:hanging="360"/>
      </w:pPr>
    </w:lvl>
    <w:lvl w:ilvl="3" w:tplc="117E7FA8" w:tentative="1">
      <w:start w:val="1"/>
      <w:numFmt w:val="decimal"/>
      <w:lvlText w:val="%4."/>
      <w:lvlJc w:val="left"/>
      <w:pPr>
        <w:tabs>
          <w:tab w:val="num" w:pos="2880"/>
        </w:tabs>
        <w:ind w:left="2880" w:hanging="360"/>
      </w:pPr>
    </w:lvl>
    <w:lvl w:ilvl="4" w:tplc="E3388E7E" w:tentative="1">
      <w:start w:val="1"/>
      <w:numFmt w:val="decimal"/>
      <w:lvlText w:val="%5."/>
      <w:lvlJc w:val="left"/>
      <w:pPr>
        <w:tabs>
          <w:tab w:val="num" w:pos="3600"/>
        </w:tabs>
        <w:ind w:left="3600" w:hanging="360"/>
      </w:pPr>
    </w:lvl>
    <w:lvl w:ilvl="5" w:tplc="E2DA65F4" w:tentative="1">
      <w:start w:val="1"/>
      <w:numFmt w:val="decimal"/>
      <w:lvlText w:val="%6."/>
      <w:lvlJc w:val="left"/>
      <w:pPr>
        <w:tabs>
          <w:tab w:val="num" w:pos="4320"/>
        </w:tabs>
        <w:ind w:left="4320" w:hanging="360"/>
      </w:pPr>
    </w:lvl>
    <w:lvl w:ilvl="6" w:tplc="C3A2A018" w:tentative="1">
      <w:start w:val="1"/>
      <w:numFmt w:val="decimal"/>
      <w:lvlText w:val="%7."/>
      <w:lvlJc w:val="left"/>
      <w:pPr>
        <w:tabs>
          <w:tab w:val="num" w:pos="5040"/>
        </w:tabs>
        <w:ind w:left="5040" w:hanging="360"/>
      </w:pPr>
    </w:lvl>
    <w:lvl w:ilvl="7" w:tplc="41CA311E" w:tentative="1">
      <w:start w:val="1"/>
      <w:numFmt w:val="decimal"/>
      <w:lvlText w:val="%8."/>
      <w:lvlJc w:val="left"/>
      <w:pPr>
        <w:tabs>
          <w:tab w:val="num" w:pos="5760"/>
        </w:tabs>
        <w:ind w:left="5760" w:hanging="360"/>
      </w:pPr>
    </w:lvl>
    <w:lvl w:ilvl="8" w:tplc="944A5EB4" w:tentative="1">
      <w:start w:val="1"/>
      <w:numFmt w:val="decimal"/>
      <w:lvlText w:val="%9."/>
      <w:lvlJc w:val="left"/>
      <w:pPr>
        <w:tabs>
          <w:tab w:val="num" w:pos="6480"/>
        </w:tabs>
        <w:ind w:left="6480" w:hanging="360"/>
      </w:pPr>
    </w:lvl>
  </w:abstractNum>
  <w:abstractNum w:abstractNumId="11" w15:restartNumberingAfterBreak="0">
    <w:nsid w:val="5CC779A1"/>
    <w:multiLevelType w:val="hybridMultilevel"/>
    <w:tmpl w:val="B25C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155D3"/>
    <w:multiLevelType w:val="hybridMultilevel"/>
    <w:tmpl w:val="7BFA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2D1775"/>
    <w:multiLevelType w:val="hybridMultilevel"/>
    <w:tmpl w:val="0B3EA00E"/>
    <w:lvl w:ilvl="0" w:tplc="E6B06C62">
      <w:start w:val="1"/>
      <w:numFmt w:val="decimal"/>
      <w:lvlText w:val="%1."/>
      <w:lvlJc w:val="left"/>
      <w:pPr>
        <w:tabs>
          <w:tab w:val="num" w:pos="720"/>
        </w:tabs>
        <w:ind w:left="720" w:hanging="360"/>
      </w:pPr>
    </w:lvl>
    <w:lvl w:ilvl="1" w:tplc="67989DF0" w:tentative="1">
      <w:start w:val="1"/>
      <w:numFmt w:val="decimal"/>
      <w:lvlText w:val="%2."/>
      <w:lvlJc w:val="left"/>
      <w:pPr>
        <w:tabs>
          <w:tab w:val="num" w:pos="1440"/>
        </w:tabs>
        <w:ind w:left="1440" w:hanging="360"/>
      </w:pPr>
    </w:lvl>
    <w:lvl w:ilvl="2" w:tplc="8EB424DA" w:tentative="1">
      <w:start w:val="1"/>
      <w:numFmt w:val="decimal"/>
      <w:lvlText w:val="%3."/>
      <w:lvlJc w:val="left"/>
      <w:pPr>
        <w:tabs>
          <w:tab w:val="num" w:pos="2160"/>
        </w:tabs>
        <w:ind w:left="2160" w:hanging="360"/>
      </w:pPr>
    </w:lvl>
    <w:lvl w:ilvl="3" w:tplc="25860124" w:tentative="1">
      <w:start w:val="1"/>
      <w:numFmt w:val="decimal"/>
      <w:lvlText w:val="%4."/>
      <w:lvlJc w:val="left"/>
      <w:pPr>
        <w:tabs>
          <w:tab w:val="num" w:pos="2880"/>
        </w:tabs>
        <w:ind w:left="2880" w:hanging="360"/>
      </w:pPr>
    </w:lvl>
    <w:lvl w:ilvl="4" w:tplc="1D443DD6" w:tentative="1">
      <w:start w:val="1"/>
      <w:numFmt w:val="decimal"/>
      <w:lvlText w:val="%5."/>
      <w:lvlJc w:val="left"/>
      <w:pPr>
        <w:tabs>
          <w:tab w:val="num" w:pos="3600"/>
        </w:tabs>
        <w:ind w:left="3600" w:hanging="360"/>
      </w:pPr>
    </w:lvl>
    <w:lvl w:ilvl="5" w:tplc="88721438" w:tentative="1">
      <w:start w:val="1"/>
      <w:numFmt w:val="decimal"/>
      <w:lvlText w:val="%6."/>
      <w:lvlJc w:val="left"/>
      <w:pPr>
        <w:tabs>
          <w:tab w:val="num" w:pos="4320"/>
        </w:tabs>
        <w:ind w:left="4320" w:hanging="360"/>
      </w:pPr>
    </w:lvl>
    <w:lvl w:ilvl="6" w:tplc="2C8C609A" w:tentative="1">
      <w:start w:val="1"/>
      <w:numFmt w:val="decimal"/>
      <w:lvlText w:val="%7."/>
      <w:lvlJc w:val="left"/>
      <w:pPr>
        <w:tabs>
          <w:tab w:val="num" w:pos="5040"/>
        </w:tabs>
        <w:ind w:left="5040" w:hanging="360"/>
      </w:pPr>
    </w:lvl>
    <w:lvl w:ilvl="7" w:tplc="8DD83070" w:tentative="1">
      <w:start w:val="1"/>
      <w:numFmt w:val="decimal"/>
      <w:lvlText w:val="%8."/>
      <w:lvlJc w:val="left"/>
      <w:pPr>
        <w:tabs>
          <w:tab w:val="num" w:pos="5760"/>
        </w:tabs>
        <w:ind w:left="5760" w:hanging="360"/>
      </w:pPr>
    </w:lvl>
    <w:lvl w:ilvl="8" w:tplc="B3CC22D0" w:tentative="1">
      <w:start w:val="1"/>
      <w:numFmt w:val="decimal"/>
      <w:lvlText w:val="%9."/>
      <w:lvlJc w:val="left"/>
      <w:pPr>
        <w:tabs>
          <w:tab w:val="num" w:pos="6480"/>
        </w:tabs>
        <w:ind w:left="6480" w:hanging="360"/>
      </w:pPr>
    </w:lvl>
  </w:abstractNum>
  <w:num w:numId="1">
    <w:abstractNumId w:val="11"/>
  </w:num>
  <w:num w:numId="2">
    <w:abstractNumId w:val="10"/>
  </w:num>
  <w:num w:numId="3">
    <w:abstractNumId w:val="9"/>
  </w:num>
  <w:num w:numId="4">
    <w:abstractNumId w:val="6"/>
  </w:num>
  <w:num w:numId="5">
    <w:abstractNumId w:val="3"/>
  </w:num>
  <w:num w:numId="6">
    <w:abstractNumId w:val="0"/>
  </w:num>
  <w:num w:numId="7">
    <w:abstractNumId w:val="1"/>
  </w:num>
  <w:num w:numId="8">
    <w:abstractNumId w:val="13"/>
  </w:num>
  <w:num w:numId="9">
    <w:abstractNumId w:val="2"/>
  </w:num>
  <w:num w:numId="10">
    <w:abstractNumId w:val="4"/>
  </w:num>
  <w:num w:numId="11">
    <w:abstractNumId w:val="5"/>
  </w:num>
  <w:num w:numId="12">
    <w:abstractNumId w:val="1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EF"/>
    <w:rsid w:val="00025C68"/>
    <w:rsid w:val="00100203"/>
    <w:rsid w:val="00141BDE"/>
    <w:rsid w:val="00210079"/>
    <w:rsid w:val="002C606A"/>
    <w:rsid w:val="00306DC9"/>
    <w:rsid w:val="00357810"/>
    <w:rsid w:val="00456B9C"/>
    <w:rsid w:val="004F7845"/>
    <w:rsid w:val="005738D9"/>
    <w:rsid w:val="005E73EF"/>
    <w:rsid w:val="00602B67"/>
    <w:rsid w:val="006A02AD"/>
    <w:rsid w:val="00771A18"/>
    <w:rsid w:val="00794C04"/>
    <w:rsid w:val="007D714F"/>
    <w:rsid w:val="007E0A77"/>
    <w:rsid w:val="00804095"/>
    <w:rsid w:val="00815BBB"/>
    <w:rsid w:val="008F289C"/>
    <w:rsid w:val="00A437E1"/>
    <w:rsid w:val="00A756FC"/>
    <w:rsid w:val="00AF6B02"/>
    <w:rsid w:val="00B04C35"/>
    <w:rsid w:val="00B61BE9"/>
    <w:rsid w:val="00BC4FE3"/>
    <w:rsid w:val="00BC730B"/>
    <w:rsid w:val="00C00515"/>
    <w:rsid w:val="00C81080"/>
    <w:rsid w:val="00C84414"/>
    <w:rsid w:val="00CF0A3D"/>
    <w:rsid w:val="00D16945"/>
    <w:rsid w:val="00DB4402"/>
    <w:rsid w:val="00DC3DEF"/>
    <w:rsid w:val="00DE7377"/>
    <w:rsid w:val="00E11481"/>
    <w:rsid w:val="00E2235D"/>
    <w:rsid w:val="00E312A8"/>
    <w:rsid w:val="00E76C3A"/>
    <w:rsid w:val="00F0691F"/>
    <w:rsid w:val="00F25927"/>
    <w:rsid w:val="00F420D1"/>
    <w:rsid w:val="00FA783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572A7B1"/>
  <w15:docId w15:val="{FC677569-D28E-0948-A0E0-765EFBB5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3EF"/>
    <w:pPr>
      <w:ind w:left="720"/>
      <w:contextualSpacing/>
    </w:pPr>
  </w:style>
  <w:style w:type="table" w:styleId="TableGrid">
    <w:name w:val="Table Grid"/>
    <w:basedOn w:val="TableNormal"/>
    <w:uiPriority w:val="59"/>
    <w:rsid w:val="00E114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10020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F259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419">
      <w:bodyDiv w:val="1"/>
      <w:marLeft w:val="0"/>
      <w:marRight w:val="0"/>
      <w:marTop w:val="0"/>
      <w:marBottom w:val="0"/>
      <w:divBdr>
        <w:top w:val="none" w:sz="0" w:space="0" w:color="auto"/>
        <w:left w:val="none" w:sz="0" w:space="0" w:color="auto"/>
        <w:bottom w:val="none" w:sz="0" w:space="0" w:color="auto"/>
        <w:right w:val="none" w:sz="0" w:space="0" w:color="auto"/>
      </w:divBdr>
      <w:divsChild>
        <w:div w:id="370033550">
          <w:marLeft w:val="806"/>
          <w:marRight w:val="0"/>
          <w:marTop w:val="86"/>
          <w:marBottom w:val="0"/>
          <w:divBdr>
            <w:top w:val="none" w:sz="0" w:space="0" w:color="auto"/>
            <w:left w:val="none" w:sz="0" w:space="0" w:color="auto"/>
            <w:bottom w:val="none" w:sz="0" w:space="0" w:color="auto"/>
            <w:right w:val="none" w:sz="0" w:space="0" w:color="auto"/>
          </w:divBdr>
        </w:div>
        <w:div w:id="1042436442">
          <w:marLeft w:val="806"/>
          <w:marRight w:val="0"/>
          <w:marTop w:val="86"/>
          <w:marBottom w:val="0"/>
          <w:divBdr>
            <w:top w:val="none" w:sz="0" w:space="0" w:color="auto"/>
            <w:left w:val="none" w:sz="0" w:space="0" w:color="auto"/>
            <w:bottom w:val="none" w:sz="0" w:space="0" w:color="auto"/>
            <w:right w:val="none" w:sz="0" w:space="0" w:color="auto"/>
          </w:divBdr>
        </w:div>
        <w:div w:id="256180299">
          <w:marLeft w:val="806"/>
          <w:marRight w:val="0"/>
          <w:marTop w:val="86"/>
          <w:marBottom w:val="0"/>
          <w:divBdr>
            <w:top w:val="none" w:sz="0" w:space="0" w:color="auto"/>
            <w:left w:val="none" w:sz="0" w:space="0" w:color="auto"/>
            <w:bottom w:val="none" w:sz="0" w:space="0" w:color="auto"/>
            <w:right w:val="none" w:sz="0" w:space="0" w:color="auto"/>
          </w:divBdr>
        </w:div>
        <w:div w:id="1356538032">
          <w:marLeft w:val="806"/>
          <w:marRight w:val="0"/>
          <w:marTop w:val="86"/>
          <w:marBottom w:val="0"/>
          <w:divBdr>
            <w:top w:val="none" w:sz="0" w:space="0" w:color="auto"/>
            <w:left w:val="none" w:sz="0" w:space="0" w:color="auto"/>
            <w:bottom w:val="none" w:sz="0" w:space="0" w:color="auto"/>
            <w:right w:val="none" w:sz="0" w:space="0" w:color="auto"/>
          </w:divBdr>
        </w:div>
        <w:div w:id="1141534925">
          <w:marLeft w:val="806"/>
          <w:marRight w:val="0"/>
          <w:marTop w:val="86"/>
          <w:marBottom w:val="0"/>
          <w:divBdr>
            <w:top w:val="none" w:sz="0" w:space="0" w:color="auto"/>
            <w:left w:val="none" w:sz="0" w:space="0" w:color="auto"/>
            <w:bottom w:val="none" w:sz="0" w:space="0" w:color="auto"/>
            <w:right w:val="none" w:sz="0" w:space="0" w:color="auto"/>
          </w:divBdr>
        </w:div>
      </w:divsChild>
    </w:div>
    <w:div w:id="225918178">
      <w:bodyDiv w:val="1"/>
      <w:marLeft w:val="0"/>
      <w:marRight w:val="0"/>
      <w:marTop w:val="0"/>
      <w:marBottom w:val="0"/>
      <w:divBdr>
        <w:top w:val="none" w:sz="0" w:space="0" w:color="auto"/>
        <w:left w:val="none" w:sz="0" w:space="0" w:color="auto"/>
        <w:bottom w:val="none" w:sz="0" w:space="0" w:color="auto"/>
        <w:right w:val="none" w:sz="0" w:space="0" w:color="auto"/>
      </w:divBdr>
      <w:divsChild>
        <w:div w:id="54159678">
          <w:marLeft w:val="806"/>
          <w:marRight w:val="0"/>
          <w:marTop w:val="96"/>
          <w:marBottom w:val="0"/>
          <w:divBdr>
            <w:top w:val="none" w:sz="0" w:space="0" w:color="auto"/>
            <w:left w:val="none" w:sz="0" w:space="0" w:color="auto"/>
            <w:bottom w:val="none" w:sz="0" w:space="0" w:color="auto"/>
            <w:right w:val="none" w:sz="0" w:space="0" w:color="auto"/>
          </w:divBdr>
        </w:div>
        <w:div w:id="542904540">
          <w:marLeft w:val="806"/>
          <w:marRight w:val="0"/>
          <w:marTop w:val="96"/>
          <w:marBottom w:val="0"/>
          <w:divBdr>
            <w:top w:val="none" w:sz="0" w:space="0" w:color="auto"/>
            <w:left w:val="none" w:sz="0" w:space="0" w:color="auto"/>
            <w:bottom w:val="none" w:sz="0" w:space="0" w:color="auto"/>
            <w:right w:val="none" w:sz="0" w:space="0" w:color="auto"/>
          </w:divBdr>
        </w:div>
        <w:div w:id="801731938">
          <w:marLeft w:val="806"/>
          <w:marRight w:val="0"/>
          <w:marTop w:val="96"/>
          <w:marBottom w:val="0"/>
          <w:divBdr>
            <w:top w:val="none" w:sz="0" w:space="0" w:color="auto"/>
            <w:left w:val="none" w:sz="0" w:space="0" w:color="auto"/>
            <w:bottom w:val="none" w:sz="0" w:space="0" w:color="auto"/>
            <w:right w:val="none" w:sz="0" w:space="0" w:color="auto"/>
          </w:divBdr>
        </w:div>
        <w:div w:id="1090466210">
          <w:marLeft w:val="806"/>
          <w:marRight w:val="0"/>
          <w:marTop w:val="96"/>
          <w:marBottom w:val="0"/>
          <w:divBdr>
            <w:top w:val="none" w:sz="0" w:space="0" w:color="auto"/>
            <w:left w:val="none" w:sz="0" w:space="0" w:color="auto"/>
            <w:bottom w:val="none" w:sz="0" w:space="0" w:color="auto"/>
            <w:right w:val="none" w:sz="0" w:space="0" w:color="auto"/>
          </w:divBdr>
        </w:div>
        <w:div w:id="422342073">
          <w:marLeft w:val="806"/>
          <w:marRight w:val="0"/>
          <w:marTop w:val="96"/>
          <w:marBottom w:val="0"/>
          <w:divBdr>
            <w:top w:val="none" w:sz="0" w:space="0" w:color="auto"/>
            <w:left w:val="none" w:sz="0" w:space="0" w:color="auto"/>
            <w:bottom w:val="none" w:sz="0" w:space="0" w:color="auto"/>
            <w:right w:val="none" w:sz="0" w:space="0" w:color="auto"/>
          </w:divBdr>
        </w:div>
      </w:divsChild>
    </w:div>
    <w:div w:id="778913757">
      <w:bodyDiv w:val="1"/>
      <w:marLeft w:val="0"/>
      <w:marRight w:val="0"/>
      <w:marTop w:val="0"/>
      <w:marBottom w:val="0"/>
      <w:divBdr>
        <w:top w:val="none" w:sz="0" w:space="0" w:color="auto"/>
        <w:left w:val="none" w:sz="0" w:space="0" w:color="auto"/>
        <w:bottom w:val="none" w:sz="0" w:space="0" w:color="auto"/>
        <w:right w:val="none" w:sz="0" w:space="0" w:color="auto"/>
      </w:divBdr>
      <w:divsChild>
        <w:div w:id="1377511699">
          <w:marLeft w:val="806"/>
          <w:marRight w:val="0"/>
          <w:marTop w:val="96"/>
          <w:marBottom w:val="0"/>
          <w:divBdr>
            <w:top w:val="none" w:sz="0" w:space="0" w:color="auto"/>
            <w:left w:val="none" w:sz="0" w:space="0" w:color="auto"/>
            <w:bottom w:val="none" w:sz="0" w:space="0" w:color="auto"/>
            <w:right w:val="none" w:sz="0" w:space="0" w:color="auto"/>
          </w:divBdr>
        </w:div>
        <w:div w:id="1336805878">
          <w:marLeft w:val="806"/>
          <w:marRight w:val="0"/>
          <w:marTop w:val="96"/>
          <w:marBottom w:val="0"/>
          <w:divBdr>
            <w:top w:val="none" w:sz="0" w:space="0" w:color="auto"/>
            <w:left w:val="none" w:sz="0" w:space="0" w:color="auto"/>
            <w:bottom w:val="none" w:sz="0" w:space="0" w:color="auto"/>
            <w:right w:val="none" w:sz="0" w:space="0" w:color="auto"/>
          </w:divBdr>
        </w:div>
        <w:div w:id="917908670">
          <w:marLeft w:val="806"/>
          <w:marRight w:val="0"/>
          <w:marTop w:val="96"/>
          <w:marBottom w:val="0"/>
          <w:divBdr>
            <w:top w:val="none" w:sz="0" w:space="0" w:color="auto"/>
            <w:left w:val="none" w:sz="0" w:space="0" w:color="auto"/>
            <w:bottom w:val="none" w:sz="0" w:space="0" w:color="auto"/>
            <w:right w:val="none" w:sz="0" w:space="0" w:color="auto"/>
          </w:divBdr>
        </w:div>
        <w:div w:id="886844534">
          <w:marLeft w:val="806"/>
          <w:marRight w:val="0"/>
          <w:marTop w:val="96"/>
          <w:marBottom w:val="0"/>
          <w:divBdr>
            <w:top w:val="none" w:sz="0" w:space="0" w:color="auto"/>
            <w:left w:val="none" w:sz="0" w:space="0" w:color="auto"/>
            <w:bottom w:val="none" w:sz="0" w:space="0" w:color="auto"/>
            <w:right w:val="none" w:sz="0" w:space="0" w:color="auto"/>
          </w:divBdr>
        </w:div>
      </w:divsChild>
    </w:div>
    <w:div w:id="796604825">
      <w:bodyDiv w:val="1"/>
      <w:marLeft w:val="0"/>
      <w:marRight w:val="0"/>
      <w:marTop w:val="0"/>
      <w:marBottom w:val="0"/>
      <w:divBdr>
        <w:top w:val="none" w:sz="0" w:space="0" w:color="auto"/>
        <w:left w:val="none" w:sz="0" w:space="0" w:color="auto"/>
        <w:bottom w:val="none" w:sz="0" w:space="0" w:color="auto"/>
        <w:right w:val="none" w:sz="0" w:space="0" w:color="auto"/>
      </w:divBdr>
      <w:divsChild>
        <w:div w:id="1292637749">
          <w:marLeft w:val="806"/>
          <w:marRight w:val="0"/>
          <w:marTop w:val="106"/>
          <w:marBottom w:val="0"/>
          <w:divBdr>
            <w:top w:val="none" w:sz="0" w:space="0" w:color="auto"/>
            <w:left w:val="none" w:sz="0" w:space="0" w:color="auto"/>
            <w:bottom w:val="none" w:sz="0" w:space="0" w:color="auto"/>
            <w:right w:val="none" w:sz="0" w:space="0" w:color="auto"/>
          </w:divBdr>
        </w:div>
        <w:div w:id="594099697">
          <w:marLeft w:val="806"/>
          <w:marRight w:val="0"/>
          <w:marTop w:val="106"/>
          <w:marBottom w:val="0"/>
          <w:divBdr>
            <w:top w:val="none" w:sz="0" w:space="0" w:color="auto"/>
            <w:left w:val="none" w:sz="0" w:space="0" w:color="auto"/>
            <w:bottom w:val="none" w:sz="0" w:space="0" w:color="auto"/>
            <w:right w:val="none" w:sz="0" w:space="0" w:color="auto"/>
          </w:divBdr>
        </w:div>
        <w:div w:id="802580238">
          <w:marLeft w:val="806"/>
          <w:marRight w:val="0"/>
          <w:marTop w:val="106"/>
          <w:marBottom w:val="0"/>
          <w:divBdr>
            <w:top w:val="none" w:sz="0" w:space="0" w:color="auto"/>
            <w:left w:val="none" w:sz="0" w:space="0" w:color="auto"/>
            <w:bottom w:val="none" w:sz="0" w:space="0" w:color="auto"/>
            <w:right w:val="none" w:sz="0" w:space="0" w:color="auto"/>
          </w:divBdr>
        </w:div>
        <w:div w:id="1438016794">
          <w:marLeft w:val="806"/>
          <w:marRight w:val="0"/>
          <w:marTop w:val="106"/>
          <w:marBottom w:val="0"/>
          <w:divBdr>
            <w:top w:val="none" w:sz="0" w:space="0" w:color="auto"/>
            <w:left w:val="none" w:sz="0" w:space="0" w:color="auto"/>
            <w:bottom w:val="none" w:sz="0" w:space="0" w:color="auto"/>
            <w:right w:val="none" w:sz="0" w:space="0" w:color="auto"/>
          </w:divBdr>
        </w:div>
      </w:divsChild>
    </w:div>
    <w:div w:id="1710181143">
      <w:bodyDiv w:val="1"/>
      <w:marLeft w:val="0"/>
      <w:marRight w:val="0"/>
      <w:marTop w:val="0"/>
      <w:marBottom w:val="0"/>
      <w:divBdr>
        <w:top w:val="none" w:sz="0" w:space="0" w:color="auto"/>
        <w:left w:val="none" w:sz="0" w:space="0" w:color="auto"/>
        <w:bottom w:val="none" w:sz="0" w:space="0" w:color="auto"/>
        <w:right w:val="none" w:sz="0" w:space="0" w:color="auto"/>
      </w:divBdr>
      <w:divsChild>
        <w:div w:id="1681198026">
          <w:marLeft w:val="806"/>
          <w:marRight w:val="0"/>
          <w:marTop w:val="96"/>
          <w:marBottom w:val="0"/>
          <w:divBdr>
            <w:top w:val="none" w:sz="0" w:space="0" w:color="auto"/>
            <w:left w:val="none" w:sz="0" w:space="0" w:color="auto"/>
            <w:bottom w:val="none" w:sz="0" w:space="0" w:color="auto"/>
            <w:right w:val="none" w:sz="0" w:space="0" w:color="auto"/>
          </w:divBdr>
        </w:div>
        <w:div w:id="18481489">
          <w:marLeft w:val="806"/>
          <w:marRight w:val="0"/>
          <w:marTop w:val="96"/>
          <w:marBottom w:val="0"/>
          <w:divBdr>
            <w:top w:val="none" w:sz="0" w:space="0" w:color="auto"/>
            <w:left w:val="none" w:sz="0" w:space="0" w:color="auto"/>
            <w:bottom w:val="none" w:sz="0" w:space="0" w:color="auto"/>
            <w:right w:val="none" w:sz="0" w:space="0" w:color="auto"/>
          </w:divBdr>
        </w:div>
        <w:div w:id="1655332381">
          <w:marLeft w:val="806"/>
          <w:marRight w:val="0"/>
          <w:marTop w:val="96"/>
          <w:marBottom w:val="0"/>
          <w:divBdr>
            <w:top w:val="none" w:sz="0" w:space="0" w:color="auto"/>
            <w:left w:val="none" w:sz="0" w:space="0" w:color="auto"/>
            <w:bottom w:val="none" w:sz="0" w:space="0" w:color="auto"/>
            <w:right w:val="none" w:sz="0" w:space="0" w:color="auto"/>
          </w:divBdr>
        </w:div>
        <w:div w:id="1529756954">
          <w:marLeft w:val="806"/>
          <w:marRight w:val="0"/>
          <w:marTop w:val="96"/>
          <w:marBottom w:val="0"/>
          <w:divBdr>
            <w:top w:val="none" w:sz="0" w:space="0" w:color="auto"/>
            <w:left w:val="none" w:sz="0" w:space="0" w:color="auto"/>
            <w:bottom w:val="none" w:sz="0" w:space="0" w:color="auto"/>
            <w:right w:val="none" w:sz="0" w:space="0" w:color="auto"/>
          </w:divBdr>
        </w:div>
        <w:div w:id="1707294260">
          <w:marLeft w:val="806"/>
          <w:marRight w:val="0"/>
          <w:marTop w:val="96"/>
          <w:marBottom w:val="0"/>
          <w:divBdr>
            <w:top w:val="none" w:sz="0" w:space="0" w:color="auto"/>
            <w:left w:val="none" w:sz="0" w:space="0" w:color="auto"/>
            <w:bottom w:val="none" w:sz="0" w:space="0" w:color="auto"/>
            <w:right w:val="none" w:sz="0" w:space="0" w:color="auto"/>
          </w:divBdr>
        </w:div>
      </w:divsChild>
    </w:div>
    <w:div w:id="1752458907">
      <w:bodyDiv w:val="1"/>
      <w:marLeft w:val="0"/>
      <w:marRight w:val="0"/>
      <w:marTop w:val="0"/>
      <w:marBottom w:val="0"/>
      <w:divBdr>
        <w:top w:val="none" w:sz="0" w:space="0" w:color="auto"/>
        <w:left w:val="none" w:sz="0" w:space="0" w:color="auto"/>
        <w:bottom w:val="none" w:sz="0" w:space="0" w:color="auto"/>
        <w:right w:val="none" w:sz="0" w:space="0" w:color="auto"/>
      </w:divBdr>
      <w:divsChild>
        <w:div w:id="2028289415">
          <w:marLeft w:val="806"/>
          <w:marRight w:val="0"/>
          <w:marTop w:val="106"/>
          <w:marBottom w:val="0"/>
          <w:divBdr>
            <w:top w:val="none" w:sz="0" w:space="0" w:color="auto"/>
            <w:left w:val="none" w:sz="0" w:space="0" w:color="auto"/>
            <w:bottom w:val="none" w:sz="0" w:space="0" w:color="auto"/>
            <w:right w:val="none" w:sz="0" w:space="0" w:color="auto"/>
          </w:divBdr>
        </w:div>
        <w:div w:id="474763253">
          <w:marLeft w:val="806"/>
          <w:marRight w:val="0"/>
          <w:marTop w:val="106"/>
          <w:marBottom w:val="0"/>
          <w:divBdr>
            <w:top w:val="none" w:sz="0" w:space="0" w:color="auto"/>
            <w:left w:val="none" w:sz="0" w:space="0" w:color="auto"/>
            <w:bottom w:val="none" w:sz="0" w:space="0" w:color="auto"/>
            <w:right w:val="none" w:sz="0" w:space="0" w:color="auto"/>
          </w:divBdr>
        </w:div>
        <w:div w:id="480076722">
          <w:marLeft w:val="806"/>
          <w:marRight w:val="0"/>
          <w:marTop w:val="106"/>
          <w:marBottom w:val="0"/>
          <w:divBdr>
            <w:top w:val="none" w:sz="0" w:space="0" w:color="auto"/>
            <w:left w:val="none" w:sz="0" w:space="0" w:color="auto"/>
            <w:bottom w:val="none" w:sz="0" w:space="0" w:color="auto"/>
            <w:right w:val="none" w:sz="0" w:space="0" w:color="auto"/>
          </w:divBdr>
        </w:div>
        <w:div w:id="1000158213">
          <w:marLeft w:val="806"/>
          <w:marRight w:val="0"/>
          <w:marTop w:val="106"/>
          <w:marBottom w:val="0"/>
          <w:divBdr>
            <w:top w:val="none" w:sz="0" w:space="0" w:color="auto"/>
            <w:left w:val="none" w:sz="0" w:space="0" w:color="auto"/>
            <w:bottom w:val="none" w:sz="0" w:space="0" w:color="auto"/>
            <w:right w:val="none" w:sz="0" w:space="0" w:color="auto"/>
          </w:divBdr>
        </w:div>
        <w:div w:id="1045638383">
          <w:marLeft w:val="806"/>
          <w:marRight w:val="0"/>
          <w:marTop w:val="106"/>
          <w:marBottom w:val="0"/>
          <w:divBdr>
            <w:top w:val="none" w:sz="0" w:space="0" w:color="auto"/>
            <w:left w:val="none" w:sz="0" w:space="0" w:color="auto"/>
            <w:bottom w:val="none" w:sz="0" w:space="0" w:color="auto"/>
            <w:right w:val="none" w:sz="0" w:space="0" w:color="auto"/>
          </w:divBdr>
        </w:div>
      </w:divsChild>
    </w:div>
    <w:div w:id="1756390381">
      <w:bodyDiv w:val="1"/>
      <w:marLeft w:val="0"/>
      <w:marRight w:val="0"/>
      <w:marTop w:val="0"/>
      <w:marBottom w:val="0"/>
      <w:divBdr>
        <w:top w:val="none" w:sz="0" w:space="0" w:color="auto"/>
        <w:left w:val="none" w:sz="0" w:space="0" w:color="auto"/>
        <w:bottom w:val="none" w:sz="0" w:space="0" w:color="auto"/>
        <w:right w:val="none" w:sz="0" w:space="0" w:color="auto"/>
      </w:divBdr>
      <w:divsChild>
        <w:div w:id="1455907939">
          <w:marLeft w:val="806"/>
          <w:marRight w:val="0"/>
          <w:marTop w:val="96"/>
          <w:marBottom w:val="0"/>
          <w:divBdr>
            <w:top w:val="none" w:sz="0" w:space="0" w:color="auto"/>
            <w:left w:val="none" w:sz="0" w:space="0" w:color="auto"/>
            <w:bottom w:val="none" w:sz="0" w:space="0" w:color="auto"/>
            <w:right w:val="none" w:sz="0" w:space="0" w:color="auto"/>
          </w:divBdr>
        </w:div>
        <w:div w:id="1876262324">
          <w:marLeft w:val="806"/>
          <w:marRight w:val="0"/>
          <w:marTop w:val="96"/>
          <w:marBottom w:val="0"/>
          <w:divBdr>
            <w:top w:val="none" w:sz="0" w:space="0" w:color="auto"/>
            <w:left w:val="none" w:sz="0" w:space="0" w:color="auto"/>
            <w:bottom w:val="none" w:sz="0" w:space="0" w:color="auto"/>
            <w:right w:val="none" w:sz="0" w:space="0" w:color="auto"/>
          </w:divBdr>
        </w:div>
        <w:div w:id="1529219377">
          <w:marLeft w:val="806"/>
          <w:marRight w:val="0"/>
          <w:marTop w:val="96"/>
          <w:marBottom w:val="0"/>
          <w:divBdr>
            <w:top w:val="none" w:sz="0" w:space="0" w:color="auto"/>
            <w:left w:val="none" w:sz="0" w:space="0" w:color="auto"/>
            <w:bottom w:val="none" w:sz="0" w:space="0" w:color="auto"/>
            <w:right w:val="none" w:sz="0" w:space="0" w:color="auto"/>
          </w:divBdr>
        </w:div>
        <w:div w:id="1500005734">
          <w:marLeft w:val="806"/>
          <w:marRight w:val="0"/>
          <w:marTop w:val="96"/>
          <w:marBottom w:val="0"/>
          <w:divBdr>
            <w:top w:val="none" w:sz="0" w:space="0" w:color="auto"/>
            <w:left w:val="none" w:sz="0" w:space="0" w:color="auto"/>
            <w:bottom w:val="none" w:sz="0" w:space="0" w:color="auto"/>
            <w:right w:val="none" w:sz="0" w:space="0" w:color="auto"/>
          </w:divBdr>
        </w:div>
        <w:div w:id="1555892988">
          <w:marLeft w:val="806"/>
          <w:marRight w:val="0"/>
          <w:marTop w:val="96"/>
          <w:marBottom w:val="0"/>
          <w:divBdr>
            <w:top w:val="none" w:sz="0" w:space="0" w:color="auto"/>
            <w:left w:val="none" w:sz="0" w:space="0" w:color="auto"/>
            <w:bottom w:val="none" w:sz="0" w:space="0" w:color="auto"/>
            <w:right w:val="none" w:sz="0" w:space="0" w:color="auto"/>
          </w:divBdr>
        </w:div>
      </w:divsChild>
    </w:div>
    <w:div w:id="2098206700">
      <w:bodyDiv w:val="1"/>
      <w:marLeft w:val="0"/>
      <w:marRight w:val="0"/>
      <w:marTop w:val="0"/>
      <w:marBottom w:val="0"/>
      <w:divBdr>
        <w:top w:val="none" w:sz="0" w:space="0" w:color="auto"/>
        <w:left w:val="none" w:sz="0" w:space="0" w:color="auto"/>
        <w:bottom w:val="none" w:sz="0" w:space="0" w:color="auto"/>
        <w:right w:val="none" w:sz="0" w:space="0" w:color="auto"/>
      </w:divBdr>
      <w:divsChild>
        <w:div w:id="1758214192">
          <w:marLeft w:val="806"/>
          <w:marRight w:val="0"/>
          <w:marTop w:val="106"/>
          <w:marBottom w:val="0"/>
          <w:divBdr>
            <w:top w:val="none" w:sz="0" w:space="0" w:color="auto"/>
            <w:left w:val="none" w:sz="0" w:space="0" w:color="auto"/>
            <w:bottom w:val="none" w:sz="0" w:space="0" w:color="auto"/>
            <w:right w:val="none" w:sz="0" w:space="0" w:color="auto"/>
          </w:divBdr>
        </w:div>
        <w:div w:id="737675870">
          <w:marLeft w:val="806"/>
          <w:marRight w:val="0"/>
          <w:marTop w:val="106"/>
          <w:marBottom w:val="0"/>
          <w:divBdr>
            <w:top w:val="none" w:sz="0" w:space="0" w:color="auto"/>
            <w:left w:val="none" w:sz="0" w:space="0" w:color="auto"/>
            <w:bottom w:val="none" w:sz="0" w:space="0" w:color="auto"/>
            <w:right w:val="none" w:sz="0" w:space="0" w:color="auto"/>
          </w:divBdr>
        </w:div>
        <w:div w:id="1656373435">
          <w:marLeft w:val="806"/>
          <w:marRight w:val="0"/>
          <w:marTop w:val="106"/>
          <w:marBottom w:val="0"/>
          <w:divBdr>
            <w:top w:val="none" w:sz="0" w:space="0" w:color="auto"/>
            <w:left w:val="none" w:sz="0" w:space="0" w:color="auto"/>
            <w:bottom w:val="none" w:sz="0" w:space="0" w:color="auto"/>
            <w:right w:val="none" w:sz="0" w:space="0" w:color="auto"/>
          </w:divBdr>
        </w:div>
        <w:div w:id="335882426">
          <w:marLeft w:val="806"/>
          <w:marRight w:val="0"/>
          <w:marTop w:val="10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ivecommons.org/licenses/by-nc-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Roy</dc:creator>
  <cp:keywords/>
  <dc:description/>
  <cp:lastModifiedBy>Abhik Roy</cp:lastModifiedBy>
  <cp:revision>37</cp:revision>
  <dcterms:created xsi:type="dcterms:W3CDTF">2020-07-13T02:42:00Z</dcterms:created>
  <dcterms:modified xsi:type="dcterms:W3CDTF">2020-07-24T08:01:00Z</dcterms:modified>
</cp:coreProperties>
</file>