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4"/>
          <w:szCs w:val="24"/>
        </w:rPr>
      </w:pPr>
      <w:bookmarkStart w:id="0" w:name="X62bb88d3dcce0337f228541dedb0a9041a42367"/>
      <w:r>
        <w:rPr>
          <w:rFonts w:hint="eastAsia" w:asciiTheme="minorEastAsia" w:hAnsiTheme="minorEastAsia" w:eastAsiaTheme="minorEastAsia" w:cstheme="minorEastAsia"/>
          <w:color w:val="auto"/>
          <w:sz w:val="24"/>
          <w:szCs w:val="24"/>
        </w:rPr>
        <w:t>Neural</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eastAsiaTheme="minorEastAsia" w:cstheme="minorEastAsia"/>
          <w:color w:val="auto"/>
          <w:sz w:val="24"/>
          <w:szCs w:val="24"/>
        </w:rPr>
        <w:t>Networks+and</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eastAsiaTheme="minorEastAsia" w:cstheme="minorEastAsia"/>
          <w:color w:val="auto"/>
          <w:sz w:val="24"/>
          <w:szCs w:val="24"/>
        </w:rPr>
        <w:t>Neural</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eastAsiaTheme="minorEastAsia" w:cstheme="minorEastAsia"/>
          <w:color w:val="auto"/>
          <w:sz w:val="24"/>
          <w:szCs w:val="24"/>
        </w:rPr>
        <w:t>Language</w:t>
      </w:r>
      <w:r>
        <w:rPr>
          <w:rFonts w:hint="eastAsia" w:asciiTheme="minorEastAsia" w:hAnsiTheme="minorEastAsia" w:eastAsiaTheme="minorEastAsia" w:cstheme="minorEastAsia"/>
          <w:color w:val="auto"/>
          <w:sz w:val="24"/>
          <w:szCs w:val="24"/>
          <w:lang w:val="en-US" w:eastAsia="zh-CN"/>
        </w:rPr>
        <w:t xml:space="preserve"> </w:t>
      </w:r>
      <w:r>
        <w:rPr>
          <w:rFonts w:hint="eastAsia" w:asciiTheme="minorEastAsia" w:hAnsiTheme="minorEastAsia" w:eastAsiaTheme="minorEastAsia" w:cstheme="minorEastAsia"/>
          <w:color w:val="auto"/>
          <w:sz w:val="24"/>
          <w:szCs w:val="24"/>
        </w:rPr>
        <w:t>Models（神经网络和神经语言模型）</w:t>
      </w:r>
    </w:p>
    <w:p>
      <w:pPr>
        <w:pStyle w:val="3"/>
        <w:rPr>
          <w:rFonts w:hint="eastAsia"/>
        </w:rPr>
      </w:pPr>
      <w:bookmarkStart w:id="9" w:name="_GoBack"/>
      <w:bookmarkEnd w:id="9"/>
    </w:p>
    <w:p>
      <w:pPr>
        <w:pStyle w:val="4"/>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bookmarkStart w:id="1" w:name="abstract"/>
      <w:r>
        <w:rPr>
          <w:rFonts w:hint="eastAsia" w:asciiTheme="minorEastAsia" w:hAnsiTheme="minorEastAsia" w:eastAsiaTheme="minorEastAsia" w:cstheme="minorEastAsia"/>
          <w:color w:val="auto"/>
          <w:sz w:val="21"/>
          <w:szCs w:val="21"/>
        </w:rPr>
        <w:t>Abstract</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起源：</w:t>
      </w:r>
    </w:p>
    <w:p>
      <w:pPr>
        <w:pStyle w:val="3"/>
        <w:keepNext w:val="0"/>
        <w:keepLines w:val="0"/>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起源于McCulloch-Pitts神经元模型（1943年），这是一个简化的生物神经元模型。但现代语言处理中使用的神经网络已经不再依赖于早期的生物学启发。</w:t>
      </w:r>
    </w:p>
    <w:p>
      <w:pPr>
        <w:pStyle w:val="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现代神经网络的基本组成:</w:t>
      </w:r>
    </w:p>
    <w:p>
      <w:pPr>
        <w:pStyle w:val="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由许多小的计算单元（神经元）组成，每个单元接收一个输入向量，产生一个输出值。</w:t>
      </w:r>
    </w:p>
    <w:p>
      <w:pPr>
        <w:pStyle w:val="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这些计算单元按层排列，数据在层间前向传播，因此被称为前馈网络。</w:t>
      </w:r>
    </w:p>
    <w:p>
      <w:pPr>
        <w:pStyle w:val="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现代神经网络通常具有多层，这就是“深度学习”名称的由来。</w:t>
      </w:r>
    </w:p>
    <w:p>
      <w:pPr>
        <w:pStyle w:val="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与逻辑回归的比较:</w:t>
      </w:r>
    </w:p>
    <w:p>
      <w:pPr>
        <w:pStyle w:val="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神经网络与逻辑回归共享许多相同的数学原理。</w:t>
      </w:r>
    </w:p>
    <w:p>
      <w:pPr>
        <w:pStyle w:val="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网络是一个比逻辑回归更强大的分类器，理论上最简单的神经网络（即只有一个隐藏层的网络）能够学习任何函数。神经网络倾向于使用原始词汇作为输入，并在分类学习过程中学习引导特征，这种方法减少了手工提取特征的需求。</w:t>
      </w:r>
    </w:p>
    <w:p>
      <w:pPr>
        <w:pStyle w:val="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神经网络在语言处理中的应用:</w:t>
      </w:r>
    </w:p>
    <w:p>
      <w:pPr>
        <w:pStyle w:val="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本章介绍了将前馈网络作为分类器的方法，并将其应用于语言模型的简单任务，例如分配单词序列的概率和预测即将出现的单词。</w:t>
      </w:r>
    </w:p>
    <w:bookmarkEnd w:id="1"/>
    <w:p>
      <w:pPr>
        <w:pStyle w:val="4"/>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bookmarkStart w:id="2" w:name="units"/>
      <w:r>
        <w:rPr>
          <w:rFonts w:hint="eastAsia" w:asciiTheme="minorEastAsia" w:hAnsiTheme="minorEastAsia" w:eastAsiaTheme="minorEastAsia" w:cstheme="minorEastAsia"/>
          <w:color w:val="auto"/>
          <w:sz w:val="21"/>
          <w:szCs w:val="21"/>
        </w:rPr>
        <w:t>7.1Units</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神经网络中单个计算单元（神经元）的结构和作用</w:t>
      </w:r>
    </w:p>
    <w:p>
      <w:pPr>
        <w:pStyle w:val="24"/>
        <w:pageBreakBefore w:val="0"/>
        <w:widowControl/>
        <w:numPr>
          <w:ilvl w:val="0"/>
          <w:numId w:val="1"/>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神经单元的基本结构</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一个神经单元接受一组实数值作为输入，对它们进行计算，然后产生一个输出。</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神经单元的核心操作是对其输入进行加权求和，加上一个偏置项（bias term），得到加权和z。</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加权和的计算</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对于一组输入 x1​,x2​,…,xn​，神经单元有一组对应的权重 w1​,w2​,…,wn​ 和一个偏置项 b。</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加权和可以用向量表示法表示，通过点积的形式简化计算：z=w⋅x+b。</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激活函数的应用</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神经单元不直接使用线性函数z作为输出，而是将z传递给一个非线性函数f，这个过程生成的输出称为激活值a。</w:t>
      </w:r>
    </w:p>
    <w:p>
      <w:pPr>
        <w:pageBreakBefore w:val="0"/>
        <w:widowControl/>
        <w:numPr>
          <w:ilvl w:val="0"/>
          <w:numId w:val="0"/>
        </w:numPr>
        <w:kinsoku/>
        <w:wordWrap/>
        <w:overflowPunct/>
        <w:topLinePunct w:val="0"/>
        <w:autoSpaceDE/>
        <w:autoSpaceDN/>
        <w:bidi w:val="0"/>
        <w:adjustRightInd/>
        <w:snapToGrid/>
        <w:spacing w:after="0"/>
        <w:ind w:left="762" w:leftChars="230" w:hanging="210" w:hangingChars="1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激活值a（在单个神经元模型中也可称为最终输出y）通过应用非线性函数f(z)计算得出。</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非线性激活函数</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常见的非线性激活函数包括sigmoid函数、tanh函数和ReLU（修正线性单元）。</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Sigmoid函数：将输入映射到(0,1)区间，对极端值有压缩效果，公式为 y=σ(z)=1+e−z1​</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204343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5"/>
                    <a:stretch>
                      <a:fillRect/>
                    </a:stretch>
                  </pic:blipFill>
                  <pic:spPr>
                    <a:xfrm>
                      <a:off x="0" y="0"/>
                      <a:ext cx="5334000" cy="2043764"/>
                    </a:xfrm>
                    <a:prstGeom prst="rect">
                      <a:avLst/>
                    </a:prstGeom>
                    <a:noFill/>
                    <a:ln w="9525">
                      <a:noFill/>
                    </a:ln>
                  </pic:spPr>
                </pic:pic>
              </a:graphicData>
            </a:graphic>
          </wp:inline>
        </w:drawing>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Tanh函数：将输入映射到(-1,1)区间，几乎在所有情况下都比sigmoid函数表现更好。</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ReLU函数：正数时保持不变，负数时输出为0，公式为 y=ReLU(z)=max(z,0)。</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224472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6"/>
                    <a:stretch>
                      <a:fillRect/>
                    </a:stretch>
                  </pic:blipFill>
                  <pic:spPr>
                    <a:xfrm>
                      <a:off x="0" y="0"/>
                      <a:ext cx="5334000" cy="2245154"/>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激活函数的选择</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激活函数的选择对于神经网络的性能有重要影响。</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Tanh函数具有平滑可微分的特性，而ReLU函数则因其近似线性特性而受到青睐。</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Sigmoid和tanh函数在z值非常高时会导致激活值饱和，这会导致导数接近于0，从而引发学习过程中的梯度消失问题。</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ReLU函数避免了梯度消失问题，因为它对于高z值的导数是1而不是接近于0。</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不同激活函数的属性</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不同的激活函数适用于不同的场景和网络架构。</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例如，tanh函数适合将异常值映射到平均值附近，而ReLU函数由于其接近线性的特性，适合避免梯度消失问题。</w:t>
      </w:r>
    </w:p>
    <w:bookmarkEnd w:id="2"/>
    <w:p>
      <w:pPr>
        <w:pStyle w:val="4"/>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bookmarkStart w:id="3" w:name="the-xor-problem"/>
      <w:r>
        <w:rPr>
          <w:rFonts w:hint="eastAsia" w:asciiTheme="minorEastAsia" w:hAnsiTheme="minorEastAsia" w:eastAsiaTheme="minorEastAsia" w:cstheme="minorEastAsia"/>
          <w:color w:val="auto"/>
          <w:sz w:val="21"/>
          <w:szCs w:val="21"/>
        </w:rPr>
        <w:t>7.2 The XOR problem</w:t>
      </w:r>
    </w:p>
    <w:p>
      <w:pPr>
        <w:pStyle w:val="2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讲述了神经网络历史上的一个重要问题：异或（XOR）问题，以及如何通过多层神经网络解决这个问题。</w:t>
      </w:r>
    </w:p>
    <w:p>
      <w:pPr>
        <w:pStyle w:val="24"/>
        <w:pageBreakBefore w:val="0"/>
        <w:widowControl/>
        <w:numPr>
          <w:ilvl w:val="0"/>
          <w:numId w:val="3"/>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XOR问题的引入</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神经网络的强大能力来自于将单个计算单元组合成更大的网络。</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Minsky和Papert在1969年证明了单个神经单元无法计算一些简单函数，如逻辑函数AND、OR和XOR，这引出了所谓的XOR问题。</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突破：感知机；但仍然无法解决XOR</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20" w:leftChars="0" w:hanging="48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lang w:val="en-US" w:eastAsia="en-US" w:bidi="ar-SA"/>
        </w:rPr>
        <w:t>•</w:t>
      </w:r>
      <w:r>
        <w:rPr>
          <w:rFonts w:hint="eastAsia" w:asciiTheme="minorEastAsia" w:hAnsiTheme="minorEastAsia" w:eastAsiaTheme="minorEastAsia" w:cstheme="minorEastAsia"/>
          <w:color w:val="auto"/>
          <w:sz w:val="21"/>
          <w:szCs w:val="21"/>
        </w:rPr>
        <w:t>感知机是一种简单的神经单元，具有二进制输出且没有非线性激活函数。</w:t>
      </w:r>
    </w:p>
    <w:p>
      <w:pPr>
        <w:pageBreakBefore w:val="0"/>
        <w:widowControl/>
        <w:numPr>
          <w:ilvl w:val="0"/>
          <w:numId w:val="0"/>
        </w:numPr>
        <w:kinsoku/>
        <w:wordWrap/>
        <w:overflowPunct/>
        <w:topLinePunct w:val="0"/>
        <w:autoSpaceDE/>
        <w:autoSpaceDN/>
        <w:bidi w:val="0"/>
        <w:adjustRightInd/>
        <w:snapToGrid/>
        <w:spacing w:after="0"/>
        <w:ind w:left="720" w:leftChars="0" w:hanging="48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lang w:val="en-US" w:eastAsia="en-US" w:bidi="ar-SA"/>
        </w:rPr>
        <w:t>•</w:t>
      </w:r>
      <w:r>
        <w:rPr>
          <w:rFonts w:hint="eastAsia" w:asciiTheme="minorEastAsia" w:hAnsiTheme="minorEastAsia" w:eastAsiaTheme="minorEastAsia" w:cstheme="minorEastAsia"/>
          <w:color w:val="auto"/>
          <w:sz w:val="21"/>
          <w:szCs w:val="21"/>
        </w:rPr>
        <w:t>感知机可以轻松地计算逻辑AND和OR函数，但无法计算逻辑XOR函数，这是因为感知机是一个线性分类器，而XOR不是线性可分的。</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2734945"/>
            <wp:effectExtent l="0" t="0" r="0" b="0"/>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7"/>
                    <a:stretch>
                      <a:fillRect/>
                    </a:stretch>
                  </pic:blipFill>
                  <pic:spPr>
                    <a:xfrm>
                      <a:off x="0" y="0"/>
                      <a:ext cx="5334000" cy="2735384"/>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解决XOR问题</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尽管单个感知机无法解决XOR问题，但是通过多层网络（例如使用ReLU激活函数的双层网络）可以计算XOR函数。</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通过在中间层和输出层之间添加权重和偏置，网络能够正确地计算XOR函数。</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中间层（隐藏层）包含两个单元，输出层包含一个单元。通过适当的权重和偏置，可以使网络对XOR函数的不同输入产生正确的输出。</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2580005"/>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8"/>
                    <a:stretch>
                      <a:fillRect/>
                    </a:stretch>
                  </pic:blipFill>
                  <pic:spPr>
                    <a:xfrm>
                      <a:off x="0" y="0"/>
                      <a:ext cx="5334000" cy="2580268"/>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隐藏层的重要性</w:t>
      </w:r>
      <w:r>
        <w:rPr>
          <w:rFonts w:hint="eastAsia" w:asciiTheme="minorEastAsia" w:hAnsiTheme="minorEastAsia" w:eastAsiaTheme="minorEastAsia" w:cstheme="minorEastAsia"/>
          <w:color w:val="auto"/>
          <w:sz w:val="21"/>
          <w:szCs w:val="21"/>
        </w:rPr>
        <w:t>:</w:t>
      </w: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隐藏层的输出可以视为输入的新表示，这使得原本非线性可分的XOR问题变成线性可分的。这展示了神经网络通过隐藏层自动学习输入的有用表示的能力。</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自动学习表示的能力</w:t>
      </w:r>
      <w:r>
        <w:rPr>
          <w:rFonts w:hint="eastAsia" w:asciiTheme="minorEastAsia" w:hAnsiTheme="minorEastAsia" w:eastAsiaTheme="minorEastAsia" w:cstheme="minorEastAsia"/>
          <w:color w:val="auto"/>
          <w:sz w:val="21"/>
          <w:szCs w:val="21"/>
        </w:rPr>
        <w:t>:</w:t>
      </w: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神经网络的一个关键优势是能够自动学习输入的有用表示，这是通过误差反向传播算法自动学习权重实现的。这种能力使得神经网络在处理各种问题时非常灵活和强大。</w:t>
      </w:r>
    </w:p>
    <w:bookmarkEnd w:id="3"/>
    <w:p>
      <w:pPr>
        <w:pStyle w:val="4"/>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bookmarkStart w:id="4" w:name="feedforward-neural-networks"/>
      <w:r>
        <w:rPr>
          <w:rFonts w:hint="eastAsia" w:asciiTheme="minorEastAsia" w:hAnsiTheme="minorEastAsia" w:eastAsiaTheme="minorEastAsia" w:cstheme="minorEastAsia"/>
          <w:color w:val="auto"/>
          <w:sz w:val="21"/>
          <w:szCs w:val="21"/>
        </w:rPr>
        <w:t>7.3 Feedforward Neural Networks</w:t>
      </w:r>
    </w:p>
    <w:p>
      <w:pPr>
        <w:pStyle w:val="2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前馈神经网络：前馈神经网络是一种多层网络，网络中的单元之间没有循环连接，每层的输出作为下一层的输入，而不会反馈到更低的层。这种网络有时被称为多层感知器（MLP），尽管这个名称不完全准确，因为现代网络单元不是传统意义上的感知器。</w:t>
      </w:r>
    </w:p>
    <w:p>
      <w:pPr>
        <w:pStyle w:val="24"/>
        <w:pageBreakBefore w:val="0"/>
        <w:widowControl/>
        <w:numPr>
          <w:ilvl w:val="0"/>
          <w:numId w:val="4"/>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网络节点类型</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前馈网络通常包含三种类型的节点：输入单元、隐藏单元和输出单元。</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输入层由简单的标量值组成，隐藏层由隐藏单元组成，每个隐藏单元都是一个神经单元，输出层则根据网络的任务生成最终结果。</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隐藏层和全连接</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在标准架构中，每一层都是全连接的，即每层中的每个单元都接受前一层所有单元的输出作为输入。</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每个隐藏单元计算输入的加权和，然后应用一个非线性激活函数。</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权重和偏置</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隐藏层的每个单元都有一个权重向量和一个偏置项。</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这些权重和偏置可以组合成整个层的权重矩阵和偏置向量，从而使用简单的矩阵运算高效地进行计算。</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激活函数和输出</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隐藏层的输出是通过将权重矩阵与输入向量相乘，加上偏置向量，然后应用激活函数（如sigmoid、tanh或ReLU）得到的。</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输出层将这个新的表示（隐藏层的输出）转换成最终输出，这可能是一个实数值或是一个分类决策。</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输出层和分类</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对于二分类任务，可能只有一个输出节点，表示正面与负面情绪的概率。</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对于多分类任务，可能有多个输出节点，每个节点对应一个类别的概率。</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输出层通常通过softmax函数将实数值向量转换为概率分布。</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1133475"/>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9"/>
                    <a:stretch>
                      <a:fillRect/>
                    </a:stretch>
                  </pic:blipFill>
                  <pic:spPr>
                    <a:xfrm>
                      <a:off x="0" y="0"/>
                      <a:ext cx="5334000" cy="1133601"/>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非线性激活函数的必要性</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非线性激活函数是前馈网络的关键，因为没有非线性，多层网络实际上等同于单层网络。</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通过引入非线性，网络能够学习并表示更复杂的函数。</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偏置单元的替换</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在一些表示中，可以通过在每层添加一个总是值为1的虚拟节点来简化对偏置项的处理。</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这种方式下，权重矩阵包括了处理偏置的权重，从而简化了网络的表示和计算。</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288798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pic:cNvPicPr>
                      <a:picLocks noChangeAspect="1" noChangeArrowheads="1"/>
                    </pic:cNvPicPr>
                  </pic:nvPicPr>
                  <pic:blipFill>
                    <a:blip r:embed="rId10"/>
                    <a:stretch>
                      <a:fillRect/>
                    </a:stretch>
                  </pic:blipFill>
                  <pic:spPr>
                    <a:xfrm>
                      <a:off x="0" y="0"/>
                      <a:ext cx="5334000" cy="2888112"/>
                    </a:xfrm>
                    <a:prstGeom prst="rect">
                      <a:avLst/>
                    </a:prstGeom>
                    <a:noFill/>
                    <a:ln w="9525">
                      <a:noFill/>
                    </a:ln>
                  </pic:spPr>
                </pic:pic>
              </a:graphicData>
            </a:graphic>
          </wp:inline>
        </w:drawing>
      </w:r>
    </w:p>
    <w:bookmarkEnd w:id="4"/>
    <w:p>
      <w:pPr>
        <w:pStyle w:val="4"/>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bookmarkStart w:id="5" w:name="X4005d53599adc360b712b87140e92d6f2475fe6"/>
      <w:r>
        <w:rPr>
          <w:rFonts w:hint="eastAsia" w:asciiTheme="minorEastAsia" w:hAnsiTheme="minorEastAsia" w:eastAsiaTheme="minorEastAsia" w:cstheme="minorEastAsia"/>
          <w:color w:val="auto"/>
          <w:sz w:val="21"/>
          <w:szCs w:val="21"/>
        </w:rPr>
        <w:t>7.4 Feedforward networks for NLP: Classification</w:t>
      </w:r>
    </w:p>
    <w:p>
      <w:pPr>
        <w:pStyle w:val="2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如何将前馈网络应用于自然语言处理(NLP)的分类任务，如情感分析。</w:t>
      </w:r>
    </w:p>
    <w:p>
      <w:pPr>
        <w:pStyle w:val="24"/>
        <w:pageBreakBefore w:val="0"/>
        <w:widowControl/>
        <w:numPr>
          <w:ilvl w:val="0"/>
          <w:numId w:val="5"/>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情感分类器的构建</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可以将逻辑回归分类器（相当于单层网络）扩展为包含隐藏层的两层网络来构建情感分类器。</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输入元素可能是手工设计的特征，如文档中的单词计数、积极词汇计数等。</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输出层可以包含两个或三个节点，分别代表正面、负面和中性情感的概率。</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3306445"/>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pic:cNvPicPr>
                      <a:picLocks noChangeAspect="1" noChangeArrowheads="1"/>
                    </pic:cNvPicPr>
                  </pic:nvPicPr>
                  <pic:blipFill>
                    <a:blip r:embed="rId11"/>
                    <a:stretch>
                      <a:fillRect/>
                    </a:stretch>
                  </pic:blipFill>
                  <pic:spPr>
                    <a:xfrm>
                      <a:off x="0" y="0"/>
                      <a:ext cx="5334000" cy="3306521"/>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深度学习中的特征学习</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与使用手工设计的特征不同，NLP中的神经网络通常通过将单词表示为嵌入向量来学习数据的特征，如word2vec或GloVe嵌入。</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一个简单的基线方法是对输入文本中所有单词的嵌入向量应用汇总函数，如求和或平均，以得到单个嵌入向量作为输入。还可以考虑其他方法，如逐元素最大值。</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3156585"/>
            <wp:effectExtent l="0" t="0" r="0" b="0"/>
            <wp:docPr id="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pic:cNvPicPr>
                      <a:picLocks noChangeAspect="1" noChangeArrowheads="1"/>
                    </pic:cNvPicPr>
                  </pic:nvPicPr>
                  <pic:blipFill>
                    <a:blip r:embed="rId12"/>
                    <a:stretch>
                      <a:fillRect/>
                    </a:stretch>
                  </pic:blipFill>
                  <pic:spPr>
                    <a:xfrm>
                      <a:off x="0" y="0"/>
                      <a:ext cx="5334000" cy="3156742"/>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分类器的架构和计算</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使用汇总嵌入作为输入，通过隐藏层计算，然后输出层产生分类概率。</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这个过程可以扩展为批量处理，以提高计算效率。</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预训练的使用</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在输入表示中使用预训练的word2vec或GloVe嵌入是深度学习中的一个核心思想。</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这种方法被称为预训练，可以利用已经学习好的嵌入表示作为输入特征。</w:t>
      </w:r>
    </w:p>
    <w:bookmarkEnd w:id="5"/>
    <w:p>
      <w:pPr>
        <w:pStyle w:val="4"/>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bookmarkStart w:id="6" w:name="training-neural-nets"/>
      <w:r>
        <w:rPr>
          <w:rFonts w:hint="eastAsia" w:asciiTheme="minorEastAsia" w:hAnsiTheme="minorEastAsia" w:eastAsiaTheme="minorEastAsia" w:cstheme="minorEastAsia"/>
          <w:color w:val="auto"/>
          <w:sz w:val="21"/>
          <w:szCs w:val="21"/>
        </w:rPr>
        <w:t>7.5 Training Neural Nets</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如何训练神经网络</w:t>
      </w:r>
    </w:p>
    <w:p>
      <w:pPr>
        <w:pStyle w:val="24"/>
        <w:pageBreakBefore w:val="0"/>
        <w:widowControl/>
        <w:numPr>
          <w:ilvl w:val="0"/>
          <w:numId w:val="6"/>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神经网络的训练目标</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在监督学习框架下，目标是学习每一层的参数 W[i] 和 b[i]，使得对于每个训练样本，预测输出 ˆy 尽可能接近真实输出 y。</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可看作一个最小化损失函数的过程。通常使用逻辑回归中的交叉熵损失函数作为损失函数。</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优化算法</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使用梯度下降算法寻找最小化损失函数的参数。</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梯度下降需要知道损失函数相对于每个参数的梯度。</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误差反向传播</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误差反向传播算法（Backpropagation）用于计算多层网络中每个参数的偏导数。</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这种算法基于计算图（Computation Graph）和链式法则（Chain Rule）来计算梯度。</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计算图</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计算图将计算过程分解成一系列单独的操作，每个操作作为图中的一个节点。</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计算图用于正向传递计算损失函数值</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204470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3"/>
                    <a:stretch>
                      <a:fillRect/>
                    </a:stretch>
                  </pic:blipFill>
                  <pic:spPr>
                    <a:xfrm>
                      <a:off x="0" y="0"/>
                      <a:ext cx="5334000" cy="2044984"/>
                    </a:xfrm>
                    <a:prstGeom prst="rect">
                      <a:avLst/>
                    </a:prstGeom>
                    <a:noFill/>
                    <a:ln w="9525">
                      <a:noFill/>
                    </a:ln>
                  </pic:spPr>
                </pic:pic>
              </a:graphicData>
            </a:graphic>
          </wp:inline>
        </w:drawing>
      </w: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并通过反向传递来计算梯度。</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2190750"/>
            <wp:effectExtent l="0" t="0" r="0" b="0"/>
            <wp:docPr id="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pic:cNvPicPr>
                      <a:picLocks noChangeAspect="1" noChangeArrowheads="1"/>
                    </pic:cNvPicPr>
                  </pic:nvPicPr>
                  <pic:blipFill>
                    <a:blip r:embed="rId14"/>
                    <a:stretch>
                      <a:fillRect/>
                    </a:stretch>
                  </pic:blipFill>
                  <pic:spPr>
                    <a:xfrm>
                      <a:off x="0" y="0"/>
                      <a:ext cx="5334000" cy="2191051"/>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梯度计算</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详细解释了如何在计算图中进行反向传播，从而计算出每个输入变量的梯度。</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通过链式法则，可以计算出损失函数相对于神经网络中所有权重和偏置的偏导数。</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2741295"/>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pic:cNvPicPr>
                      <a:picLocks noChangeAspect="1" noChangeArrowheads="1"/>
                    </pic:cNvPicPr>
                  </pic:nvPicPr>
                  <pic:blipFill>
                    <a:blip r:embed="rId15"/>
                    <a:stretch>
                      <a:fillRect/>
                    </a:stretch>
                  </pic:blipFill>
                  <pic:spPr>
                    <a:xfrm>
                      <a:off x="0" y="0"/>
                      <a:ext cx="5334000" cy="2741732"/>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学习的细节</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神经网络的优化是一个非凸优化问题，初始化权重和正则化非常重要。</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随机初始化权重而不是将它们全部设置为零。</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应用正则化技术（如dropout）以防过拟合。</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调整超参数（如学习率、批大小、网络架构等）以提高性能。</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实现细节</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大多数现代神经网络使用计算图形式进行构建，这使得梯度计算和GPU上的并行化更加容易和自然。</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提到了流行的神经网络框架，如PyTorch和TensorFlow，它们支持自动梯度计算和大规模并行处理。</w:t>
      </w:r>
    </w:p>
    <w:bookmarkEnd w:id="6"/>
    <w:p>
      <w:pPr>
        <w:pStyle w:val="4"/>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bookmarkStart w:id="7" w:name="feedforward-neural-language-modeling"/>
      <w:r>
        <w:rPr>
          <w:rFonts w:hint="eastAsia" w:asciiTheme="minorEastAsia" w:hAnsiTheme="minorEastAsia" w:eastAsiaTheme="minorEastAsia" w:cstheme="minorEastAsia"/>
          <w:color w:val="auto"/>
          <w:sz w:val="21"/>
          <w:szCs w:val="21"/>
        </w:rPr>
        <w:t>7.6 Feedforward Neural Language Modeling</w:t>
      </w:r>
    </w:p>
    <w:p>
      <w:pPr>
        <w:pStyle w:val="23"/>
        <w:pageBreakBefore w:val="0"/>
        <w:widowControl/>
        <w:kinsoku/>
        <w:wordWrap/>
        <w:overflowPunct/>
        <w:topLinePunct w:val="0"/>
        <w:autoSpaceDE/>
        <w:autoSpaceDN/>
        <w:bidi w:val="0"/>
        <w:adjustRightInd/>
        <w:snapToGrid/>
        <w:spacing w:before="0" w:after="0"/>
        <w:ind w:firstLine="420" w:firstLineChars="2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介绍了使用前馈网络进行神经语言建模，特别是在预测基于前面单词的后续单词的语言模型方面。</w:t>
      </w:r>
    </w:p>
    <w:p>
      <w:pPr>
        <w:pStyle w:val="24"/>
        <w:pageBreakBefore w:val="0"/>
        <w:widowControl/>
        <w:numPr>
          <w:ilvl w:val="0"/>
          <w:numId w:val="7"/>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神经语言模型的优势与局限</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相比于第三章介绍的n-gram语言模型，神经语言模型能处理更长的历史信息，更好地泛化相似上下文中的单词，并在单词预测方面更为准确。</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神经网络语言模型比n-gram模型更复杂，训练速度较慢，能耗更高，且可解释性较差。</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前馈神经语言模型的基本结构</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输入为前N个单词的表示（例如，wt-1, wt-2等），输出为可能的下一个单词的概率分布。</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这种模型通过近似基于前N-1个单词的历史来近似单词wt给定之前所有单词的上下文概率P(wt|w1,…,wt-1)。</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单词的表示</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神经语言模型使用单词嵌入来表示历史中的单词，而不是像n-gram模型那样仅使用单词的身份。</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使用嵌入使得模型能够更好地泛化到未见过的数据。</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前馈推理（前向推断）</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给定输入后，进行前向传播以产生可能输出的概率分布，即下一个单词的概率。</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先将N个前面的单词表示为长度为|V|（词汇量大小）的one-hot向量，然后通过嵌入矩阵转换成嵌入向量。</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这些嵌入向量被连接起来形成嵌入层，然后通过隐藏层和输出层，最后通过softmax函数产生单词的概率分布。</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模型的算法细节</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对于前面的三个单词，查找它们的索引，创建三个one-hot向量，然后各自乘以嵌入矩阵E。</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这三个嵌入向量被串联起来形成嵌入层，然后乘以权重W（加上偏置b）并通过ReLU（或其他激活函数）获得隐藏层h。</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隐藏层h再乘以另一个权重矩阵U，经softmax处理后，每个输出节点的值代表下一个单词为词汇表中相应单词的概率。</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4056380"/>
            <wp:effectExtent l="0" t="0" r="0" b="0"/>
            <wp:docPr id="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pic:cNvPicPr>
                      <a:picLocks noChangeAspect="1" noChangeArrowheads="1"/>
                    </pic:cNvPicPr>
                  </pic:nvPicPr>
                  <pic:blipFill>
                    <a:blip r:embed="rId16"/>
                    <a:stretch>
                      <a:fillRect/>
                    </a:stretch>
                  </pic:blipFill>
                  <pic:spPr>
                    <a:xfrm>
                      <a:off x="0" y="0"/>
                      <a:ext cx="5334000" cy="4056922"/>
                    </a:xfrm>
                    <a:prstGeom prst="rect">
                      <a:avLst/>
                    </a:prstGeom>
                    <a:noFill/>
                    <a:ln w="9525">
                      <a:noFill/>
                    </a:ln>
                  </pic:spPr>
                </pic:pic>
              </a:graphicData>
            </a:graphic>
          </wp:inline>
        </w:drawing>
      </w:r>
    </w:p>
    <w:bookmarkEnd w:id="7"/>
    <w:p>
      <w:pPr>
        <w:pStyle w:val="4"/>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bookmarkStart w:id="8" w:name="training-the-neural-language-model"/>
      <w:r>
        <w:rPr>
          <w:rFonts w:hint="eastAsia" w:asciiTheme="minorEastAsia" w:hAnsiTheme="minorEastAsia" w:eastAsiaTheme="minorEastAsia" w:cstheme="minorEastAsia"/>
          <w:color w:val="auto"/>
          <w:sz w:val="21"/>
          <w:szCs w:val="21"/>
        </w:rPr>
        <w:t>7.7 Training the neural language model</w:t>
      </w:r>
    </w:p>
    <w:p>
      <w:pPr>
        <w:pStyle w:val="23"/>
        <w:pageBreakBefore w:val="0"/>
        <w:widowControl/>
        <w:kinsoku/>
        <w:wordWrap/>
        <w:overflowPunct/>
        <w:topLinePunct w:val="0"/>
        <w:autoSpaceDE/>
        <w:autoSpaceDN/>
        <w:bidi w:val="0"/>
        <w:adjustRightInd/>
        <w:snapToGrid/>
        <w:spacing w:before="0" w:after="0"/>
        <w:ind w:firstLine="210" w:firstLineChars="10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如何训练神经语言模型</w:t>
      </w:r>
    </w:p>
    <w:p>
      <w:pPr>
        <w:pStyle w:val="24"/>
        <w:pageBreakBefore w:val="0"/>
        <w:widowControl/>
        <w:numPr>
          <w:ilvl w:val="0"/>
          <w:numId w:val="8"/>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自监督训练的概念</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神经语言模型的训练基于自监督或自我训练的思想，即使用文本语料库作为训练材料，模型试图预测下一个单词。</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由于我们知道每个时间步的正确答案（即语料库中的下一个单词），我们可以训练模型更好地预测正确的下一个单词。</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模型参数的设置</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训练模型意味着设置参数 θ = E, W, U, b。</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对于某些任务，可以选择固定嵌入层E的初始值（例如，使用word2vec的值），即在训练过程中不更新E。</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然而，通常我们希望同时学习嵌入和训练网络，这对于任务特定的良好词表示很有用。</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训练过程</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使用梯度下降方法来设置所有参数，使用误差反向传播算法在计算图上计算梯度。</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训练过程不仅设置网络的权重W和U，也通过预测即将到来的单词学习每个单词最佳的嵌入E。</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嵌入共享</w:t>
      </w:r>
      <w:r>
        <w:rPr>
          <w:rFonts w:hint="eastAsia" w:asciiTheme="minorEastAsia" w:hAnsiTheme="minorEastAsia" w:eastAsiaTheme="minorEastAsia" w:cstheme="minorEastAsia"/>
          <w:color w:val="auto"/>
          <w:sz w:val="21"/>
          <w:szCs w:val="21"/>
        </w:rPr>
        <w:t>:</w:t>
      </w: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在一个给定窗口大小的语境中，不同位置的单词共享同一嵌入矩阵E，确保每个单词不管出现在哪个上下文位置都有一个统一的向量表示。</w:t>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训练过程的实现</w:t>
      </w:r>
      <w:r>
        <w:rPr>
          <w:rFonts w:hint="eastAsia" w:asciiTheme="minorEastAsia" w:hAnsiTheme="minorEastAsia" w:eastAsiaTheme="minorEastAsia" w:cstheme="minorEastAsia"/>
          <w:color w:val="auto"/>
          <w:sz w:val="21"/>
          <w:szCs w:val="21"/>
        </w:rPr>
        <w:t>:</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通过处理长文本、随机初始权重、迭代预测每个单词wt来进行训练。</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使用交叉熵（负对数似然）损失，并通过随机梯度下降更新参数。</w:t>
      </w:r>
    </w:p>
    <w:p>
      <w:pPr>
        <w:pageBreakBefore w:val="0"/>
        <w:widowControl/>
        <w:numPr>
          <w:ilvl w:val="0"/>
          <w:numId w:val="0"/>
        </w:numPr>
        <w:kinsoku/>
        <w:wordWrap/>
        <w:overflowPunct/>
        <w:topLinePunct w:val="0"/>
        <w:autoSpaceDE/>
        <w:autoSpaceDN/>
        <w:bidi w:val="0"/>
        <w:adjustRightInd/>
        <w:snapToGrid/>
        <w:spacing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通过任何标准的神经网络框架计算梯度，然后通过参数θ = E, W, U, b进行反向传播。</w:t>
      </w: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drawing>
          <wp:inline distT="0" distB="0" distL="114300" distR="114300">
            <wp:extent cx="5334000" cy="4344670"/>
            <wp:effectExtent l="0" t="0" r="0" b="0"/>
            <wp:docPr id="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pic:cNvPicPr>
                      <a:picLocks noChangeAspect="1" noChangeArrowheads="1"/>
                    </pic:cNvPicPr>
                  </pic:nvPicPr>
                  <pic:blipFill>
                    <a:blip r:embed="rId17"/>
                    <a:stretch>
                      <a:fillRect/>
                    </a:stretch>
                  </pic:blipFill>
                  <pic:spPr>
                    <a:xfrm>
                      <a:off x="0" y="0"/>
                      <a:ext cx="5334000" cy="4345175"/>
                    </a:xfrm>
                    <a:prstGeom prst="rect">
                      <a:avLst/>
                    </a:prstGeom>
                    <a:noFill/>
                    <a:ln w="9525">
                      <a:noFill/>
                    </a:ln>
                  </pic:spPr>
                </pic:pic>
              </a:graphicData>
            </a:graphic>
          </wp:inline>
        </w:drawing>
      </w:r>
    </w:p>
    <w:p>
      <w:pPr>
        <w:pStyle w:val="24"/>
        <w:pageBreakBefore w:val="0"/>
        <w:widowControl/>
        <w:numPr>
          <w:ilvl w:val="0"/>
          <w:numId w:val="2"/>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bCs/>
          <w:color w:val="auto"/>
          <w:sz w:val="21"/>
          <w:szCs w:val="21"/>
        </w:rPr>
        <w:t>训练结果</w:t>
      </w:r>
      <w:r>
        <w:rPr>
          <w:rFonts w:hint="eastAsia" w:asciiTheme="minorEastAsia" w:hAnsiTheme="minorEastAsia" w:eastAsiaTheme="minorEastAsia" w:cstheme="minorEastAsia"/>
          <w:color w:val="auto"/>
          <w:sz w:val="21"/>
          <w:szCs w:val="21"/>
        </w:rPr>
        <w:t>:</w:t>
      </w: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通过最小化损失来训练参数，结果不仅是一个语言模型（即单词预测器），而且是一组可以用于其他任务的新词嵌入E。</w:t>
      </w: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p>
    <w:p>
      <w:pPr>
        <w:pStyle w:val="24"/>
        <w:pageBreakBefore w:val="0"/>
        <w:widowControl/>
        <w:numPr>
          <w:ilvl w:val="0"/>
          <w:numId w:val="0"/>
        </w:numPr>
        <w:kinsoku/>
        <w:wordWrap/>
        <w:overflowPunct/>
        <w:topLinePunct w:val="0"/>
        <w:autoSpaceDE/>
        <w:autoSpaceDN/>
        <w:bidi w:val="0"/>
        <w:adjustRightInd/>
        <w:snapToGrid/>
        <w:spacing w:before="0" w:after="0"/>
        <w:ind w:left="761" w:leftChars="317" w:firstLine="0" w:firstLineChars="0"/>
        <w:textAlignment w:val="auto"/>
        <w:rPr>
          <w:rFonts w:hint="eastAsia" w:asciiTheme="minorEastAsia" w:hAnsiTheme="minorEastAsia" w:eastAsiaTheme="minorEastAsia" w:cstheme="minorEastAsia"/>
          <w:color w:val="auto"/>
          <w:sz w:val="21"/>
          <w:szCs w:val="21"/>
        </w:rPr>
      </w:pPr>
    </w:p>
    <w:p>
      <w:pPr>
        <w:pStyle w:val="23"/>
        <w:pageBreakBefore w:val="0"/>
        <w:widowControl/>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提出的相关问题：</w:t>
      </w:r>
    </w:p>
    <w:p>
      <w:pPr>
        <w:pStyle w:val="3"/>
        <w:pageBreakBefore w:val="0"/>
        <w:widowControl/>
        <w:numPr>
          <w:ilvl w:val="0"/>
          <w:numId w:val="9"/>
        </w:numPr>
        <w:kinsoku/>
        <w:wordWrap/>
        <w:overflowPunct/>
        <w:topLinePunct w:val="0"/>
        <w:autoSpaceDE/>
        <w:autoSpaceDN/>
        <w:bidi w:val="0"/>
        <w:adjustRightInd/>
        <w:snapToGrid/>
        <w:spacing w:before="0" w:after="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在训练神经语言模型时，如何决定使用预训练的词嵌入与自行训练嵌入之间的选择？</w:t>
      </w:r>
    </w:p>
    <w:p>
      <w:pPr>
        <w:pStyle w:val="3"/>
        <w:pageBreakBefore w:val="0"/>
        <w:widowControl/>
        <w:numPr>
          <w:ilvl w:val="0"/>
          <w:numId w:val="9"/>
        </w:numPr>
        <w:kinsoku/>
        <w:wordWrap/>
        <w:overflowPunct/>
        <w:topLinePunct w:val="0"/>
        <w:autoSpaceDE/>
        <w:autoSpaceDN/>
        <w:bidi w:val="0"/>
        <w:adjustRightInd/>
        <w:snapToGrid/>
        <w:spacing w:before="0" w:after="0"/>
        <w:ind w:left="0" w:leftChars="0"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在实际应用中，有哪些技术和策略可以加速神经网络语言模型的训练过程？</w:t>
      </w:r>
    </w:p>
    <w:p>
      <w:pPr>
        <w:pStyle w:val="3"/>
        <w:pageBreakBefore w:val="0"/>
        <w:widowControl/>
        <w:numPr>
          <w:ilvl w:val="0"/>
          <w:numId w:val="9"/>
        </w:numPr>
        <w:kinsoku/>
        <w:wordWrap/>
        <w:overflowPunct/>
        <w:topLinePunct w:val="0"/>
        <w:autoSpaceDE/>
        <w:autoSpaceDN/>
        <w:bidi w:val="0"/>
        <w:adjustRightInd/>
        <w:snapToGrid/>
        <w:spacing w:before="0" w:after="0"/>
        <w:ind w:left="0" w:leftChars="0"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嵌入向量的初始化和学习:在训练神经语言模型时，选择预训练的嵌入向量（如word2vec或GloVe）与从头开始随机初始化并学习嵌入向量有什么区别？在哪种情况下，一种方法比另一种方法更有优势？</w:t>
      </w:r>
    </w:p>
    <w:p>
      <w:pPr>
        <w:pStyle w:val="3"/>
        <w:pageBreakBefore w:val="0"/>
        <w:widowControl/>
        <w:numPr>
          <w:ilvl w:val="0"/>
          <w:numId w:val="9"/>
        </w:numPr>
        <w:kinsoku/>
        <w:wordWrap/>
        <w:overflowPunct/>
        <w:topLinePunct w:val="0"/>
        <w:autoSpaceDE/>
        <w:autoSpaceDN/>
        <w:bidi w:val="0"/>
        <w:adjustRightInd/>
        <w:snapToGrid/>
        <w:spacing w:before="0" w:after="0"/>
        <w:ind w:left="0" w:leftChars="0" w:firstLine="0" w:firstLineChars="0"/>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词嵌入向量的进一步应用:从神经语言模型学习到的词嵌入向量可以如何应用于其他自然语言处理任务中？是否有案例展示了这些嵌入向量如何提高其他任务的性能？</w:t>
      </w:r>
    </w:p>
    <w:bookmarkEnd w:id="0"/>
    <w:bookmarkEnd w:id="8"/>
    <w:sectPr>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abstractNum w:abstractNumId="1">
    <w:nsid w:val="120BBA07"/>
    <w:multiLevelType w:val="singleLevel"/>
    <w:tmpl w:val="120BBA07"/>
    <w:lvl w:ilvl="0" w:tentative="0">
      <w:start w:val="1"/>
      <w:numFmt w:val="decimal"/>
      <w:lvlText w:val="%1."/>
      <w:lvlJc w:val="left"/>
      <w:pPr>
        <w:tabs>
          <w:tab w:val="left" w:pos="312"/>
        </w:tabs>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footnotePr>
    <w:footnote w:id="0"/>
    <w:footnote w:id="1"/>
  </w:footnotePr>
  <w:compat>
    <w:useFELayout/>
    <w:splitPgBreakAndParaMark/>
    <w:compatSetting w:name="compatibilityMode" w:uri="http://schemas.microsoft.com/office/word" w:val="12"/>
  </w:compat>
  <w:docVars>
    <w:docVar w:name="commondata" w:val="eyJoZGlkIjoiYTc0MDljZDk4YTQyNzI0MmExZTMxMmFiMDJhNTRlNDEifQ=="/>
  </w:docVars>
  <w:rsids>
    <w:rsidRoot w:val="00000000"/>
    <w:rsid w:val="01A648A7"/>
    <w:rsid w:val="0C4A272C"/>
    <w:rsid w:val="620F48D2"/>
    <w:rsid w:val="69844D54"/>
    <w:rsid w:val="69F75461"/>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autoRedefine/>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9">
    <w:name w:val="Default Paragraph Font"/>
    <w:autoRedefine/>
    <w:semiHidden/>
    <w:unhideWhenUsed/>
    <w:qFormat/>
    <w:uiPriority w:val="0"/>
  </w:style>
  <w:style w:type="table" w:default="1" w:styleId="18">
    <w:name w:val="Normal Table"/>
    <w:uiPriority w:val="0"/>
    <w:tblPr>
      <w:tblCellMar>
        <w:top w:w="0" w:type="dxa"/>
        <w:left w:w="108" w:type="dxa"/>
        <w:bottom w:w="0" w:type="dxa"/>
        <w:right w:w="108" w:type="dxa"/>
      </w:tblCellMar>
    </w:tblPr>
  </w:style>
  <w:style w:type="paragraph" w:styleId="3">
    <w:name w:val="Body Text"/>
    <w:basedOn w:val="1"/>
    <w:link w:val="21"/>
    <w:qFormat/>
    <w:uiPriority w:val="0"/>
    <w:pPr>
      <w:spacing w:before="180" w:after="180"/>
    </w:pPr>
  </w:style>
  <w:style w:type="paragraph" w:styleId="12">
    <w:name w:val="caption"/>
    <w:basedOn w:val="1"/>
    <w:uiPriority w:val="0"/>
    <w:pPr>
      <w:spacing w:before="0" w:after="120"/>
    </w:pPr>
    <w:rPr>
      <w:i/>
    </w:rPr>
  </w:style>
  <w:style w:type="paragraph" w:styleId="13">
    <w:name w:val="Block Text"/>
    <w:basedOn w:val="3"/>
    <w:next w:val="3"/>
    <w:autoRedefine/>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20">
    <w:name w:val="Hyperlink"/>
    <w:basedOn w:val="21"/>
    <w:autoRedefine/>
    <w:qFormat/>
    <w:uiPriority w:val="0"/>
    <w:rPr>
      <w:color w:val="4F81BD" w:themeColor="accent1"/>
    </w:rPr>
  </w:style>
  <w:style w:type="character" w:customStyle="1" w:styleId="21">
    <w:name w:val="Body Text Char"/>
    <w:basedOn w:val="19"/>
    <w:link w:val="3"/>
    <w:autoRedefine/>
    <w:qFormat/>
    <w:uiPriority w:val="0"/>
  </w:style>
  <w:style w:type="character" w:styleId="22">
    <w:name w:val="footnote reference"/>
    <w:basedOn w:val="21"/>
    <w:autoRedefine/>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autoRedefine/>
    <w:semiHidden/>
    <w:unhideWhenUsed/>
    <w:qFormat/>
    <w:uiPriority w:val="0"/>
    <w:tblPr>
      <w:tblCellMar>
        <w:top w:w="0" w:type="dxa"/>
        <w:left w:w="108" w:type="dxa"/>
        <w:bottom w:w="0" w:type="dxa"/>
        <w:right w:w="108" w:type="dxa"/>
      </w:tblCellMar>
    </w:tblPr>
    <w:tblStylePr w:type="firstRow">
      <w:tblPr/>
      <w:tcPr>
        <w:tcBorders>
          <w:bottom w:val="single" w:color="auto" w:sz="0" w:space="0"/>
        </w:tcBorders>
        <w:vAlign w:val="bottom"/>
      </w:tcPr>
    </w:tblStylePr>
  </w:style>
  <w:style w:type="paragraph" w:customStyle="1" w:styleId="29">
    <w:name w:val="Definition Term"/>
    <w:basedOn w:val="1"/>
    <w:next w:val="30"/>
    <w:autoRedefine/>
    <w:qFormat/>
    <w:uiPriority w:val="0"/>
    <w:pPr>
      <w:keepNext/>
      <w:keepLines/>
      <w:spacing w:after="0"/>
    </w:pPr>
    <w:rPr>
      <w:b/>
    </w:rPr>
  </w:style>
  <w:style w:type="paragraph" w:customStyle="1" w:styleId="30">
    <w:name w:val="Definition"/>
    <w:basedOn w:val="1"/>
    <w:autoRedefine/>
    <w:uiPriority w:val="0"/>
  </w:style>
  <w:style w:type="paragraph" w:customStyle="1" w:styleId="31">
    <w:name w:val="Table Caption"/>
    <w:basedOn w:val="12"/>
    <w:autoRedefine/>
    <w:uiPriority w:val="0"/>
    <w:pPr>
      <w:keepNext/>
    </w:pPr>
  </w:style>
  <w:style w:type="paragraph" w:customStyle="1" w:styleId="32">
    <w:name w:val="Image Caption"/>
    <w:basedOn w:val="12"/>
    <w:autoRedefine/>
    <w:qFormat/>
    <w:uiPriority w:val="0"/>
  </w:style>
  <w:style w:type="paragraph" w:customStyle="1" w:styleId="33">
    <w:name w:val="Figure"/>
    <w:basedOn w:val="1"/>
    <w:autoRedefine/>
    <w:qFormat/>
    <w:uiPriority w:val="0"/>
  </w:style>
  <w:style w:type="paragraph" w:customStyle="1" w:styleId="34">
    <w:name w:val="Captioned Figure"/>
    <w:basedOn w:val="33"/>
    <w:autoRedefine/>
    <w:qFormat/>
    <w:uiPriority w:val="0"/>
    <w:pPr>
      <w:keepNext/>
    </w:pPr>
  </w:style>
  <w:style w:type="character" w:customStyle="1" w:styleId="35">
    <w:name w:val="Verbatim Char"/>
    <w:basedOn w:val="21"/>
    <w:link w:val="36"/>
    <w:qFormat/>
    <w:uiPriority w:val="0"/>
    <w:rPr>
      <w:rFonts w:ascii="Consolas" w:hAnsi="Consolas"/>
      <w:sz w:val="22"/>
    </w:rPr>
  </w:style>
  <w:style w:type="paragraph" w:customStyle="1" w:styleId="36">
    <w:name w:val="Source Code"/>
    <w:basedOn w:val="1"/>
    <w:link w:val="35"/>
    <w:uiPriority w:val="0"/>
    <w:pPr>
      <w:wordWrap w:val="0"/>
    </w:pPr>
  </w:style>
  <w:style w:type="character" w:customStyle="1" w:styleId="37">
    <w:name w:val="Section Number"/>
    <w:basedOn w:val="21"/>
    <w:autoRedefine/>
    <w:qFormat/>
    <w:uiPriority w:val="0"/>
  </w:style>
  <w:style w:type="paragraph" w:customStyle="1" w:styleId="38">
    <w:name w:val="TOC Heading"/>
    <w:basedOn w:val="2"/>
    <w:next w:val="3"/>
    <w:autoRedefine/>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qFormat/>
    <w:uiPriority w:val="0"/>
    <w:rPr>
      <w:b/>
      <w:color w:val="007020"/>
    </w:rPr>
  </w:style>
  <w:style w:type="character" w:customStyle="1" w:styleId="40">
    <w:name w:val="DataTypeTok"/>
    <w:basedOn w:val="35"/>
    <w:uiPriority w:val="0"/>
    <w:rPr>
      <w:color w:val="902000"/>
    </w:rPr>
  </w:style>
  <w:style w:type="character" w:customStyle="1" w:styleId="41">
    <w:name w:val="DecValTok"/>
    <w:basedOn w:val="35"/>
    <w:uiPriority w:val="0"/>
    <w:rPr>
      <w:color w:val="40A070"/>
    </w:rPr>
  </w:style>
  <w:style w:type="character" w:customStyle="1" w:styleId="42">
    <w:name w:val="BaseNTok"/>
    <w:basedOn w:val="35"/>
    <w:uiPriority w:val="0"/>
    <w:rPr>
      <w:color w:val="40A070"/>
    </w:rPr>
  </w:style>
  <w:style w:type="character" w:customStyle="1" w:styleId="43">
    <w:name w:val="FloatTok"/>
    <w:basedOn w:val="35"/>
    <w:autoRedefine/>
    <w:uiPriority w:val="0"/>
    <w:rPr>
      <w:color w:val="40A070"/>
    </w:rPr>
  </w:style>
  <w:style w:type="character" w:customStyle="1" w:styleId="44">
    <w:name w:val="ConstantTok"/>
    <w:basedOn w:val="35"/>
    <w:uiPriority w:val="0"/>
    <w:rPr>
      <w:color w:val="880000"/>
    </w:rPr>
  </w:style>
  <w:style w:type="character" w:customStyle="1" w:styleId="45">
    <w:name w:val="CharTok"/>
    <w:basedOn w:val="35"/>
    <w:autoRedefine/>
    <w:uiPriority w:val="0"/>
    <w:rPr>
      <w:color w:val="4070A0"/>
    </w:rPr>
  </w:style>
  <w:style w:type="character" w:customStyle="1" w:styleId="46">
    <w:name w:val="SpecialCharTok"/>
    <w:basedOn w:val="35"/>
    <w:uiPriority w:val="0"/>
    <w:rPr>
      <w:color w:val="4070A0"/>
    </w:rPr>
  </w:style>
  <w:style w:type="character" w:customStyle="1" w:styleId="47">
    <w:name w:val="StringTok"/>
    <w:basedOn w:val="35"/>
    <w:qFormat/>
    <w:uiPriority w:val="0"/>
    <w:rPr>
      <w:color w:val="4070A0"/>
    </w:rPr>
  </w:style>
  <w:style w:type="character" w:customStyle="1" w:styleId="48">
    <w:name w:val="VerbatimStringTok"/>
    <w:basedOn w:val="35"/>
    <w:uiPriority w:val="0"/>
    <w:rPr>
      <w:color w:val="4070A0"/>
    </w:rPr>
  </w:style>
  <w:style w:type="character" w:customStyle="1" w:styleId="49">
    <w:name w:val="SpecialStringTok"/>
    <w:basedOn w:val="35"/>
    <w:uiPriority w:val="0"/>
    <w:rPr>
      <w:color w:val="BB6688"/>
    </w:rPr>
  </w:style>
  <w:style w:type="character" w:customStyle="1" w:styleId="50">
    <w:name w:val="ImportTok"/>
    <w:basedOn w:val="35"/>
    <w:autoRedefine/>
    <w:qFormat/>
    <w:uiPriority w:val="0"/>
  </w:style>
  <w:style w:type="character" w:customStyle="1" w:styleId="51">
    <w:name w:val="CommentTok"/>
    <w:basedOn w:val="35"/>
    <w:uiPriority w:val="0"/>
    <w:rPr>
      <w:i/>
      <w:color w:val="60A0B0"/>
    </w:rPr>
  </w:style>
  <w:style w:type="character" w:customStyle="1" w:styleId="52">
    <w:name w:val="DocumentationTok"/>
    <w:basedOn w:val="35"/>
    <w:uiPriority w:val="0"/>
    <w:rPr>
      <w:i/>
      <w:color w:val="BA2121"/>
    </w:rPr>
  </w:style>
  <w:style w:type="character" w:customStyle="1" w:styleId="53">
    <w:name w:val="AnnotationTok"/>
    <w:basedOn w:val="35"/>
    <w:uiPriority w:val="0"/>
    <w:rPr>
      <w:b/>
      <w:i/>
      <w:color w:val="60A0B0"/>
    </w:rPr>
  </w:style>
  <w:style w:type="character" w:customStyle="1" w:styleId="54">
    <w:name w:val="CommentVarTok"/>
    <w:basedOn w:val="35"/>
    <w:uiPriority w:val="0"/>
    <w:rPr>
      <w:b/>
      <w:i/>
      <w:color w:val="60A0B0"/>
    </w:rPr>
  </w:style>
  <w:style w:type="character" w:customStyle="1" w:styleId="55">
    <w:name w:val="OtherTok"/>
    <w:basedOn w:val="35"/>
    <w:uiPriority w:val="0"/>
    <w:rPr>
      <w:color w:val="007020"/>
    </w:rPr>
  </w:style>
  <w:style w:type="character" w:customStyle="1" w:styleId="56">
    <w:name w:val="FunctionTok"/>
    <w:basedOn w:val="35"/>
    <w:autoRedefine/>
    <w:qFormat/>
    <w:uiPriority w:val="0"/>
    <w:rPr>
      <w:color w:val="06287E"/>
    </w:rPr>
  </w:style>
  <w:style w:type="character" w:customStyle="1" w:styleId="57">
    <w:name w:val="VariableTok"/>
    <w:basedOn w:val="35"/>
    <w:uiPriority w:val="0"/>
    <w:rPr>
      <w:color w:val="19177C"/>
    </w:rPr>
  </w:style>
  <w:style w:type="character" w:customStyle="1" w:styleId="58">
    <w:name w:val="ControlFlowTok"/>
    <w:basedOn w:val="35"/>
    <w:uiPriority w:val="0"/>
    <w:rPr>
      <w:b/>
      <w:color w:val="007020"/>
    </w:rPr>
  </w:style>
  <w:style w:type="character" w:customStyle="1" w:styleId="59">
    <w:name w:val="OperatorTok"/>
    <w:basedOn w:val="35"/>
    <w:uiPriority w:val="0"/>
    <w:rPr>
      <w:color w:val="666666"/>
    </w:rPr>
  </w:style>
  <w:style w:type="character" w:customStyle="1" w:styleId="60">
    <w:name w:val="BuiltInTok"/>
    <w:basedOn w:val="35"/>
    <w:uiPriority w:val="0"/>
  </w:style>
  <w:style w:type="character" w:customStyle="1" w:styleId="61">
    <w:name w:val="ExtensionTok"/>
    <w:basedOn w:val="35"/>
    <w:uiPriority w:val="0"/>
  </w:style>
  <w:style w:type="character" w:customStyle="1" w:styleId="62">
    <w:name w:val="PreprocessorTok"/>
    <w:basedOn w:val="35"/>
    <w:uiPriority w:val="0"/>
    <w:rPr>
      <w:color w:val="BC7A00"/>
    </w:rPr>
  </w:style>
  <w:style w:type="character" w:customStyle="1" w:styleId="63">
    <w:name w:val="AttributeTok"/>
    <w:basedOn w:val="35"/>
    <w:uiPriority w:val="0"/>
    <w:rPr>
      <w:color w:val="7D9029"/>
    </w:rPr>
  </w:style>
  <w:style w:type="character" w:customStyle="1" w:styleId="64">
    <w:name w:val="RegionMarkerTok"/>
    <w:basedOn w:val="35"/>
    <w:uiPriority w:val="0"/>
  </w:style>
  <w:style w:type="character" w:customStyle="1" w:styleId="65">
    <w:name w:val="InformationTok"/>
    <w:basedOn w:val="35"/>
    <w:autoRedefine/>
    <w:qFormat/>
    <w:uiPriority w:val="0"/>
    <w:rPr>
      <w:b/>
      <w:i/>
      <w:color w:val="60A0B0"/>
    </w:rPr>
  </w:style>
  <w:style w:type="character" w:customStyle="1" w:styleId="66">
    <w:name w:val="WarningTok"/>
    <w:basedOn w:val="35"/>
    <w:qFormat/>
    <w:uiPriority w:val="0"/>
    <w:rPr>
      <w:b/>
      <w:i/>
      <w:color w:val="60A0B0"/>
    </w:rPr>
  </w:style>
  <w:style w:type="character" w:customStyle="1" w:styleId="67">
    <w:name w:val="AlertTok"/>
    <w:basedOn w:val="35"/>
    <w:uiPriority w:val="0"/>
    <w:rPr>
      <w:b/>
      <w:color w:val="FF0000"/>
    </w:rPr>
  </w:style>
  <w:style w:type="character" w:customStyle="1" w:styleId="68">
    <w:name w:val="ErrorTok"/>
    <w:basedOn w:val="35"/>
    <w:autoRedefine/>
    <w:uiPriority w:val="0"/>
    <w:rPr>
      <w:b/>
      <w:color w:val="FF0000"/>
    </w:rPr>
  </w:style>
  <w:style w:type="character" w:customStyle="1" w:styleId="69">
    <w:name w:val="NormalTok"/>
    <w:basedOn w:val="3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TotalTime>17</TotalTime>
  <ScaleCrop>false</ScaleCrop>
  <LinksUpToDate>false</LinksUpToDate>
  <CharactersWithSpaces>583</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2024-03-13T11:58:00Z</dcterms:created>
  <dc:creator>Edwards</dc:creator>
  <cp:lastModifiedBy>Edwards</cp:lastModifiedBy>
  <dcterms:modified xsi:type="dcterms:W3CDTF">2024-03-13T12:12:41Z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B8CD87D4680147D2B3B403B487E862FF_12</vt:lpwstr>
  </property>
</Properties>
</file>