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2hdyawoduf" w:id="0"/>
      <w:bookmarkEnd w:id="0"/>
      <w:r w:rsidDel="00000000" w:rsidR="00000000" w:rsidRPr="00000000">
        <w:rPr>
          <w:rtl w:val="0"/>
        </w:rPr>
        <w:t xml:space="preserve">ChatGPT (Bing)</w:t>
      </w:r>
    </w:p>
    <w:p w:rsidR="00000000" w:rsidDel="00000000" w:rsidP="00000000" w:rsidRDefault="00000000" w:rsidRPr="00000000" w14:paraId="00000002">
      <w:pPr>
        <w:pStyle w:val="Title"/>
        <w:jc w:val="center"/>
        <w:rPr/>
      </w:pPr>
      <w:bookmarkStart w:colFirst="0" w:colLast="0" w:name="_kzqp6kwjysqq" w:id="1"/>
      <w:bookmarkEnd w:id="1"/>
      <w:r w:rsidDel="00000000" w:rsidR="00000000" w:rsidRPr="00000000">
        <w:rPr>
          <w:rtl w:val="0"/>
        </w:rPr>
        <w:t xml:space="preserve">Dissertation de ChatGPT au </w:t>
      </w:r>
    </w:p>
    <w:p w:rsidR="00000000" w:rsidDel="00000000" w:rsidP="00000000" w:rsidRDefault="00000000" w:rsidRPr="00000000" w14:paraId="00000003">
      <w:pPr>
        <w:pStyle w:val="Title"/>
        <w:jc w:val="center"/>
        <w:rPr/>
      </w:pPr>
      <w:bookmarkStart w:colFirst="0" w:colLast="0" w:name="_tpc495inblvr" w:id="2"/>
      <w:bookmarkEnd w:id="2"/>
      <w:r w:rsidDel="00000000" w:rsidR="00000000" w:rsidRPr="00000000">
        <w:rPr>
          <w:rtl w:val="0"/>
        </w:rPr>
        <w:t xml:space="preserve">Bac philo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4"/>
        </w:numPr>
        <w:ind w:left="720" w:hanging="360"/>
        <w:rPr>
          <w:u w:val="none"/>
        </w:rPr>
      </w:pPr>
      <w:r w:rsidDel="00000000" w:rsidR="00000000" w:rsidRPr="00000000">
        <w:rPr>
          <w:rtl w:val="0"/>
        </w:rPr>
        <w:t xml:space="preserve">Auteur: </w:t>
      </w:r>
      <w:hyperlink r:id="rId6">
        <w:r w:rsidDel="00000000" w:rsidR="00000000" w:rsidRPr="00000000">
          <w:rPr>
            <w:color w:val="1155cc"/>
            <w:u w:val="single"/>
            <w:rtl w:val="0"/>
          </w:rPr>
          <w:t xml:space="preserve">Pierre Guillou</w:t>
        </w:r>
      </w:hyperlink>
      <w:r w:rsidDel="00000000" w:rsidR="00000000" w:rsidRPr="00000000">
        <w:rPr>
          <w:rtl w:val="0"/>
        </w:rPr>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Date: 19/06/2023</w:t>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ChatGPT utilisé: celui de </w:t>
      </w:r>
      <w:hyperlink r:id="rId7">
        <w:r w:rsidDel="00000000" w:rsidR="00000000" w:rsidRPr="00000000">
          <w:rPr>
            <w:color w:val="1155cc"/>
            <w:u w:val="single"/>
            <w:rtl w:val="0"/>
          </w:rPr>
          <w:t xml:space="preserve">Bing (Créatif)</w:t>
        </w:r>
      </w:hyperlink>
      <w:r w:rsidDel="00000000" w:rsidR="00000000" w:rsidRPr="00000000">
        <w:rPr>
          <w:rtl w:val="0"/>
        </w:rPr>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Prompt utilisé: prompt 6 du post “Bac philo 2023 | Apprendre à utiliser ChatGPT avant de lui donner une note”</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Contexte: lire</w:t>
      </w:r>
      <w:r w:rsidDel="00000000" w:rsidR="00000000" w:rsidRPr="00000000">
        <w:rPr>
          <w:rtl w:val="0"/>
        </w:rPr>
        <w:t xml:space="preserve"> le post sur </w:t>
      </w:r>
      <w:hyperlink r:id="rId8">
        <w:r w:rsidDel="00000000" w:rsidR="00000000" w:rsidRPr="00000000">
          <w:rPr>
            <w:color w:val="1155cc"/>
            <w:u w:val="single"/>
            <w:rtl w:val="0"/>
          </w:rPr>
          <w:t xml:space="preserve">https://medium.com/@pierre_guillou</w:t>
        </w:r>
      </w:hyperlink>
      <w:r w:rsidDel="00000000" w:rsidR="00000000" w:rsidRPr="00000000">
        <w:rPr>
          <w:rtl w:val="0"/>
        </w:rPr>
        <w:t xml:space="preserve">: </w:t>
      </w:r>
      <w:r w:rsidDel="00000000" w:rsidR="00000000" w:rsidRPr="00000000">
        <w:rPr>
          <w:b w:val="1"/>
          <w:rtl w:val="0"/>
        </w:rPr>
        <w:t xml:space="preserve">Bac philo 2023 | Apprendre à utiliser ChatGPT avant de lui donner une note</w:t>
      </w:r>
      <w:r w:rsidDel="00000000" w:rsidR="00000000" w:rsidRPr="00000000">
        <w:rPr>
          <w:rtl w:val="0"/>
        </w:rPr>
      </w:r>
    </w:p>
    <w:p w:rsidR="00000000" w:rsidDel="00000000" w:rsidP="00000000" w:rsidRDefault="00000000" w:rsidRPr="00000000" w14:paraId="0000000A">
      <w:pPr>
        <w:pStyle w:val="Heading1"/>
        <w:rPr>
          <w:rFonts w:ascii="Caveat" w:cs="Caveat" w:eastAsia="Caveat" w:hAnsi="Caveat"/>
          <w:sz w:val="32"/>
          <w:szCs w:val="32"/>
        </w:rPr>
      </w:pPr>
      <w:bookmarkStart w:colFirst="0" w:colLast="0" w:name="_b27h97bfwjn6" w:id="3"/>
      <w:bookmarkEnd w:id="3"/>
      <w:r w:rsidDel="00000000" w:rsidR="00000000" w:rsidRPr="00000000">
        <w:rPr>
          <w:rFonts w:ascii="Caveat" w:cs="Caveat" w:eastAsia="Caveat" w:hAnsi="Caveat"/>
          <w:sz w:val="32"/>
          <w:szCs w:val="32"/>
          <w:rtl w:val="0"/>
        </w:rPr>
        <w:t xml:space="preserve">Le bonheur est-il affaire de raison ?</w:t>
      </w:r>
    </w:p>
    <w:p w:rsidR="00000000" w:rsidDel="00000000" w:rsidP="00000000" w:rsidRDefault="00000000" w:rsidRPr="00000000" w14:paraId="0000000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00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E">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allons défendre une thèse unique sur ce sujet :</w:t>
      </w:r>
    </w:p>
    <w:p w:rsidR="00000000" w:rsidDel="00000000" w:rsidP="00000000" w:rsidRDefault="00000000" w:rsidRPr="00000000" w14:paraId="0000000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0">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thèse que nous allons défendre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01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2">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allons développer cette thèse en trois parties :</w:t>
      </w:r>
    </w:p>
    <w:p w:rsidR="00000000" w:rsidDel="00000000" w:rsidP="00000000" w:rsidRDefault="00000000" w:rsidRPr="00000000" w14:paraId="0000001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4">
      <w:pPr>
        <w:pStyle w:val="Heading2"/>
        <w:rPr>
          <w:rFonts w:ascii="Caveat" w:cs="Caveat" w:eastAsia="Caveat" w:hAnsi="Caveat"/>
        </w:rPr>
      </w:pPr>
      <w:bookmarkStart w:colFirst="0" w:colLast="0" w:name="_w9z3vmc92kx2" w:id="4"/>
      <w:bookmarkEnd w:id="4"/>
      <w:r w:rsidDel="00000000" w:rsidR="00000000" w:rsidRPr="00000000">
        <w:rPr>
          <w:rFonts w:ascii="Caveat" w:cs="Caveat" w:eastAsia="Caveat" w:hAnsi="Caveat"/>
          <w:rtl w:val="0"/>
        </w:rPr>
        <w:t xml:space="preserve">I) La raison est une entrave au bonheur</w:t>
      </w:r>
    </w:p>
    <w:p w:rsidR="00000000" w:rsidDel="00000000" w:rsidP="00000000" w:rsidRDefault="00000000" w:rsidRPr="00000000" w14:paraId="0000001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6">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première partie de notre thèse consiste à montrer que la raison est une entrave au bonheur. En effet, la raison nous impose des limites et des contraintes, qui nous empêchent d'être pleinement heureux. La raison nous oblige à respecter des règles et des principes, qui nous privent de notre liberté. La raison nous soumet à des calculs et des mesures, qui nous privent de notre spontanéité. La raison nous expose à des erreurs et des doutes, qui nous privent de notre confiance.</w:t>
      </w:r>
    </w:p>
    <w:p w:rsidR="00000000" w:rsidDel="00000000" w:rsidP="00000000" w:rsidRDefault="00000000" w:rsidRPr="00000000" w14:paraId="0000001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8">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s'appuyer sur plusieurs arguments :</w:t>
      </w:r>
    </w:p>
    <w:p w:rsidR="00000000" w:rsidDel="00000000" w:rsidP="00000000" w:rsidRDefault="00000000" w:rsidRPr="00000000" w14:paraId="00000019">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A">
      <w:pPr>
        <w:numPr>
          <w:ilvl w:val="0"/>
          <w:numId w:val="19"/>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premier argument est que la raison est une source de frustration, car elle nous empêche de satisfaire tous nos désirs. La raison nous dit qu'il faut être modéré, raisonnable, prudent. Elle nous dit qu'il faut choisir entre les désirs compatibles et incompatibles, entre les désirs possibles et impossibles. Elle nous dit qu'il faut renoncer à certains désirs pour en réaliser d'autres. Mais pourquoi renoncer ? Pourquoi choisir ? Pourquoi ne pas tout vouloir et tout avoir ? Le bonheur n'est-il pas dans l'abondance et dans l'excès ?</w:t>
      </w:r>
    </w:p>
    <w:p w:rsidR="00000000" w:rsidDel="00000000" w:rsidP="00000000" w:rsidRDefault="00000000" w:rsidRPr="00000000" w14:paraId="0000001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C">
      <w:pPr>
        <w:numPr>
          <w:ilvl w:val="0"/>
          <w:numId w:val="18"/>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deuxième argument est que la raison est une source de souffrance, car elle nous fait prendre conscience des maux qui nous accablent. La raison nous dit qu'il faut être lucide, réaliste, critique. Elle nous dit qu'il faut reconnaître les injustices, les inégalités, les violences qui existent dans le monde. Elle nous dit qu'il faut affronter les difficultés, les épreuves, les malheurs qui nous arrivent. Mais pourquoi être lucide ? Pourquoi être réaliste ? Pourquoi être critique ? Le bonheur n'est-il pas dans l'ignorance et dans l'illusion ?</w:t>
      </w:r>
    </w:p>
    <w:p w:rsidR="00000000" w:rsidDel="00000000" w:rsidP="00000000" w:rsidRDefault="00000000" w:rsidRPr="00000000" w14:paraId="0000001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troisième argument est que la raison est une source d'ennui, car elle nous prive de la diversité et de la nouveauté. La raison nous dit qu'il faut être logique, cohérent, consistant. Elle nous dit qu'il faut suivre un ordre, une méthode, un système. Elle nous dit qu'il faut éviter les contradictions, les paradoxes, les surprises. Mais pourquoi être logique ? Pourquoi être cohérent ? Pourquoi être consistant ? Le bonheur n'est-il pas dans le désordre et dans le chaos ?</w:t>
      </w:r>
    </w:p>
    <w:p w:rsidR="00000000" w:rsidDel="00000000" w:rsidP="00000000" w:rsidRDefault="00000000" w:rsidRPr="00000000" w14:paraId="0000001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0">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illustrée par plusieurs exemples :</w:t>
      </w:r>
    </w:p>
    <w:p w:rsidR="00000000" w:rsidDel="00000000" w:rsidP="00000000" w:rsidRDefault="00000000" w:rsidRPr="00000000" w14:paraId="0000002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historique est celui des cyniques, qui ont fait du bonheur le résultat du mépris de la raison et de la civilisation. Pour les cyniques, le bonheur consiste à vivre selon la nature, c'est-à-dire selon les instincts et les besoins. Il faut donc se libérer des conventions et des normes qui entravent notre liberté. Il faut aussi se moquer des savoirs et des valeurs qui entravent notre spontanéité. Il faut enfin se détacher des biens et des honneurs qui entravent notre confiance.</w:t>
      </w:r>
    </w:p>
    <w:p w:rsidR="00000000" w:rsidDel="00000000" w:rsidP="00000000" w:rsidRDefault="00000000" w:rsidRPr="00000000" w14:paraId="0000002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littéraire est celui de Don Quichotte, le héros du roman de Cervantès. Don Quichotte est un homme heureux, qui rêve d'être un chevalier errant et qui part à l'aventure avec son fidèle écuyer Sancho Panza. Il va se heurter à la réalité, qui va contrarier ses illusions et ses fantaisies. Il va finir par rentrer chez lui, après avoir retrouvé la raison et perdu le goût de vivre. Il aurait pu être heureux, s'il avait suivi sa sensibilité, qui lui faisait voir le monde comme il le voulait.</w:t>
      </w:r>
    </w:p>
    <w:p w:rsidR="00000000" w:rsidDel="00000000" w:rsidP="00000000" w:rsidRDefault="00000000" w:rsidRPr="00000000" w14:paraId="0000002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6">
      <w:pPr>
        <w:numPr>
          <w:ilvl w:val="0"/>
          <w:numId w:val="10"/>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artistique est celui des expressionnistes, qui ont cherché à exprimer le bonheur dans ses manifestations les plus intenses et les plus violentes. Les expressionnistes ont peint ou sculpté des scènes de la vie passionnée, qui illustrent les émotions et les sensations extrêmes. Ils ont déformé les formes et les couleurs, qui traduisent l'expression de leur subjectivité.</w:t>
      </w:r>
    </w:p>
    <w:p w:rsidR="00000000" w:rsidDel="00000000" w:rsidP="00000000" w:rsidRDefault="00000000" w:rsidRPr="00000000" w14:paraId="0000002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8">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résumée par cette citation de Blaise Pascal : "Le coeur a ses raisons que la raison ne connaît point."</w:t>
      </w:r>
    </w:p>
    <w:p w:rsidR="00000000" w:rsidDel="00000000" w:rsidP="00000000" w:rsidRDefault="00000000" w:rsidRPr="00000000" w14:paraId="00000029">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A">
      <w:pPr>
        <w:pStyle w:val="Heading2"/>
        <w:rPr>
          <w:rFonts w:ascii="Caveat" w:cs="Caveat" w:eastAsia="Caveat" w:hAnsi="Caveat"/>
        </w:rPr>
      </w:pPr>
      <w:bookmarkStart w:colFirst="0" w:colLast="0" w:name="_u7xg14e41msv" w:id="5"/>
      <w:bookmarkEnd w:id="5"/>
      <w:r w:rsidDel="00000000" w:rsidR="00000000" w:rsidRPr="00000000">
        <w:rPr>
          <w:rFonts w:ascii="Caveat" w:cs="Caveat" w:eastAsia="Caveat" w:hAnsi="Caveat"/>
          <w:rtl w:val="0"/>
        </w:rPr>
        <w:t xml:space="preserve">II) La sensibilité est une condition du bonheur</w:t>
      </w:r>
    </w:p>
    <w:p w:rsidR="00000000" w:rsidDel="00000000" w:rsidP="00000000" w:rsidRDefault="00000000" w:rsidRPr="00000000" w14:paraId="0000002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deuxième partie de notre thèse consiste à montrer que la sensibilité est une condition du bonheur. En effet, la sensibilité nous permet d'accéder au bonheur, en nous faisant éprouver des plaisirs et des joies. La sensibilité nous fait ressentir nos désirs et nos besoins, qui sont les moteurs de notre vie. La sensibilité nous fait apprécier nos circonstances et nos chances, qui sont les opportunités de notre bonheur. La sensibilité nous fait exprimer nos sentiments et nos émotions, qui sont les signes de notre bonheur.</w:t>
      </w:r>
    </w:p>
    <w:p w:rsidR="00000000" w:rsidDel="00000000" w:rsidP="00000000" w:rsidRDefault="00000000" w:rsidRPr="00000000" w14:paraId="0000002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E">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s'appuyer sur plusieurs arguments :</w:t>
      </w:r>
    </w:p>
    <w:p w:rsidR="00000000" w:rsidDel="00000000" w:rsidP="00000000" w:rsidRDefault="00000000" w:rsidRPr="00000000" w14:paraId="0000002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0">
      <w:pPr>
        <w:numPr>
          <w:ilvl w:val="0"/>
          <w:numId w:val="7"/>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premier argument est que la sensibilité est une source de plaisir, car elle nous fait goûter aux biens qui nous procurent du bien-être. La sensibilité nous fait percevoir les sensations agréables que nous offrent les objets ou les personnes qui nous entourent. La sensibilité nous fait apprécier les plaisirs simples ou raffinés que nous procurons ou que nous recevons. La sensibilité nous fait jouir des plaisirs du corps ou de l'esprit, qui nous font oublier nos peines.</w:t>
      </w:r>
    </w:p>
    <w:p w:rsidR="00000000" w:rsidDel="00000000" w:rsidP="00000000" w:rsidRDefault="00000000" w:rsidRPr="00000000" w14:paraId="0000003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2">
      <w:pPr>
        <w:numPr>
          <w:ilvl w:val="0"/>
          <w:numId w:val="9"/>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deuxième argument est que la sensibilité est une source de joie, car elle nous fait partager les biens qui nous procurent du bonheur. La sensibilité nous fait communiquer avec les autres, qui sont nos semblables ou nos différents. La sensibilité nous fait aimer les autres, qui sont nos amis ou nos amants. La sensibilité nous fait vivre avec les autres, qui sont nos compagnons ou nos partenaires. La sensibilité nous fait participer aux plaisirs des autres, qui sont nos sources ou nos témoins de bonheur.</w:t>
      </w:r>
    </w:p>
    <w:p w:rsidR="00000000" w:rsidDel="00000000" w:rsidP="00000000" w:rsidRDefault="00000000" w:rsidRPr="00000000" w14:paraId="0000003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4">
      <w:pPr>
        <w:numPr>
          <w:ilvl w:val="0"/>
          <w:numId w:val="20"/>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troisième argument est que la sensibilité est une source de bonheur, car elle nous fait créer les biens qui nous procurent du sens et de la valeur. La sensibilité nous fait imaginer des projets ou des rêves, qui nous motivent et nous stimulent. La sensibilité nous fait réaliser des oeuvres ou des actions, qui nous valorisent et nous accomplissent. La sensibilité nous fait exprimer des idées ou des opinions, qui nous distinguent et nous affirment.</w:t>
      </w:r>
    </w:p>
    <w:p w:rsidR="00000000" w:rsidDel="00000000" w:rsidP="00000000" w:rsidRDefault="00000000" w:rsidRPr="00000000" w14:paraId="0000003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6">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illustrée par plusieurs exemples :</w:t>
      </w:r>
    </w:p>
    <w:p w:rsidR="00000000" w:rsidDel="00000000" w:rsidP="00000000" w:rsidRDefault="00000000" w:rsidRPr="00000000" w14:paraId="0000003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8">
      <w:pPr>
        <w:numPr>
          <w:ilvl w:val="0"/>
          <w:numId w:val="21"/>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historique est celui des hédonistes, qui ont fait du bonheur le résultat du plaisir et de la joie. Pour les hédonistes, le bonheur consiste à vivre selon la sensibilité, c'est-à-dire selon les désirs et les plaisirs. Il faut donc se libérer des contraintes et des normes qui entravent notre liberté. Il faut aussi se libérer des soucis et des peines qui entravent notre joie. Il faut enfin se libérer des préjugés et des dogmes qui entravent notre bonheur.</w:t>
      </w:r>
    </w:p>
    <w:p w:rsidR="00000000" w:rsidDel="00000000" w:rsidP="00000000" w:rsidRDefault="00000000" w:rsidRPr="00000000" w14:paraId="00000039">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A">
      <w:pPr>
        <w:numPr>
          <w:ilvl w:val="0"/>
          <w:numId w:val="1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littéraire est celui d'Alice, l'héroïne du roman de Lewis Carroll. Alice est une enfant heureuse, qui rêve d'un monde merveilleux et qui part à l'aventure dans le pays des merveilles. Elle va découvrir un univers fantastique, où tout est possible et où tout est surprenant. Elle va rencontrer des personnages étranges et amusants, qui vont lui faire vivre des expériences extraordinaires. Elle va s'amuser, s'émerveiller, s'épanouir.</w:t>
      </w:r>
    </w:p>
    <w:p w:rsidR="00000000" w:rsidDel="00000000" w:rsidP="00000000" w:rsidRDefault="00000000" w:rsidRPr="00000000" w14:paraId="0000003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C">
      <w:pPr>
        <w:numPr>
          <w:ilvl w:val="0"/>
          <w:numId w:val="17"/>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artistique est celui des fauves, qui ont cherché à exprimer le bonheur dans ses manifestations les plus vives et les plus colorées. Les fauves ont peint ou sculpté des scènes de la vie joyeuse, qui illustrent les plaisirs et les joies humains. Ils ont utilisé des couleurs pures et éclatantes, qui traduisent la sensibilité et l'émotion.</w:t>
      </w:r>
    </w:p>
    <w:p w:rsidR="00000000" w:rsidDel="00000000" w:rsidP="00000000" w:rsidRDefault="00000000" w:rsidRPr="00000000" w14:paraId="0000003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3E">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03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0">
      <w:pPr>
        <w:pStyle w:val="Heading2"/>
        <w:rPr>
          <w:rFonts w:ascii="Caveat" w:cs="Caveat" w:eastAsia="Caveat" w:hAnsi="Caveat"/>
        </w:rPr>
      </w:pPr>
      <w:bookmarkStart w:colFirst="0" w:colLast="0" w:name="_o5xplghu4fnd" w:id="6"/>
      <w:bookmarkEnd w:id="6"/>
      <w:r w:rsidDel="00000000" w:rsidR="00000000" w:rsidRPr="00000000">
        <w:rPr>
          <w:rFonts w:ascii="Caveat" w:cs="Caveat" w:eastAsia="Caveat" w:hAnsi="Caveat"/>
          <w:rtl w:val="0"/>
        </w:rPr>
        <w:t xml:space="preserve">III) La raison et la sensibilité sont complémentaires dans la recherche du bonheur</w:t>
      </w:r>
    </w:p>
    <w:p w:rsidR="00000000" w:rsidDel="00000000" w:rsidP="00000000" w:rsidRDefault="00000000" w:rsidRPr="00000000" w14:paraId="0000004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2">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troisième partie de notre thèse consiste à montrer que la raison et la sensibilité sont complémentaires dans la recherche du bonheur. En effet, la raison et la sensibilité ne s'opposent pas, mais se complètent et se renforcent mutuellement. La raison nous permet de réguler et d'orienter notre sensibilité, en évitant les excès et les erreurs. La sensibilité nous permet d'enrichir et de stimuler notre raison, en apportant de la diversité et de la nouveauté. La raison et la sensibilité nous permettent ainsi d'atteindre un bonheur plus équilibré et plus durable.</w:t>
      </w:r>
    </w:p>
    <w:p w:rsidR="00000000" w:rsidDel="00000000" w:rsidP="00000000" w:rsidRDefault="00000000" w:rsidRPr="00000000" w14:paraId="0000004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4">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s'appuyer sur plusieurs arguments :</w:t>
      </w:r>
    </w:p>
    <w:p w:rsidR="00000000" w:rsidDel="00000000" w:rsidP="00000000" w:rsidRDefault="00000000" w:rsidRPr="00000000" w14:paraId="0000004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6">
      <w:pPr>
        <w:numPr>
          <w:ilvl w:val="0"/>
          <w:numId w:val="11"/>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premier argument est que la raison nous aide à choisir les désirs et les plaisirs qui sont bons pour nous. La raison nous permet de distinguer les désirs naturels et nécessaires, qui sont faciles à satisfaire et qui procurent un plaisir durable, des désirs artificiels et superflus, qui sont difficiles à satisfaire et qui procurent un plaisir fugace. La raison nous permet aussi de distinguer les plaisirs purs et innocents, qui sont bons pour notre santé et pour notre moral, des plaisirs impurs et coupables, qui sont mauvais pour notre corps et pour notre esprit.</w:t>
      </w:r>
    </w:p>
    <w:p w:rsidR="00000000" w:rsidDel="00000000" w:rsidP="00000000" w:rsidRDefault="00000000" w:rsidRPr="00000000" w14:paraId="0000004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8">
      <w:pPr>
        <w:numPr>
          <w:ilvl w:val="0"/>
          <w:numId w:val="6"/>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deuxième argument est que la raison nous aide à adapter les désirs et les plaisirs aux circonstances et aux possibilités. La raison nous permet de modérer nos désirs et nos plaisirs, en tenant compte des limites et des contraintes qui s'imposent à nous. La raison nous permet aussi de varier nos désirs et nos plaisirs, en tenant compte des changements et des opportunités qui s'offrent à nous.</w:t>
      </w:r>
    </w:p>
    <w:p w:rsidR="00000000" w:rsidDel="00000000" w:rsidP="00000000" w:rsidRDefault="00000000" w:rsidRPr="00000000" w14:paraId="00000049">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A">
      <w:pPr>
        <w:numPr>
          <w:ilvl w:val="0"/>
          <w:numId w:val="16"/>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Le troisième argument est que la raison nous aide à partager les désirs et les plaisirs avec les autres. La raison nous permet de respecter les désirs et les plaisirs des autres, en tenant compte de leurs droits et de leurs besoins. La raison nous permet aussi de communiquer les désirs et les plaisirs avec les autres, en tenant compte de leurs goûts et de leurs attentes.</w:t>
      </w:r>
    </w:p>
    <w:p w:rsidR="00000000" w:rsidDel="00000000" w:rsidP="00000000" w:rsidRDefault="00000000" w:rsidRPr="00000000" w14:paraId="0000004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illustrée par plusieurs exemples :</w:t>
      </w:r>
    </w:p>
    <w:p w:rsidR="00000000" w:rsidDel="00000000" w:rsidP="00000000" w:rsidRDefault="00000000" w:rsidRPr="00000000" w14:paraId="0000004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E">
      <w:pPr>
        <w:numPr>
          <w:ilvl w:val="0"/>
          <w:numId w:val="8"/>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historique est celui des utilitaristes, qui ont fait du bonheur le résultat du plaisir et de l'utilité. Pour les utilitaristes, le bonheur consiste à vivre selon la raison et la sensibilité, c'est-à-dire selon le calcul et le sentiment. Il faut donc se libérer des préjugés et des dogmes qui entravent notre bonheur. Il faut aussi se libérer des vices et des crimes qui entravent le bonheur des autres. Il faut enfin se libérer des passions et des intérêts qui entravent le bonheur commun.</w:t>
      </w:r>
    </w:p>
    <w:p w:rsidR="00000000" w:rsidDel="00000000" w:rsidP="00000000" w:rsidRDefault="00000000" w:rsidRPr="00000000" w14:paraId="0000004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05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2">
      <w:pPr>
        <w:numPr>
          <w:ilvl w:val="0"/>
          <w:numId w:val="12"/>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05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4">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Cette partie peut être résumée par cette citation d'Épicure : "Le plaisir est le commencement et la fin de la vie heureuse."</w:t>
      </w:r>
    </w:p>
    <w:p w:rsidR="00000000" w:rsidDel="00000000" w:rsidP="00000000" w:rsidRDefault="00000000" w:rsidRPr="00000000" w14:paraId="0000005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6">
      <w:pPr>
        <w:pStyle w:val="Heading2"/>
        <w:rPr>
          <w:rFonts w:ascii="Caveat" w:cs="Caveat" w:eastAsia="Caveat" w:hAnsi="Caveat"/>
        </w:rPr>
      </w:pPr>
      <w:bookmarkStart w:colFirst="0" w:colLast="0" w:name="_711pzi377umh" w:id="7"/>
      <w:bookmarkEnd w:id="7"/>
      <w:r w:rsidDel="00000000" w:rsidR="00000000" w:rsidRPr="00000000">
        <w:rPr>
          <w:rFonts w:ascii="Caveat" w:cs="Caveat" w:eastAsia="Caveat" w:hAnsi="Caveat"/>
          <w:rtl w:val="0"/>
        </w:rPr>
        <w:t xml:space="preserve">Conclusion</w:t>
      </w:r>
    </w:p>
    <w:p w:rsidR="00000000" w:rsidDel="00000000" w:rsidP="00000000" w:rsidRDefault="00000000" w:rsidRPr="00000000" w14:paraId="0000005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8">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avons défendu une thèse unique sur le rapport entre le bonheur et la raison :</w:t>
      </w:r>
    </w:p>
    <w:p w:rsidR="00000000" w:rsidDel="00000000" w:rsidP="00000000" w:rsidRDefault="00000000" w:rsidRPr="00000000" w14:paraId="00000059">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A">
      <w:pPr>
        <w:numPr>
          <w:ilvl w:val="0"/>
          <w:numId w:val="13"/>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thèse que nous avons défendue soutient que le bonheur n'est pas affaire de raison, mais affaire de sensibilité.</w:t>
      </w:r>
    </w:p>
    <w:p w:rsidR="00000000" w:rsidDel="00000000" w:rsidP="00000000" w:rsidRDefault="00000000" w:rsidRPr="00000000" w14:paraId="0000005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avons développé cette thèse en trois parties :</w:t>
      </w:r>
    </w:p>
    <w:p w:rsidR="00000000" w:rsidDel="00000000" w:rsidP="00000000" w:rsidRDefault="00000000" w:rsidRPr="00000000" w14:paraId="0000005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E">
      <w:pPr>
        <w:numPr>
          <w:ilvl w:val="0"/>
          <w:numId w:val="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première partie a montré que la raison est une entrave au bonheur.</w:t>
      </w:r>
    </w:p>
    <w:p w:rsidR="00000000" w:rsidDel="00000000" w:rsidP="00000000" w:rsidRDefault="00000000" w:rsidRPr="00000000" w14:paraId="0000005F">
      <w:pPr>
        <w:numPr>
          <w:ilvl w:val="0"/>
          <w:numId w:val="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deuxième partie a montré que la sensibilité est une condition du bonheur.</w:t>
      </w:r>
    </w:p>
    <w:p w:rsidR="00000000" w:rsidDel="00000000" w:rsidP="00000000" w:rsidRDefault="00000000" w:rsidRPr="00000000" w14:paraId="00000060">
      <w:pPr>
        <w:numPr>
          <w:ilvl w:val="0"/>
          <w:numId w:val="5"/>
        </w:numPr>
        <w:ind w:left="720" w:hanging="360"/>
        <w:rPr>
          <w:rFonts w:ascii="Caveat" w:cs="Caveat" w:eastAsia="Caveat" w:hAnsi="Caveat"/>
          <w:sz w:val="32"/>
          <w:szCs w:val="32"/>
        </w:rPr>
      </w:pPr>
      <w:r w:rsidDel="00000000" w:rsidR="00000000" w:rsidRPr="00000000">
        <w:rPr>
          <w:rFonts w:ascii="Caveat" w:cs="Caveat" w:eastAsia="Caveat" w:hAnsi="Caveat"/>
          <w:sz w:val="32"/>
          <w:szCs w:val="32"/>
          <w:rtl w:val="0"/>
        </w:rPr>
        <w:t xml:space="preserve">La troisième partie a montré que la raison et la sensibilité sont complémentaires dans la recherche du bonheur.</w:t>
      </w:r>
    </w:p>
    <w:p w:rsidR="00000000" w:rsidDel="00000000" w:rsidP="00000000" w:rsidRDefault="00000000" w:rsidRPr="00000000" w14:paraId="0000006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2">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pouvons donc répondre à la question posée en affirmant que le bonheur n'est pas affaire de raison, mais affaire de sensibilité. Cela signifie que pour être heureux, il ne faut pas suivre sa raison, mais suivre sa sensibilité. Cela signifie aussi que pour être heureux, il ne faut pas se soumettre à la raison ou à celle des autres, mais se fier à sa sensibilité ou à celle des autres.</w:t>
      </w:r>
    </w:p>
    <w:p w:rsidR="00000000" w:rsidDel="00000000" w:rsidP="00000000" w:rsidRDefault="00000000" w:rsidRPr="00000000" w14:paraId="0000006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4">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Nous pouvons donc conclure en proposant une nouvelle question, qui prolonge notre réflexion : comment suivre sa sensibilité sans tomber dans l'excès ou l'erreur ? Quelles sont les limites et les risques de la sensibilité ? Quels sont les avantages et les bénéfices de la sensibilité ? Quels sont les exemples et les modèles de personnes heureuses par leur sensibilité ?</w:t>
      </w:r>
    </w:p>
    <w:p w:rsidR="00000000" w:rsidDel="00000000" w:rsidP="00000000" w:rsidRDefault="00000000" w:rsidRPr="00000000" w14:paraId="0000006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6">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Une question qui pourrait être liée avec un évènement heureux de l'actualité en France de l'année 2023 est : comment la victoire de l'équipe féminine française à la Coupe du monde de football a-t-elle suscité un sentiment de bonheur collectif par la sensibilité ?</w:t>
      </w:r>
    </w:p>
    <w:p w:rsidR="00000000" w:rsidDel="00000000" w:rsidP="00000000" w:rsidRDefault="00000000" w:rsidRPr="00000000" w14:paraId="0000006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68">
      <w:pPr>
        <w:rPr>
          <w:rFonts w:ascii="Caveat" w:cs="Caveat" w:eastAsia="Caveat" w:hAnsi="Caveat"/>
          <w:sz w:val="28"/>
          <w:szCs w:val="28"/>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pierreguillou/" TargetMode="External"/><Relationship Id="rId7" Type="http://schemas.openxmlformats.org/officeDocument/2006/relationships/hyperlink" Target="https://www.bing.com/search?q=Bing+AI&amp;showconv=1&amp;FORM=hpcodx" TargetMode="External"/><Relationship Id="rId8" Type="http://schemas.openxmlformats.org/officeDocument/2006/relationships/hyperlink" Target="https://medium.com/@pierre_guillo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