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Synthetic Uniform-Flow Generation</w:t>
        <w:br/>
        <w:t>and 2WCF Validation</w:t>
      </w:r>
    </w:p>
    <w:p>
      <w:pPr>
        <w:jc w:val="center"/>
      </w:pPr>
      <w:r>
        <w:rPr>
          <w:i/>
          <w:sz w:val="24"/>
        </w:rPr>
        <w:t>Technical documentation for the current Python generator and validator</w:t>
      </w:r>
    </w:p>
    <w:p>
      <w:pPr>
        <w:jc w:val="center"/>
      </w:pPr>
      <w:r>
        <w:rPr>
          <w:b/>
        </w:rPr>
        <w:t>Scripts documented:</w:t>
        <w:br/>
      </w:r>
      <w:r>
        <w:t>generate_uniform_flow_test.py</w:t>
        <w:br/>
      </w:r>
      <w:r>
        <w:t>evaluate_2wcf_uniform_test.py</w:t>
      </w:r>
    </w:p>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5"/>
          </w:tcPr>
          <w:p>
            <w:r/>
            <w:r>
              <w:rPr>
                <w:rFonts w:ascii="Aptos" w:hAnsi="Aptos"/>
                <w:b/>
                <w:sz w:val="19"/>
              </w:rPr>
              <w:t>Primary purpose</w:t>
            </w:r>
          </w:p>
        </w:tc>
        <w:tc>
          <w:tcPr>
            <w:tcW w:type="dxa" w:w="4968"/>
            <w:vAlign w:val="center"/>
          </w:tcPr>
          <w:p>
            <w:r/>
            <w:r>
              <w:rPr>
                <w:rFonts w:ascii="Aptos" w:hAnsi="Aptos"/>
                <w:b w:val="0"/>
                <w:sz w:val="19"/>
              </w:rPr>
              <w:t>Generate known synthetic motion and quantify 2WCF accuracy</w:t>
            </w:r>
          </w:p>
        </w:tc>
      </w:tr>
      <w:tr>
        <w:tc>
          <w:tcPr>
            <w:tcW w:type="dxa" w:w="4968"/>
            <w:vAlign w:val="center"/>
            <w:shd w:fill="E9EEF5"/>
          </w:tcPr>
          <w:p>
            <w:r/>
            <w:r>
              <w:rPr>
                <w:rFonts w:ascii="Aptos" w:hAnsi="Aptos"/>
                <w:b/>
                <w:sz w:val="19"/>
              </w:rPr>
              <w:t>Ground-truth units</w:t>
            </w:r>
          </w:p>
        </w:tc>
        <w:tc>
          <w:tcPr>
            <w:tcW w:type="dxa" w:w="4968"/>
            <w:vAlign w:val="center"/>
          </w:tcPr>
          <w:p>
            <w:r/>
            <w:r>
              <w:rPr>
                <w:rFonts w:ascii="Aptos" w:hAnsi="Aptos"/>
                <w:b w:val="0"/>
                <w:sz w:val="19"/>
              </w:rPr>
              <w:t>pixels per frame (px/frame)</w:t>
            </w:r>
          </w:p>
        </w:tc>
      </w:tr>
      <w:tr>
        <w:tc>
          <w:tcPr>
            <w:tcW w:type="dxa" w:w="4968"/>
            <w:vAlign w:val="center"/>
            <w:shd w:fill="E9EEF5"/>
          </w:tcPr>
          <w:p>
            <w:r/>
            <w:r>
              <w:rPr>
                <w:rFonts w:ascii="Aptos" w:hAnsi="Aptos"/>
                <w:b/>
                <w:sz w:val="19"/>
              </w:rPr>
              <w:t>Coordinate convention</w:t>
            </w:r>
          </w:p>
        </w:tc>
        <w:tc>
          <w:tcPr>
            <w:tcW w:type="dxa" w:w="4968"/>
            <w:vAlign w:val="center"/>
          </w:tcPr>
          <w:p>
            <w:r/>
            <w:r>
              <w:rPr>
                <w:rFonts w:ascii="Aptos" w:hAnsi="Aptos"/>
                <w:b w:val="0"/>
                <w:sz w:val="19"/>
              </w:rPr>
              <w:t>+u = right, +v = down</w:t>
            </w:r>
          </w:p>
        </w:tc>
      </w:tr>
    </w:tbl>
    <w:p>
      <w:pPr>
        <w:jc w:val="center"/>
      </w:pPr>
      <w:r>
        <w:rPr>
          <w:color w:val="5A5A5A"/>
          <w:sz w:val="18"/>
        </w:rPr>
        <w:t>Current documentation version: September 2026</w:t>
      </w:r>
    </w:p>
    <w:p>
      <w:r>
        <w:br w:type="page"/>
      </w:r>
    </w:p>
    <w:p>
      <w:pPr>
        <w:pStyle w:val="Heading1"/>
        <w:keepNext/>
      </w:pPr>
      <w:r>
        <w:t>1. System overview</w:t>
      </w:r>
    </w:p>
    <w:p>
      <w:r>
        <w:t>The validation workflow creates a synthetic image sequence with a mathematically prescribed uniform displacement, processes that sequence with the existing 2WCF optical-flow pipeline, and compares the estimated vectors with the exact ground truth. The goal is not to replace the 2WCF algorithm, but to provide a controlled benchmark in which the correct answer is known.</w:t>
      </w:r>
    </w:p>
    <w:p>
      <w:pPr>
        <w:pStyle w:val="CodeBlock"/>
        <w:keepLines/>
        <w:shd w:fill="F3F4F6"/>
      </w:pPr>
      <w:r>
        <w:rPr>
          <w:rFonts w:ascii="Consolas" w:hAnsi="Consolas"/>
          <w:sz w:val="18"/>
        </w:rPr>
        <w:t>Synthetic generator</w:t>
        <w:br/>
        <w:t xml:space="preserve">      |</w:t>
        <w:br/>
        <w:t xml:space="preserve">      v</w:t>
        <w:br/>
        <w:t>Known TIFF image sequence + true vector field</w:t>
        <w:br/>
        <w:t xml:space="preserve">      |</w:t>
        <w:br/>
        <w:t xml:space="preserve">      v</w:t>
        <w:br/>
        <w:t>2WCF optical-flow pipeline</w:t>
        <w:br/>
        <w:t xml:space="preserve">      |</w:t>
        <w:br/>
        <w:t xml:space="preserve">      v</w:t>
        <w:br/>
        <w:t>validation_XXXXX.npz files</w:t>
        <w:br/>
        <w:t xml:space="preserve">      |</w:t>
        <w:br/>
        <w:t xml:space="preserve">      v</w:t>
        <w:br/>
        <w:t>Validator -&gt; numerical metrics + diagnostic plots</w:t>
      </w:r>
    </w:p>
    <w:p>
      <w:pPr>
        <w:pStyle w:val="Heading1"/>
        <w:keepNext/>
      </w:pPr>
      <w:r>
        <w:t>2. File formats and their roles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CE6F1"/>
          </w:tcPr>
          <w:p>
            <w:r/>
            <w:r>
              <w:rPr>
                <w:rFonts w:ascii="Aptos" w:hAnsi="Aptos"/>
                <w:b/>
                <w:sz w:val="19"/>
              </w:rPr>
              <w:t>Format</w:t>
            </w:r>
          </w:p>
        </w:tc>
        <w:tc>
          <w:tcPr>
            <w:tcW w:type="dxa" w:w="2484"/>
            <w:vAlign w:val="center"/>
            <w:shd w:fill="DCE6F1"/>
          </w:tcPr>
          <w:p>
            <w:r/>
            <w:r>
              <w:rPr>
                <w:rFonts w:ascii="Aptos" w:hAnsi="Aptos"/>
                <w:b/>
                <w:sz w:val="19"/>
              </w:rPr>
              <w:t>Produced by</w:t>
            </w:r>
          </w:p>
        </w:tc>
        <w:tc>
          <w:tcPr>
            <w:tcW w:type="dxa" w:w="2484"/>
            <w:vAlign w:val="center"/>
            <w:shd w:fill="DCE6F1"/>
          </w:tcPr>
          <w:p>
            <w:r/>
            <w:r>
              <w:rPr>
                <w:rFonts w:ascii="Aptos" w:hAnsi="Aptos"/>
                <w:b/>
                <w:sz w:val="19"/>
              </w:rPr>
              <w:t>Main contents</w:t>
            </w:r>
          </w:p>
        </w:tc>
        <w:tc>
          <w:tcPr>
            <w:tcW w:type="dxa" w:w="2484"/>
            <w:vAlign w:val="center"/>
            <w:shd w:fill="DCE6F1"/>
          </w:tcPr>
          <w:p>
            <w:r/>
            <w:r>
              <w:rPr>
                <w:rFonts w:ascii="Aptos" w:hAnsi="Aptos"/>
                <w:b/>
                <w:sz w:val="19"/>
              </w:rPr>
              <w:t>Role</w:t>
            </w:r>
          </w:p>
        </w:tc>
      </w:tr>
      <w:tr>
        <w:tc>
          <w:tcPr>
            <w:tcW w:type="dxa" w:w="2484"/>
            <w:vAlign w:val="center"/>
          </w:tcPr>
          <w:p>
            <w:r/>
            <w:r>
              <w:rPr>
                <w:rFonts w:ascii="Aptos" w:hAnsi="Aptos"/>
                <w:b w:val="0"/>
                <w:sz w:val="19"/>
              </w:rPr>
              <w:t>.tiff</w:t>
            </w:r>
          </w:p>
        </w:tc>
        <w:tc>
          <w:tcPr>
            <w:tcW w:type="dxa" w:w="2484"/>
            <w:vAlign w:val="center"/>
          </w:tcPr>
          <w:p>
            <w:r/>
            <w:r>
              <w:rPr>
                <w:rFonts w:ascii="Aptos" w:hAnsi="Aptos"/>
                <w:b w:val="0"/>
                <w:sz w:val="19"/>
              </w:rPr>
              <w:t>Generator</w:t>
            </w:r>
          </w:p>
        </w:tc>
        <w:tc>
          <w:tcPr>
            <w:tcW w:type="dxa" w:w="2484"/>
            <w:vAlign w:val="center"/>
          </w:tcPr>
          <w:p>
            <w:r/>
            <w:r>
              <w:rPr>
                <w:rFonts w:ascii="Aptos" w:hAnsi="Aptos"/>
                <w:b w:val="0"/>
                <w:sz w:val="19"/>
              </w:rPr>
              <w:t>Synthetic particle images</w:t>
            </w:r>
          </w:p>
        </w:tc>
        <w:tc>
          <w:tcPr>
            <w:tcW w:type="dxa" w:w="2484"/>
            <w:vAlign w:val="center"/>
          </w:tcPr>
          <w:p>
            <w:r/>
            <w:r>
              <w:rPr>
                <w:rFonts w:ascii="Aptos" w:hAnsi="Aptos"/>
                <w:b w:val="0"/>
                <w:sz w:val="19"/>
              </w:rPr>
              <w:t>Input image sequence for 2WCF</w:t>
            </w:r>
          </w:p>
        </w:tc>
      </w:tr>
      <w:tr>
        <w:tc>
          <w:tcPr>
            <w:tcW w:type="dxa" w:w="2484"/>
            <w:vAlign w:val="center"/>
          </w:tcPr>
          <w:p>
            <w:r/>
            <w:r>
              <w:rPr>
                <w:rFonts w:ascii="Aptos" w:hAnsi="Aptos"/>
                <w:b w:val="0"/>
                <w:sz w:val="19"/>
              </w:rPr>
              <w:t>.npz</w:t>
            </w:r>
          </w:p>
        </w:tc>
        <w:tc>
          <w:tcPr>
            <w:tcW w:type="dxa" w:w="2484"/>
            <w:vAlign w:val="center"/>
          </w:tcPr>
          <w:p>
            <w:r/>
            <w:r>
              <w:rPr>
                <w:rFonts w:ascii="Aptos" w:hAnsi="Aptos"/>
                <w:b w:val="0"/>
                <w:sz w:val="19"/>
              </w:rPr>
              <w:t>Generator</w:t>
            </w:r>
          </w:p>
        </w:tc>
        <w:tc>
          <w:tcPr>
            <w:tcW w:type="dxa" w:w="2484"/>
            <w:vAlign w:val="center"/>
          </w:tcPr>
          <w:p>
            <w:r/>
            <w:r>
              <w:rPr>
                <w:rFonts w:ascii="Aptos" w:hAnsi="Aptos"/>
                <w:b w:val="0"/>
                <w:sz w:val="19"/>
              </w:rPr>
              <w:t>u_gt, v_gt, true_u, true_v, true_speed</w:t>
            </w:r>
          </w:p>
        </w:tc>
        <w:tc>
          <w:tcPr>
            <w:tcW w:type="dxa" w:w="2484"/>
            <w:vAlign w:val="center"/>
          </w:tcPr>
          <w:p>
            <w:r/>
            <w:r>
              <w:rPr>
                <w:rFonts w:ascii="Aptos" w:hAnsi="Aptos"/>
                <w:b w:val="0"/>
                <w:sz w:val="19"/>
              </w:rPr>
              <w:t>Exact ground truth</w:t>
            </w:r>
          </w:p>
        </w:tc>
      </w:tr>
      <w:tr>
        <w:tc>
          <w:tcPr>
            <w:tcW w:type="dxa" w:w="2484"/>
            <w:vAlign w:val="center"/>
          </w:tcPr>
          <w:p>
            <w:r/>
            <w:r>
              <w:rPr>
                <w:rFonts w:ascii="Aptos" w:hAnsi="Aptos"/>
                <w:b w:val="0"/>
                <w:sz w:val="19"/>
              </w:rPr>
              <w:t>.npz</w:t>
            </w:r>
          </w:p>
        </w:tc>
        <w:tc>
          <w:tcPr>
            <w:tcW w:type="dxa" w:w="2484"/>
            <w:vAlign w:val="center"/>
          </w:tcPr>
          <w:p>
            <w:r/>
            <w:r>
              <w:rPr>
                <w:rFonts w:ascii="Aptos" w:hAnsi="Aptos"/>
                <w:b w:val="0"/>
                <w:sz w:val="19"/>
              </w:rPr>
              <w:t>2WCF</w:t>
            </w:r>
          </w:p>
        </w:tc>
        <w:tc>
          <w:tcPr>
            <w:tcW w:type="dxa" w:w="2484"/>
            <w:vAlign w:val="center"/>
          </w:tcPr>
          <w:p>
            <w:r/>
            <w:r>
              <w:rPr>
                <w:rFonts w:ascii="Aptos" w:hAnsi="Aptos"/>
                <w:b w:val="0"/>
                <w:sz w:val="19"/>
              </w:rPr>
              <w:t>raw/processed/output vectors, masks, consistency, confidence</w:t>
            </w:r>
          </w:p>
        </w:tc>
        <w:tc>
          <w:tcPr>
            <w:tcW w:type="dxa" w:w="2484"/>
            <w:vAlign w:val="center"/>
          </w:tcPr>
          <w:p>
            <w:r/>
            <w:r>
              <w:rPr>
                <w:rFonts w:ascii="Aptos" w:hAnsi="Aptos"/>
                <w:b w:val="0"/>
                <w:sz w:val="19"/>
              </w:rPr>
              <w:t>Internal validation diagnostics</w:t>
            </w:r>
          </w:p>
        </w:tc>
      </w:tr>
      <w:tr>
        <w:tc>
          <w:tcPr>
            <w:tcW w:type="dxa" w:w="2484"/>
            <w:vAlign w:val="center"/>
          </w:tcPr>
          <w:p>
            <w:r/>
            <w:r>
              <w:rPr>
                <w:rFonts w:ascii="Aptos" w:hAnsi="Aptos"/>
                <w:b w:val="0"/>
                <w:sz w:val="19"/>
              </w:rPr>
              <w:t>.pkl / .wxf</w:t>
            </w:r>
          </w:p>
        </w:tc>
        <w:tc>
          <w:tcPr>
            <w:tcW w:type="dxa" w:w="2484"/>
            <w:vAlign w:val="center"/>
          </w:tcPr>
          <w:p>
            <w:r/>
            <w:r>
              <w:rPr>
                <w:rFonts w:ascii="Aptos" w:hAnsi="Aptos"/>
                <w:b w:val="0"/>
                <w:sz w:val="19"/>
              </w:rPr>
              <w:t>2WCF</w:t>
            </w:r>
          </w:p>
        </w:tc>
        <w:tc>
          <w:tcPr>
            <w:tcW w:type="dxa" w:w="2484"/>
            <w:vAlign w:val="center"/>
          </w:tcPr>
          <w:p>
            <w:r/>
            <w:r>
              <w:rPr>
                <w:rFonts w:ascii="Aptos" w:hAnsi="Aptos"/>
                <w:b w:val="0"/>
                <w:sz w:val="19"/>
              </w:rPr>
              <w:t>Final retained x, y, u, v vectors</w:t>
            </w:r>
          </w:p>
        </w:tc>
        <w:tc>
          <w:tcPr>
            <w:tcW w:type="dxa" w:w="2484"/>
            <w:vAlign w:val="center"/>
          </w:tcPr>
          <w:p>
            <w:r/>
            <w:r>
              <w:rPr>
                <w:rFonts w:ascii="Aptos" w:hAnsi="Aptos"/>
                <w:b w:val="0"/>
                <w:sz w:val="19"/>
              </w:rPr>
              <w:t>Normal final optical-flow output</w:t>
            </w:r>
          </w:p>
        </w:tc>
      </w:tr>
      <w:tr>
        <w:tc>
          <w:tcPr>
            <w:tcW w:type="dxa" w:w="2484"/>
            <w:vAlign w:val="center"/>
          </w:tcPr>
          <w:p>
            <w:r/>
            <w:r>
              <w:rPr>
                <w:rFonts w:ascii="Aptos" w:hAnsi="Aptos"/>
                <w:b w:val="0"/>
                <w:sz w:val="19"/>
              </w:rPr>
              <w:t>.csv / .txt / .png</w:t>
            </w:r>
          </w:p>
        </w:tc>
        <w:tc>
          <w:tcPr>
            <w:tcW w:type="dxa" w:w="2484"/>
            <w:vAlign w:val="center"/>
          </w:tcPr>
          <w:p>
            <w:r/>
            <w:r>
              <w:rPr>
                <w:rFonts w:ascii="Aptos" w:hAnsi="Aptos"/>
                <w:b w:val="0"/>
                <w:sz w:val="19"/>
              </w:rPr>
              <w:t>Validator</w:t>
            </w:r>
          </w:p>
        </w:tc>
        <w:tc>
          <w:tcPr>
            <w:tcW w:type="dxa" w:w="2484"/>
            <w:vAlign w:val="center"/>
          </w:tcPr>
          <w:p>
            <w:r/>
            <w:r>
              <w:rPr>
                <w:rFonts w:ascii="Aptos" w:hAnsi="Aptos"/>
                <w:b w:val="0"/>
                <w:sz w:val="19"/>
              </w:rPr>
              <w:t>Metrics, summary, plots</w:t>
            </w:r>
          </w:p>
        </w:tc>
        <w:tc>
          <w:tcPr>
            <w:tcW w:type="dxa" w:w="2484"/>
            <w:vAlign w:val="center"/>
          </w:tcPr>
          <w:p>
            <w:r/>
            <w:r>
              <w:rPr>
                <w:rFonts w:ascii="Aptos" w:hAnsi="Aptos"/>
                <w:b w:val="0"/>
                <w:sz w:val="19"/>
              </w:rPr>
              <w:t>Human-readable validation results</w:t>
            </w:r>
          </w:p>
        </w:tc>
      </w:tr>
    </w:tbl>
    <w:p>
      <w:r>
        <w:t>The validation-specific .npz files are intentionally separate from the normal PKL/WXF output. PKL and WXF represent the final retained velocity field, while NPZ stores multiple NumPy arrays needed to inspect intermediate stages of the validation pipeline.</w:t>
      </w:r>
    </w:p>
    <w:p>
      <w:pPr>
        <w:pStyle w:val="Heading1"/>
        <w:keepNext/>
      </w:pPr>
      <w:r>
        <w:t>3. Synthetic uniform-flow generator</w:t>
      </w:r>
    </w:p>
    <w:p>
      <w:r>
        <w:t>The generator creates a sequence in which every particle undergoes the same displacement per frame. This is the simplest possible optical-flow benchmark and is used to establish baseline accuracy before testing velocity gradients, vortices, noise, or SVD filtering.</w:t>
      </w:r>
    </w:p>
    <w:p>
      <w:pPr>
        <w:pStyle w:val="Heading2"/>
        <w:keepNext/>
      </w:pPr>
      <w:r>
        <w:t>3.1 User settings</w:t>
      </w:r>
    </w:p>
    <w:p>
      <w:pPr>
        <w:pStyle w:val="CodeBlock"/>
        <w:keepLines/>
        <w:shd w:fill="F3F4F6"/>
      </w:pPr>
      <w:r>
        <w:rPr>
          <w:rFonts w:ascii="Consolas" w:hAnsi="Consolas"/>
          <w:sz w:val="18"/>
        </w:rPr>
        <w:t>WIDTH = 512</w:t>
        <w:br/>
        <w:t>HEIGHT = 512</w:t>
        <w:br/>
        <w:t>N_FRAMES = 100</w:t>
        <w:br/>
        <w:t>TARGET_VISIBLE_PARTICLES = 4000</w:t>
        <w:br/>
        <w:t>TRUE_U = 1</w:t>
        <w:br/>
        <w:t>TRUE_V = 0</w:t>
        <w:br/>
        <w:t>PARTICLE_SIGMA = 1.1</w:t>
        <w:br/>
        <w:t>PARTICLE_PEAK = 220.0</w:t>
        <w:br/>
        <w:t>SEED = 42</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6F1"/>
          </w:tcPr>
          <w:p>
            <w:r/>
            <w:r>
              <w:rPr>
                <w:rFonts w:ascii="Aptos" w:hAnsi="Aptos"/>
                <w:b/>
                <w:sz w:val="19"/>
              </w:rPr>
              <w:t>Parameter</w:t>
            </w:r>
          </w:p>
        </w:tc>
        <w:tc>
          <w:tcPr>
            <w:tcW w:type="dxa" w:w="3312"/>
            <w:vAlign w:val="center"/>
            <w:shd w:fill="DCE6F1"/>
          </w:tcPr>
          <w:p>
            <w:r/>
            <w:r>
              <w:rPr>
                <w:rFonts w:ascii="Aptos" w:hAnsi="Aptos"/>
                <w:b/>
                <w:sz w:val="19"/>
              </w:rPr>
              <w:t>Meaning</w:t>
            </w:r>
          </w:p>
        </w:tc>
        <w:tc>
          <w:tcPr>
            <w:tcW w:type="dxa" w:w="3312"/>
            <w:vAlign w:val="center"/>
            <w:shd w:fill="DCE6F1"/>
          </w:tcPr>
          <w:p>
            <w:r/>
            <w:r>
              <w:rPr>
                <w:rFonts w:ascii="Aptos" w:hAnsi="Aptos"/>
                <w:b/>
                <w:sz w:val="19"/>
              </w:rPr>
              <w:t>Current value</w:t>
            </w:r>
          </w:p>
        </w:tc>
      </w:tr>
      <w:tr>
        <w:tc>
          <w:tcPr>
            <w:tcW w:type="dxa" w:w="3312"/>
            <w:vAlign w:val="center"/>
          </w:tcPr>
          <w:p>
            <w:r/>
            <w:r>
              <w:rPr>
                <w:rFonts w:ascii="Aptos" w:hAnsi="Aptos"/>
                <w:b w:val="0"/>
                <w:sz w:val="19"/>
              </w:rPr>
              <w:t>WIDTH, HEIGHT</w:t>
            </w:r>
          </w:p>
        </w:tc>
        <w:tc>
          <w:tcPr>
            <w:tcW w:type="dxa" w:w="3312"/>
            <w:vAlign w:val="center"/>
          </w:tcPr>
          <w:p>
            <w:r/>
            <w:r>
              <w:rPr>
                <w:rFonts w:ascii="Aptos" w:hAnsi="Aptos"/>
                <w:b w:val="0"/>
                <w:sz w:val="19"/>
              </w:rPr>
              <w:t>Image dimensions in pixels</w:t>
            </w:r>
          </w:p>
        </w:tc>
        <w:tc>
          <w:tcPr>
            <w:tcW w:type="dxa" w:w="3312"/>
            <w:vAlign w:val="center"/>
          </w:tcPr>
          <w:p>
            <w:r/>
            <w:r>
              <w:rPr>
                <w:rFonts w:ascii="Aptos" w:hAnsi="Aptos"/>
                <w:b w:val="0"/>
                <w:sz w:val="19"/>
              </w:rPr>
              <w:t>512 x 512</w:t>
            </w:r>
          </w:p>
        </w:tc>
      </w:tr>
      <w:tr>
        <w:tc>
          <w:tcPr>
            <w:tcW w:type="dxa" w:w="3312"/>
            <w:vAlign w:val="center"/>
          </w:tcPr>
          <w:p>
            <w:r/>
            <w:r>
              <w:rPr>
                <w:rFonts w:ascii="Aptos" w:hAnsi="Aptos"/>
                <w:b w:val="0"/>
                <w:sz w:val="19"/>
              </w:rPr>
              <w:t>N_FRAMES</w:t>
            </w:r>
          </w:p>
        </w:tc>
        <w:tc>
          <w:tcPr>
            <w:tcW w:type="dxa" w:w="3312"/>
            <w:vAlign w:val="center"/>
          </w:tcPr>
          <w:p>
            <w:r/>
            <w:r>
              <w:rPr>
                <w:rFonts w:ascii="Aptos" w:hAnsi="Aptos"/>
                <w:b w:val="0"/>
                <w:sz w:val="19"/>
              </w:rPr>
              <w:t>Number of generated images</w:t>
            </w:r>
          </w:p>
        </w:tc>
        <w:tc>
          <w:tcPr>
            <w:tcW w:type="dxa" w:w="3312"/>
            <w:vAlign w:val="center"/>
          </w:tcPr>
          <w:p>
            <w:r/>
            <w:r>
              <w:rPr>
                <w:rFonts w:ascii="Aptos" w:hAnsi="Aptos"/>
                <w:b w:val="0"/>
                <w:sz w:val="19"/>
              </w:rPr>
              <w:t>100</w:t>
            </w:r>
          </w:p>
        </w:tc>
      </w:tr>
      <w:tr>
        <w:tc>
          <w:tcPr>
            <w:tcW w:type="dxa" w:w="3312"/>
            <w:vAlign w:val="center"/>
          </w:tcPr>
          <w:p>
            <w:r/>
            <w:r>
              <w:rPr>
                <w:rFonts w:ascii="Aptos" w:hAnsi="Aptos"/>
                <w:b w:val="0"/>
                <w:sz w:val="19"/>
              </w:rPr>
              <w:t>TARGET_VISIBLE_PARTICLES</w:t>
            </w:r>
          </w:p>
        </w:tc>
        <w:tc>
          <w:tcPr>
            <w:tcW w:type="dxa" w:w="3312"/>
            <w:vAlign w:val="center"/>
          </w:tcPr>
          <w:p>
            <w:r/>
            <w:r>
              <w:rPr>
                <w:rFonts w:ascii="Aptos" w:hAnsi="Aptos"/>
                <w:b w:val="0"/>
                <w:sz w:val="19"/>
              </w:rPr>
              <w:t>Approximate tracer count in the visible window</w:t>
            </w:r>
          </w:p>
        </w:tc>
        <w:tc>
          <w:tcPr>
            <w:tcW w:type="dxa" w:w="3312"/>
            <w:vAlign w:val="center"/>
          </w:tcPr>
          <w:p>
            <w:r/>
            <w:r>
              <w:rPr>
                <w:rFonts w:ascii="Aptos" w:hAnsi="Aptos"/>
                <w:b w:val="0"/>
                <w:sz w:val="19"/>
              </w:rPr>
              <w:t>4000</w:t>
            </w:r>
          </w:p>
        </w:tc>
      </w:tr>
      <w:tr>
        <w:tc>
          <w:tcPr>
            <w:tcW w:type="dxa" w:w="3312"/>
            <w:vAlign w:val="center"/>
          </w:tcPr>
          <w:p>
            <w:r/>
            <w:r>
              <w:rPr>
                <w:rFonts w:ascii="Aptos" w:hAnsi="Aptos"/>
                <w:b w:val="0"/>
                <w:sz w:val="19"/>
              </w:rPr>
              <w:t>TRUE_U</w:t>
            </w:r>
          </w:p>
        </w:tc>
        <w:tc>
          <w:tcPr>
            <w:tcW w:type="dxa" w:w="3312"/>
            <w:vAlign w:val="center"/>
          </w:tcPr>
          <w:p>
            <w:r/>
            <w:r>
              <w:rPr>
                <w:rFonts w:ascii="Aptos" w:hAnsi="Aptos"/>
                <w:b w:val="0"/>
                <w:sz w:val="19"/>
              </w:rPr>
              <w:t>Exact horizontal displacement per frame</w:t>
            </w:r>
          </w:p>
        </w:tc>
        <w:tc>
          <w:tcPr>
            <w:tcW w:type="dxa" w:w="3312"/>
            <w:vAlign w:val="center"/>
          </w:tcPr>
          <w:p>
            <w:r/>
            <w:r>
              <w:rPr>
                <w:rFonts w:ascii="Aptos" w:hAnsi="Aptos"/>
                <w:b w:val="0"/>
                <w:sz w:val="19"/>
              </w:rPr>
              <w:t>1 px/frame</w:t>
            </w:r>
          </w:p>
        </w:tc>
      </w:tr>
      <w:tr>
        <w:tc>
          <w:tcPr>
            <w:tcW w:type="dxa" w:w="3312"/>
            <w:vAlign w:val="center"/>
          </w:tcPr>
          <w:p>
            <w:r/>
            <w:r>
              <w:rPr>
                <w:rFonts w:ascii="Aptos" w:hAnsi="Aptos"/>
                <w:b w:val="0"/>
                <w:sz w:val="19"/>
              </w:rPr>
              <w:t>TRUE_V</w:t>
            </w:r>
          </w:p>
        </w:tc>
        <w:tc>
          <w:tcPr>
            <w:tcW w:type="dxa" w:w="3312"/>
            <w:vAlign w:val="center"/>
          </w:tcPr>
          <w:p>
            <w:r/>
            <w:r>
              <w:rPr>
                <w:rFonts w:ascii="Aptos" w:hAnsi="Aptos"/>
                <w:b w:val="0"/>
                <w:sz w:val="19"/>
              </w:rPr>
              <w:t>Exact vertical displacement per frame</w:t>
            </w:r>
          </w:p>
        </w:tc>
        <w:tc>
          <w:tcPr>
            <w:tcW w:type="dxa" w:w="3312"/>
            <w:vAlign w:val="center"/>
          </w:tcPr>
          <w:p>
            <w:r/>
            <w:r>
              <w:rPr>
                <w:rFonts w:ascii="Aptos" w:hAnsi="Aptos"/>
                <w:b w:val="0"/>
                <w:sz w:val="19"/>
              </w:rPr>
              <w:t>0 px/frame</w:t>
            </w:r>
          </w:p>
        </w:tc>
      </w:tr>
      <w:tr>
        <w:tc>
          <w:tcPr>
            <w:tcW w:type="dxa" w:w="3312"/>
            <w:vAlign w:val="center"/>
          </w:tcPr>
          <w:p>
            <w:r/>
            <w:r>
              <w:rPr>
                <w:rFonts w:ascii="Aptos" w:hAnsi="Aptos"/>
                <w:b w:val="0"/>
                <w:sz w:val="19"/>
              </w:rPr>
              <w:t>PARTICLE_SIGMA</w:t>
            </w:r>
          </w:p>
        </w:tc>
        <w:tc>
          <w:tcPr>
            <w:tcW w:type="dxa" w:w="3312"/>
            <w:vAlign w:val="center"/>
          </w:tcPr>
          <w:p>
            <w:r/>
            <w:r>
              <w:rPr>
                <w:rFonts w:ascii="Aptos" w:hAnsi="Aptos"/>
                <w:b w:val="0"/>
                <w:sz w:val="19"/>
              </w:rPr>
              <w:t>Gaussian particle-image width</w:t>
            </w:r>
          </w:p>
        </w:tc>
        <w:tc>
          <w:tcPr>
            <w:tcW w:type="dxa" w:w="3312"/>
            <w:vAlign w:val="center"/>
          </w:tcPr>
          <w:p>
            <w:r/>
            <w:r>
              <w:rPr>
                <w:rFonts w:ascii="Aptos" w:hAnsi="Aptos"/>
                <w:b w:val="0"/>
                <w:sz w:val="19"/>
              </w:rPr>
              <w:t>1.1 px</w:t>
            </w:r>
          </w:p>
        </w:tc>
      </w:tr>
      <w:tr>
        <w:tc>
          <w:tcPr>
            <w:tcW w:type="dxa" w:w="3312"/>
            <w:vAlign w:val="center"/>
          </w:tcPr>
          <w:p>
            <w:r/>
            <w:r>
              <w:rPr>
                <w:rFonts w:ascii="Aptos" w:hAnsi="Aptos"/>
                <w:b w:val="0"/>
                <w:sz w:val="19"/>
              </w:rPr>
              <w:t>PARTICLE_PEAK</w:t>
            </w:r>
          </w:p>
        </w:tc>
        <w:tc>
          <w:tcPr>
            <w:tcW w:type="dxa" w:w="3312"/>
            <w:vAlign w:val="center"/>
          </w:tcPr>
          <w:p>
            <w:r/>
            <w:r>
              <w:rPr>
                <w:rFonts w:ascii="Aptos" w:hAnsi="Aptos"/>
                <w:b w:val="0"/>
                <w:sz w:val="19"/>
              </w:rPr>
              <w:t>Approximate isolated-particle peak intensity</w:t>
            </w:r>
          </w:p>
        </w:tc>
        <w:tc>
          <w:tcPr>
            <w:tcW w:type="dxa" w:w="3312"/>
            <w:vAlign w:val="center"/>
          </w:tcPr>
          <w:p>
            <w:r/>
            <w:r>
              <w:rPr>
                <w:rFonts w:ascii="Aptos" w:hAnsi="Aptos"/>
                <w:b w:val="0"/>
                <w:sz w:val="19"/>
              </w:rPr>
              <w:t>220</w:t>
            </w:r>
          </w:p>
        </w:tc>
      </w:tr>
      <w:tr>
        <w:tc>
          <w:tcPr>
            <w:tcW w:type="dxa" w:w="3312"/>
            <w:vAlign w:val="center"/>
          </w:tcPr>
          <w:p>
            <w:r/>
            <w:r>
              <w:rPr>
                <w:rFonts w:ascii="Aptos" w:hAnsi="Aptos"/>
                <w:b w:val="0"/>
                <w:sz w:val="19"/>
              </w:rPr>
              <w:t>SEED</w:t>
            </w:r>
          </w:p>
        </w:tc>
        <w:tc>
          <w:tcPr>
            <w:tcW w:type="dxa" w:w="3312"/>
            <w:vAlign w:val="center"/>
          </w:tcPr>
          <w:p>
            <w:r/>
            <w:r>
              <w:rPr>
                <w:rFonts w:ascii="Aptos" w:hAnsi="Aptos"/>
                <w:b w:val="0"/>
                <w:sz w:val="19"/>
              </w:rPr>
              <w:t>Random seed for reproducibility</w:t>
            </w:r>
          </w:p>
        </w:tc>
        <w:tc>
          <w:tcPr>
            <w:tcW w:type="dxa" w:w="3312"/>
            <w:vAlign w:val="center"/>
          </w:tcPr>
          <w:p>
            <w:r/>
            <w:r>
              <w:rPr>
                <w:rFonts w:ascii="Aptos" w:hAnsi="Aptos"/>
                <w:b w:val="0"/>
                <w:sz w:val="19"/>
              </w:rPr>
              <w:t>42</w:t>
            </w:r>
          </w:p>
        </w:tc>
      </w:tr>
    </w:tbl>
    <w:tbl>
      <w:tblPr>
        <w:tblW w:type="auto" w:w="0"/>
        <w:jc w:val="center"/>
        <w:tblLayout w:type="autofit"/>
        <w:tblLook w:firstColumn="1" w:firstRow="1" w:lastColumn="0" w:lastRow="0" w:noHBand="0" w:noVBand="1" w:val="04A0"/>
      </w:tblPr>
      <w:tblGrid>
        <w:gridCol w:w="9936"/>
      </w:tblGrid>
      <w:tr>
        <w:tc>
          <w:tcPr>
            <w:tcW w:type="dxa" w:w="9936"/>
            <w:shd w:fill="FFF4CC"/>
          </w:tcPr>
          <w:p>
            <w:r>
              <w:rPr>
                <w:b/>
              </w:rPr>
              <w:t xml:space="preserve">Coordinate convention: </w:t>
            </w:r>
            <w:r>
              <w:t>+u points right and +v points down because the generator uses image coordinates.</w:t>
            </w:r>
          </w:p>
        </w:tc>
      </w:tr>
    </w:tbl>
    <w:p>
      <w:pPr>
        <w:spacing w:after="0"/>
      </w:pPr>
    </w:p>
    <w:p>
      <w:pPr>
        <w:pStyle w:val="Heading2"/>
        <w:keepNext/>
      </w:pPr>
      <w:r>
        <w:t>3.2 Run folder naming</w:t>
      </w:r>
    </w:p>
    <w:p>
      <w:r>
        <w:t>The current script creates the run folder using the prescribed velocity components:</w:t>
      </w:r>
    </w:p>
    <w:p>
      <w:pPr>
        <w:pStyle w:val="CodeBlock"/>
        <w:keepLines/>
        <w:shd w:fill="F3F4F6"/>
      </w:pPr>
      <w:r>
        <w:rPr>
          <w:rFonts w:ascii="Consolas" w:hAnsi="Consolas"/>
          <w:sz w:val="18"/>
        </w:rPr>
        <w:t>RUN_NAME = f"synthetic_uniform_u{TRUE_U}_v{TRUE_V}"</w:t>
      </w:r>
    </w:p>
    <w:p>
      <w:r>
        <w:t>For TRUE_U = 1 and TRUE_V = 0, the folder is named synthetic_uniform_u1_v0. The helper function format_value_for_filename() is present in the script, but the current RUN_NAME line does not use it. Therefore decimal values currently appear with ordinary decimal points unless RUN_NAME is changed.</w:t>
      </w:r>
    </w:p>
    <w:p>
      <w:pPr>
        <w:pStyle w:val="Heading2"/>
        <w:keepNext/>
      </w:pPr>
      <w:r>
        <w:t>3.3 Particle rendering</w:t>
      </w:r>
    </w:p>
    <w:p>
      <w:r>
        <w:t>Particle centers are stored as floating-point coordinates. The generator performs bilinear splatting, which distributes a particle between its four neighboring pixels according to its fractional position. A Gaussian blur is then applied to represent an optical point-spread function. This preserves subpixel motion and allows tests such as 0.25 px/frame or 0.5 px/frame.</w:t>
      </w:r>
    </w:p>
    <w:p>
      <w:pPr>
        <w:pStyle w:val="CodeBlock"/>
        <w:keepLines/>
        <w:shd w:fill="F3F4F6"/>
      </w:pPr>
      <w:r>
        <w:rPr>
          <w:rFonts w:ascii="Consolas" w:hAnsi="Consolas"/>
          <w:sz w:val="18"/>
        </w:rPr>
        <w:t>floating-point particle center</w:t>
        <w:br/>
        <w:t xml:space="preserve">        -&gt; bilinear splatting</w:t>
        <w:br/>
        <w:t xml:space="preserve">        -&gt; Gaussian blur (sigma = PARTICLE_SIGMA)</w:t>
        <w:br/>
        <w:t xml:space="preserve">        -&gt; fixed intensity scaling</w:t>
        <w:br/>
        <w:t xml:space="preserve">        -&gt; uint8 TIFF image</w:t>
      </w:r>
    </w:p>
    <w:p>
      <w:r>
        <w:t>The generator does not normalize every frame independently. A fixed Gaussian scaling factor is calculated once, which avoids introducing artificial frame-to-frame brightness changes.</w:t>
      </w:r>
    </w:p>
    <w:p>
      <w:pPr>
        <w:pStyle w:val="Heading2"/>
        <w:keepNext/>
      </w:pPr>
      <w:r>
        <w:t>3.4 Extended particle domain</w:t>
      </w:r>
    </w:p>
    <w:p>
      <w:r>
        <w:t>Particles are seeded outside the visible image as well as inside it. This is necessary because uniform translation moves particles out of the camera field of view. Seeding an extended domain allows new particles to enter naturally, so the visible tracer density does not collapse over time.</w:t>
      </w:r>
    </w:p>
    <w:p>
      <w:pPr>
        <w:pStyle w:val="CodeBlock"/>
        <w:keepLines/>
        <w:shd w:fill="F3F4F6"/>
      </w:pPr>
      <w:r>
        <w:rPr>
          <w:rFonts w:ascii="Consolas" w:hAnsi="Consolas"/>
          <w:sz w:val="18"/>
        </w:rPr>
        <w:t>total_dx = abs(TRUE_U) * (N_FRAMES - 1)</w:t>
        <w:br/>
        <w:t>total_dy = abs(TRUE_V) * (N_FRAMES - 1)</w:t>
        <w:br/>
        <w:t>margin_x = ceil(total_dx) + render padding + 10</w:t>
        <w:br/>
        <w:t>margin_y = ceil(total_dy) + render padding + 10</w:t>
      </w:r>
    </w:p>
    <w:p>
      <w:pPr>
        <w:pStyle w:val="Heading2"/>
        <w:keepNext/>
      </w:pPr>
      <w:r>
        <w:t>3.5 Particle motion</w:t>
      </w:r>
    </w:p>
    <w:p>
      <w:r>
        <w:t>For frame index t, each particle position is calculated analytically as:</w:t>
      </w:r>
    </w:p>
    <w:p>
      <w:pPr>
        <w:pStyle w:val="CodeBlock"/>
        <w:keepLines/>
        <w:shd w:fill="F3F4F6"/>
      </w:pPr>
      <w:r>
        <w:rPr>
          <w:rFonts w:ascii="Consolas" w:hAnsi="Consolas"/>
          <w:sz w:val="18"/>
        </w:rPr>
        <w:t>x(t) = x_initial + TRUE_U * t</w:t>
        <w:br/>
        <w:t>y(t) = y_initial + TRUE_V * t</w:t>
      </w:r>
    </w:p>
    <w:p>
      <w:r>
        <w:t>The current uniform-flow generator has no acceleration, no spatial velocity gradient, no synthetic image noise, and no out-of-plane motion. Those effects should be added only after the baseline validation is understood.</w:t>
      </w:r>
    </w:p>
    <w:p>
      <w:pPr>
        <w:pStyle w:val="Heading2"/>
        <w:keepNext/>
      </w:pPr>
      <w:r>
        <w:t>3.6 Generator outputs</w:t>
      </w:r>
    </w:p>
    <w:p>
      <w:pPr>
        <w:pStyle w:val="CodeBlock"/>
        <w:keepLines/>
        <w:shd w:fill="F3F4F6"/>
      </w:pPr>
      <w:r>
        <w:rPr>
          <w:rFonts w:ascii="Consolas" w:hAnsi="Consolas"/>
          <w:sz w:val="18"/>
        </w:rPr>
        <w:t>synthetic_uniform_u1_v0/</w:t>
        <w:br/>
        <w:t>|-- frames/</w:t>
        <w:br/>
        <w:t>|   |-- frame_00000.tiff</w:t>
        <w:br/>
        <w:t>|   |-- frame_00001.tiff</w:t>
        <w:br/>
        <w:t>|   `-- ...</w:t>
        <w:br/>
        <w:t>|-- true_vector_values.npz</w:t>
        <w:br/>
        <w:t>`-- parameters.json</w:t>
      </w:r>
    </w:p>
    <w:p>
      <w:pPr>
        <w:pStyle w:val="Heading2"/>
        <w:keepNext/>
      </w:pPr>
      <w:r>
        <w:t>3.7 Ground-truth NPZ</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6F1"/>
          </w:tcPr>
          <w:p>
            <w:r/>
            <w:r>
              <w:rPr>
                <w:rFonts w:ascii="Aptos" w:hAnsi="Aptos"/>
                <w:b/>
                <w:sz w:val="19"/>
              </w:rPr>
              <w:t>Array/value</w:t>
            </w:r>
          </w:p>
        </w:tc>
        <w:tc>
          <w:tcPr>
            <w:tcW w:type="dxa" w:w="3312"/>
            <w:vAlign w:val="center"/>
            <w:shd w:fill="DCE6F1"/>
          </w:tcPr>
          <w:p>
            <w:r/>
            <w:r>
              <w:rPr>
                <w:rFonts w:ascii="Aptos" w:hAnsi="Aptos"/>
                <w:b/>
                <w:sz w:val="19"/>
              </w:rPr>
              <w:t>Meaning</w:t>
            </w:r>
          </w:p>
        </w:tc>
        <w:tc>
          <w:tcPr>
            <w:tcW w:type="dxa" w:w="3312"/>
            <w:vAlign w:val="center"/>
            <w:shd w:fill="DCE6F1"/>
          </w:tcPr>
          <w:p>
            <w:r/>
            <w:r>
              <w:rPr>
                <w:rFonts w:ascii="Aptos" w:hAnsi="Aptos"/>
                <w:b/>
                <w:sz w:val="19"/>
              </w:rPr>
              <w:t>Shape/type</w:t>
            </w:r>
          </w:p>
        </w:tc>
      </w:tr>
      <w:tr>
        <w:tc>
          <w:tcPr>
            <w:tcW w:type="dxa" w:w="3312"/>
            <w:vAlign w:val="center"/>
          </w:tcPr>
          <w:p>
            <w:r/>
            <w:r>
              <w:rPr>
                <w:rFonts w:ascii="Aptos" w:hAnsi="Aptos"/>
                <w:b w:val="0"/>
                <w:sz w:val="19"/>
              </w:rPr>
              <w:t>u_gt</w:t>
            </w:r>
          </w:p>
        </w:tc>
        <w:tc>
          <w:tcPr>
            <w:tcW w:type="dxa" w:w="3312"/>
            <w:vAlign w:val="center"/>
          </w:tcPr>
          <w:p>
            <w:r/>
            <w:r>
              <w:rPr>
                <w:rFonts w:ascii="Aptos" w:hAnsi="Aptos"/>
                <w:b w:val="0"/>
                <w:sz w:val="19"/>
              </w:rPr>
              <w:t>True horizontal displacement at every pixel</w:t>
            </w:r>
          </w:p>
        </w:tc>
        <w:tc>
          <w:tcPr>
            <w:tcW w:type="dxa" w:w="3312"/>
            <w:vAlign w:val="center"/>
          </w:tcPr>
          <w:p>
            <w:r/>
            <w:r>
              <w:rPr>
                <w:rFonts w:ascii="Aptos" w:hAnsi="Aptos"/>
                <w:b w:val="0"/>
                <w:sz w:val="19"/>
              </w:rPr>
              <w:t>HEIGHT x WIDTH float32</w:t>
            </w:r>
          </w:p>
        </w:tc>
      </w:tr>
      <w:tr>
        <w:tc>
          <w:tcPr>
            <w:tcW w:type="dxa" w:w="3312"/>
            <w:vAlign w:val="center"/>
          </w:tcPr>
          <w:p>
            <w:r/>
            <w:r>
              <w:rPr>
                <w:rFonts w:ascii="Aptos" w:hAnsi="Aptos"/>
                <w:b w:val="0"/>
                <w:sz w:val="19"/>
              </w:rPr>
              <w:t>v_gt</w:t>
            </w:r>
          </w:p>
        </w:tc>
        <w:tc>
          <w:tcPr>
            <w:tcW w:type="dxa" w:w="3312"/>
            <w:vAlign w:val="center"/>
          </w:tcPr>
          <w:p>
            <w:r/>
            <w:r>
              <w:rPr>
                <w:rFonts w:ascii="Aptos" w:hAnsi="Aptos"/>
                <w:b w:val="0"/>
                <w:sz w:val="19"/>
              </w:rPr>
              <w:t>True vertical displacement at every pixel</w:t>
            </w:r>
          </w:p>
        </w:tc>
        <w:tc>
          <w:tcPr>
            <w:tcW w:type="dxa" w:w="3312"/>
            <w:vAlign w:val="center"/>
          </w:tcPr>
          <w:p>
            <w:r/>
            <w:r>
              <w:rPr>
                <w:rFonts w:ascii="Aptos" w:hAnsi="Aptos"/>
                <w:b w:val="0"/>
                <w:sz w:val="19"/>
              </w:rPr>
              <w:t>HEIGHT x WIDTH float32</w:t>
            </w:r>
          </w:p>
        </w:tc>
      </w:tr>
      <w:tr>
        <w:tc>
          <w:tcPr>
            <w:tcW w:type="dxa" w:w="3312"/>
            <w:vAlign w:val="center"/>
          </w:tcPr>
          <w:p>
            <w:r/>
            <w:r>
              <w:rPr>
                <w:rFonts w:ascii="Aptos" w:hAnsi="Aptos"/>
                <w:b w:val="0"/>
                <w:sz w:val="19"/>
              </w:rPr>
              <w:t>true_u</w:t>
            </w:r>
          </w:p>
        </w:tc>
        <w:tc>
          <w:tcPr>
            <w:tcW w:type="dxa" w:w="3312"/>
            <w:vAlign w:val="center"/>
          </w:tcPr>
          <w:p>
            <w:r/>
            <w:r>
              <w:rPr>
                <w:rFonts w:ascii="Aptos" w:hAnsi="Aptos"/>
                <w:b w:val="0"/>
                <w:sz w:val="19"/>
              </w:rPr>
              <w:t>Scalar prescribed horizontal displacement</w:t>
            </w:r>
          </w:p>
        </w:tc>
        <w:tc>
          <w:tcPr>
            <w:tcW w:type="dxa" w:w="3312"/>
            <w:vAlign w:val="center"/>
          </w:tcPr>
          <w:p>
            <w:r/>
            <w:r>
              <w:rPr>
                <w:rFonts w:ascii="Aptos" w:hAnsi="Aptos"/>
                <w:b w:val="0"/>
                <w:sz w:val="19"/>
              </w:rPr>
              <w:t>float32</w:t>
            </w:r>
          </w:p>
        </w:tc>
      </w:tr>
      <w:tr>
        <w:tc>
          <w:tcPr>
            <w:tcW w:type="dxa" w:w="3312"/>
            <w:vAlign w:val="center"/>
          </w:tcPr>
          <w:p>
            <w:r/>
            <w:r>
              <w:rPr>
                <w:rFonts w:ascii="Aptos" w:hAnsi="Aptos"/>
                <w:b w:val="0"/>
                <w:sz w:val="19"/>
              </w:rPr>
              <w:t>true_v</w:t>
            </w:r>
          </w:p>
        </w:tc>
        <w:tc>
          <w:tcPr>
            <w:tcW w:type="dxa" w:w="3312"/>
            <w:vAlign w:val="center"/>
          </w:tcPr>
          <w:p>
            <w:r/>
            <w:r>
              <w:rPr>
                <w:rFonts w:ascii="Aptos" w:hAnsi="Aptos"/>
                <w:b w:val="0"/>
                <w:sz w:val="19"/>
              </w:rPr>
              <w:t>Scalar prescribed vertical displacement</w:t>
            </w:r>
          </w:p>
        </w:tc>
        <w:tc>
          <w:tcPr>
            <w:tcW w:type="dxa" w:w="3312"/>
            <w:vAlign w:val="center"/>
          </w:tcPr>
          <w:p>
            <w:r/>
            <w:r>
              <w:rPr>
                <w:rFonts w:ascii="Aptos" w:hAnsi="Aptos"/>
                <w:b w:val="0"/>
                <w:sz w:val="19"/>
              </w:rPr>
              <w:t>float32</w:t>
            </w:r>
          </w:p>
        </w:tc>
      </w:tr>
      <w:tr>
        <w:tc>
          <w:tcPr>
            <w:tcW w:type="dxa" w:w="3312"/>
            <w:vAlign w:val="center"/>
          </w:tcPr>
          <w:p>
            <w:r/>
            <w:r>
              <w:rPr>
                <w:rFonts w:ascii="Aptos" w:hAnsi="Aptos"/>
                <w:b w:val="0"/>
                <w:sz w:val="19"/>
              </w:rPr>
              <w:t>true_speed</w:t>
            </w:r>
          </w:p>
        </w:tc>
        <w:tc>
          <w:tcPr>
            <w:tcW w:type="dxa" w:w="3312"/>
            <w:vAlign w:val="center"/>
          </w:tcPr>
          <w:p>
            <w:r/>
            <w:r>
              <w:rPr>
                <w:rFonts w:ascii="Aptos" w:hAnsi="Aptos"/>
                <w:b w:val="0"/>
                <w:sz w:val="19"/>
              </w:rPr>
              <w:t>sqrt(true_u^2 + true_v^2)</w:t>
            </w:r>
          </w:p>
        </w:tc>
        <w:tc>
          <w:tcPr>
            <w:tcW w:type="dxa" w:w="3312"/>
            <w:vAlign w:val="center"/>
          </w:tcPr>
          <w:p>
            <w:r/>
            <w:r>
              <w:rPr>
                <w:rFonts w:ascii="Aptos" w:hAnsi="Aptos"/>
                <w:b w:val="0"/>
                <w:sz w:val="19"/>
              </w:rPr>
              <w:t>float32</w:t>
            </w:r>
          </w:p>
        </w:tc>
      </w:tr>
    </w:tbl>
    <w:tbl>
      <w:tblPr>
        <w:tblW w:type="auto" w:w="0"/>
        <w:jc w:val="center"/>
        <w:tblLayout w:type="autofit"/>
        <w:tblLook w:firstColumn="1" w:firstRow="1" w:lastColumn="0" w:lastRow="0" w:noHBand="0" w:noVBand="1" w:val="04A0"/>
      </w:tblPr>
      <w:tblGrid>
        <w:gridCol w:w="9936"/>
      </w:tblGrid>
      <w:tr>
        <w:tc>
          <w:tcPr>
            <w:tcW w:type="dxa" w:w="9936"/>
            <w:shd w:fill="FCE4D6"/>
          </w:tcPr>
          <w:p>
            <w:r>
              <w:rPr>
                <w:b/>
              </w:rPr>
              <w:t xml:space="preserve">Current implementation note: </w:t>
            </w:r>
            <w:r>
              <w:t>The generator saves the ground-truth file as true_vector_values.npz, but its final print statement still refers to ground_truth.npz. The saved file itself is correct; the printed path should be updated if you want the console message to match the actual filename.</w:t>
            </w:r>
          </w:p>
        </w:tc>
      </w:tr>
    </w:tbl>
    <w:p>
      <w:pPr>
        <w:spacing w:after="0"/>
      </w:pPr>
    </w:p>
    <w:p>
      <w:pPr>
        <w:pStyle w:val="Heading1"/>
        <w:keepNext/>
      </w:pPr>
      <w:r>
        <w:t>4. Interface with the 2WCF optical-flow pipeline</w:t>
      </w:r>
    </w:p>
    <w:p>
      <w:r>
        <w:t>The generated frames/ directory is used as the input image folder for the 2WCF script. The optical-flow calculation is performed normally. The validation output is additional diagnostic data and does not replace the standard PKL/WXF velocity files.</w:t>
      </w:r>
    </w:p>
    <w:p>
      <w:pPr>
        <w:pStyle w:val="CodeBlock"/>
        <w:keepLines/>
        <w:shd w:fill="F3F4F6"/>
      </w:pPr>
      <w:r>
        <w:rPr>
          <w:rFonts w:ascii="Consolas" w:hAnsi="Consolas"/>
          <w:sz w:val="18"/>
        </w:rPr>
        <w:t>generator frames/</w:t>
        <w:br/>
        <w:t xml:space="preserve">      -&gt; 2WCF Farneback calculation</w:t>
        <w:br/>
        <w:t xml:space="preserve">      -&gt; forward/backward consistency</w:t>
        <w:br/>
        <w:t xml:space="preserve">      -&gt; optional processing/smoothing</w:t>
        <w:br/>
        <w:t xml:space="preserve">      -&gt; sampled validation arrays</w:t>
        <w:br/>
        <w:t xml:space="preserve">      -&gt; final retained velocity field</w:t>
      </w:r>
    </w:p>
    <w:p>
      <w:pPr>
        <w:pStyle w:val="Heading2"/>
        <w:keepNext/>
      </w:pPr>
      <w:r>
        <w:t>4.1 Validation arrays expected from 2WCF</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6F1"/>
          </w:tcPr>
          <w:p>
            <w:r/>
            <w:r>
              <w:rPr>
                <w:rFonts w:ascii="Aptos" w:hAnsi="Aptos"/>
                <w:b/>
                <w:sz w:val="19"/>
              </w:rPr>
              <w:t>Name</w:t>
            </w:r>
          </w:p>
        </w:tc>
        <w:tc>
          <w:tcPr>
            <w:tcW w:type="dxa" w:w="4968"/>
            <w:vAlign w:val="center"/>
            <w:shd w:fill="DCE6F1"/>
          </w:tcPr>
          <w:p>
            <w:r/>
            <w:r>
              <w:rPr>
                <w:rFonts w:ascii="Aptos" w:hAnsi="Aptos"/>
                <w:b/>
                <w:sz w:val="19"/>
              </w:rPr>
              <w:t>Meaning</w:t>
            </w:r>
          </w:p>
        </w:tc>
      </w:tr>
      <w:tr>
        <w:tc>
          <w:tcPr>
            <w:tcW w:type="dxa" w:w="4968"/>
            <w:vAlign w:val="center"/>
          </w:tcPr>
          <w:p>
            <w:r/>
            <w:r>
              <w:rPr>
                <w:rFonts w:ascii="Aptos" w:hAnsi="Aptos"/>
                <w:b w:val="0"/>
                <w:sz w:val="19"/>
              </w:rPr>
              <w:t>x, y</w:t>
            </w:r>
          </w:p>
        </w:tc>
        <w:tc>
          <w:tcPr>
            <w:tcW w:type="dxa" w:w="4968"/>
            <w:vAlign w:val="center"/>
          </w:tcPr>
          <w:p>
            <w:r/>
            <w:r>
              <w:rPr>
                <w:rFonts w:ascii="Aptos" w:hAnsi="Aptos"/>
                <w:b w:val="0"/>
                <w:sz w:val="19"/>
              </w:rPr>
              <w:t>Sample-grid coordinates</w:t>
            </w:r>
          </w:p>
        </w:tc>
      </w:tr>
      <w:tr>
        <w:tc>
          <w:tcPr>
            <w:tcW w:type="dxa" w:w="4968"/>
            <w:vAlign w:val="center"/>
          </w:tcPr>
          <w:p>
            <w:r/>
            <w:r>
              <w:rPr>
                <w:rFonts w:ascii="Aptos" w:hAnsi="Aptos"/>
                <w:b w:val="0"/>
                <w:sz w:val="19"/>
              </w:rPr>
              <w:t>u_raw, v_raw</w:t>
            </w:r>
          </w:p>
        </w:tc>
        <w:tc>
          <w:tcPr>
            <w:tcW w:type="dxa" w:w="4968"/>
            <w:vAlign w:val="center"/>
          </w:tcPr>
          <w:p>
            <w:r/>
            <w:r>
              <w:rPr>
                <w:rFonts w:ascii="Aptos" w:hAnsi="Aptos"/>
                <w:b w:val="0"/>
                <w:sz w:val="19"/>
              </w:rPr>
              <w:t>Raw Farneback flow before final rejection/smoothing</w:t>
            </w:r>
          </w:p>
        </w:tc>
      </w:tr>
      <w:tr>
        <w:tc>
          <w:tcPr>
            <w:tcW w:type="dxa" w:w="4968"/>
            <w:vAlign w:val="center"/>
          </w:tcPr>
          <w:p>
            <w:r/>
            <w:r>
              <w:rPr>
                <w:rFonts w:ascii="Aptos" w:hAnsi="Aptos"/>
                <w:b w:val="0"/>
                <w:sz w:val="19"/>
              </w:rPr>
              <w:t>u_processed, v_processed</w:t>
            </w:r>
          </w:p>
        </w:tc>
        <w:tc>
          <w:tcPr>
            <w:tcW w:type="dxa" w:w="4968"/>
            <w:vAlign w:val="center"/>
          </w:tcPr>
          <w:p>
            <w:r/>
            <w:r>
              <w:rPr>
                <w:rFonts w:ascii="Aptos" w:hAnsi="Aptos"/>
                <w:b w:val="0"/>
                <w:sz w:val="19"/>
              </w:rPr>
              <w:t>Processed flow before final output selection</w:t>
            </w:r>
          </w:p>
        </w:tc>
      </w:tr>
      <w:tr>
        <w:tc>
          <w:tcPr>
            <w:tcW w:type="dxa" w:w="4968"/>
            <w:vAlign w:val="center"/>
          </w:tcPr>
          <w:p>
            <w:r/>
            <w:r>
              <w:rPr>
                <w:rFonts w:ascii="Aptos" w:hAnsi="Aptos"/>
                <w:b w:val="0"/>
                <w:sz w:val="19"/>
              </w:rPr>
              <w:t>u_output, v_output</w:t>
            </w:r>
          </w:p>
        </w:tc>
        <w:tc>
          <w:tcPr>
            <w:tcW w:type="dxa" w:w="4968"/>
            <w:vAlign w:val="center"/>
          </w:tcPr>
          <w:p>
            <w:r/>
            <w:r>
              <w:rPr>
                <w:rFonts w:ascii="Aptos" w:hAnsi="Aptos"/>
                <w:b w:val="0"/>
                <w:sz w:val="19"/>
              </w:rPr>
              <w:t>Final output vector components on the sampled grid</w:t>
            </w:r>
          </w:p>
        </w:tc>
      </w:tr>
      <w:tr>
        <w:tc>
          <w:tcPr>
            <w:tcW w:type="dxa" w:w="4968"/>
            <w:vAlign w:val="center"/>
          </w:tcPr>
          <w:p>
            <w:r/>
            <w:r>
              <w:rPr>
                <w:rFonts w:ascii="Aptos" w:hAnsi="Aptos"/>
                <w:b w:val="0"/>
                <w:sz w:val="19"/>
              </w:rPr>
              <w:t>valid_mask</w:t>
            </w:r>
          </w:p>
        </w:tc>
        <w:tc>
          <w:tcPr>
            <w:tcW w:type="dxa" w:w="4968"/>
            <w:vAlign w:val="center"/>
          </w:tcPr>
          <w:p>
            <w:r/>
            <w:r>
              <w:rPr>
                <w:rFonts w:ascii="Aptos" w:hAnsi="Aptos"/>
                <w:b w:val="0"/>
                <w:sz w:val="19"/>
              </w:rPr>
              <w:t>Final retained/rejected vector mask</w:t>
            </w:r>
          </w:p>
        </w:tc>
      </w:tr>
      <w:tr>
        <w:tc>
          <w:tcPr>
            <w:tcW w:type="dxa" w:w="4968"/>
            <w:vAlign w:val="center"/>
          </w:tcPr>
          <w:p>
            <w:r/>
            <w:r>
              <w:rPr>
                <w:rFonts w:ascii="Aptos" w:hAnsi="Aptos"/>
                <w:b w:val="0"/>
                <w:sz w:val="19"/>
              </w:rPr>
              <w:t>consistency_mask</w:t>
            </w:r>
          </w:p>
        </w:tc>
        <w:tc>
          <w:tcPr>
            <w:tcW w:type="dxa" w:w="4968"/>
            <w:vAlign w:val="center"/>
          </w:tcPr>
          <w:p>
            <w:r/>
            <w:r>
              <w:rPr>
                <w:rFonts w:ascii="Aptos" w:hAnsi="Aptos"/>
                <w:b w:val="0"/>
                <w:sz w:val="19"/>
              </w:rPr>
              <w:t>Forward-backward consistency pass mask</w:t>
            </w:r>
          </w:p>
        </w:tc>
      </w:tr>
      <w:tr>
        <w:tc>
          <w:tcPr>
            <w:tcW w:type="dxa" w:w="4968"/>
            <w:vAlign w:val="center"/>
          </w:tcPr>
          <w:p>
            <w:r/>
            <w:r>
              <w:rPr>
                <w:rFonts w:ascii="Aptos" w:hAnsi="Aptos"/>
                <w:b w:val="0"/>
                <w:sz w:val="19"/>
              </w:rPr>
              <w:t>consistency_error</w:t>
            </w:r>
          </w:p>
        </w:tc>
        <w:tc>
          <w:tcPr>
            <w:tcW w:type="dxa" w:w="4968"/>
            <w:vAlign w:val="center"/>
          </w:tcPr>
          <w:p>
            <w:r/>
            <w:r>
              <w:rPr>
                <w:rFonts w:ascii="Aptos" w:hAnsi="Aptos"/>
                <w:b w:val="0"/>
                <w:sz w:val="19"/>
              </w:rPr>
              <w:t>Forward-backward consistency error</w:t>
            </w:r>
          </w:p>
        </w:tc>
      </w:tr>
      <w:tr>
        <w:tc>
          <w:tcPr>
            <w:tcW w:type="dxa" w:w="4968"/>
            <w:vAlign w:val="center"/>
          </w:tcPr>
          <w:p>
            <w:r/>
            <w:r>
              <w:rPr>
                <w:rFonts w:ascii="Aptos" w:hAnsi="Aptos"/>
                <w:b w:val="0"/>
                <w:sz w:val="19"/>
              </w:rPr>
              <w:t>confidence</w:t>
            </w:r>
          </w:p>
        </w:tc>
        <w:tc>
          <w:tcPr>
            <w:tcW w:type="dxa" w:w="4968"/>
            <w:vAlign w:val="center"/>
          </w:tcPr>
          <w:p>
            <w:r/>
            <w:r>
              <w:rPr>
                <w:rFonts w:ascii="Aptos" w:hAnsi="Aptos"/>
                <w:b w:val="0"/>
                <w:sz w:val="19"/>
              </w:rPr>
              <w:t>Confidence derived from consistency diagnostics</w:t>
            </w:r>
          </w:p>
        </w:tc>
      </w:tr>
    </w:tbl>
    <w:p>
      <w:r>
        <w:t>The validation density is controlled by the sampled grid used by the 2WCF pipeline. If ArrowDensityStep is 12, the validation arrays contain approximately one location every 12 pixels in x and y, after the dense Farneback field has already been computed.</w:t>
      </w:r>
    </w:p>
    <w:p>
      <w:pPr>
        <w:pStyle w:val="Heading1"/>
        <w:keepNext/>
      </w:pPr>
      <w:r>
        <w:t>5. 2WCF uniform-flow validator</w:t>
      </w:r>
    </w:p>
    <w:p>
      <w:r>
        <w:t>The validator reads the synthetic ground truth and every validation_XXXXX.npz file created by the optical-flow run. It then compares the optical-flow vectors with the true vector at the same sampled coordinates.</w:t>
      </w:r>
    </w:p>
    <w:p>
      <w:pPr>
        <w:pStyle w:val="Heading2"/>
        <w:keepNext/>
      </w:pPr>
      <w:r>
        <w:t>5.1 Required paths</w:t>
      </w:r>
    </w:p>
    <w:p>
      <w:pPr>
        <w:pStyle w:val="CodeBlock"/>
        <w:keepLines/>
        <w:shd w:fill="F3F4F6"/>
      </w:pPr>
      <w:r>
        <w:rPr>
          <w:rFonts w:ascii="Consolas" w:hAnsi="Consolas"/>
          <w:sz w:val="18"/>
        </w:rPr>
        <w:t>SYNTHETIC_TEST_DIR = Path(r".../synthetic_uniform_u1_v0")</w:t>
        <w:br/>
        <w:t>PIPELINE_OUTPUT_DIR = Path(r".../frames_run_1")</w:t>
        <w:br/>
        <w:t>GT_PATH = SYNTHETIC_TEST_DIR / "true_vector_values.npz"</w:t>
        <w:br/>
        <w:t>VALIDATION_DIR = PIPELINE_OUTPUT_DIR / "validation"</w:t>
      </w:r>
    </w:p>
    <w:p>
      <w:r>
        <w:t>The two directories must correspond to the same experiment. A common validation mistake is to process the frames from one synthetic run but point the validator to the ground truth from another run. That creates a consistent-looking but incorrect error report.</w:t>
      </w:r>
    </w:p>
    <w:tbl>
      <w:tblPr>
        <w:tblW w:type="auto" w:w="0"/>
        <w:jc w:val="center"/>
        <w:tblLayout w:type="autofit"/>
        <w:tblLook w:firstColumn="1" w:firstRow="1" w:lastColumn="0" w:lastRow="0" w:noHBand="0" w:noVBand="1" w:val="04A0"/>
      </w:tblPr>
      <w:tblGrid>
        <w:gridCol w:w="9936"/>
      </w:tblGrid>
      <w:tr>
        <w:tc>
          <w:tcPr>
            <w:tcW w:type="dxa" w:w="9936"/>
            <w:shd w:fill="FFF4CC"/>
          </w:tcPr>
          <w:p>
            <w:r>
              <w:rPr>
                <w:b/>
              </w:rPr>
              <w:t xml:space="preserve">Recommended check: </w:t>
            </w:r>
            <w:r>
              <w:t>Before each validation run, confirm that the generator TRUE_U/TRUE_V values, the 2WCF image_folder, and SYNTHETIC_TEST_DIR all refer to the same dataset.</w:t>
            </w:r>
          </w:p>
        </w:tc>
      </w:tr>
    </w:tbl>
    <w:p>
      <w:pPr>
        <w:spacing w:after="0"/>
      </w:pPr>
    </w:p>
    <w:p>
      <w:pPr>
        <w:pStyle w:val="Heading2"/>
        <w:keepNext/>
      </w:pPr>
      <w:r>
        <w:t>5.2 Ground-truth lookup</w:t>
      </w:r>
    </w:p>
    <w:p>
      <w:r>
        <w:t>The optical-flow validation grid is sampled, so the validator does not compare against the entire full-resolution ground-truth field. Instead, it uses each sampled x/y location to look up the correct local ground-truth vector.</w:t>
      </w:r>
    </w:p>
    <w:p>
      <w:pPr>
        <w:pStyle w:val="CodeBlock"/>
        <w:keepLines/>
        <w:shd w:fill="F3F4F6"/>
      </w:pPr>
      <w:r>
        <w:rPr>
          <w:rFonts w:ascii="Consolas" w:hAnsi="Consolas"/>
          <w:sz w:val="18"/>
        </w:rPr>
        <w:t>u_truth = u_gt_full[y, x]</w:t>
        <w:br/>
        <w:t>v_truth = v_gt_full[y, x]</w:t>
      </w:r>
    </w:p>
    <w:p>
      <w:r>
        <w:t>For uniform flow these values are identical everywhere. For future non-uniform tests, such as shear or a vortex, the same mechanism will retrieve the correct local vector automatically.</w:t>
      </w:r>
    </w:p>
    <w:p>
      <w:pPr>
        <w:pStyle w:val="Heading2"/>
        <w:keepNext/>
      </w:pPr>
      <w:r>
        <w:t>5.3 Interior-region analysis</w:t>
      </w:r>
    </w:p>
    <w:p>
      <w:r>
        <w:t>The validator reports both full sampled-field retention and an interior-region result. The current interior border is 24 pixels. This prevents optical-flow boundary effects from dominating the primary accuracy statistics.</w:t>
      </w:r>
    </w:p>
    <w:p>
      <w:pPr>
        <w:pStyle w:val="CodeBlock"/>
        <w:keepLines/>
        <w:shd w:fill="F3F4F6"/>
      </w:pPr>
      <w:r>
        <w:rPr>
          <w:rFonts w:ascii="Consolas" w:hAnsi="Consolas"/>
          <w:sz w:val="18"/>
        </w:rPr>
        <w:t>INTERIOR_BORDER_PX = 24</w:t>
      </w:r>
    </w:p>
    <w:p>
      <w:r>
        <w:t>Boundary errors are expected because particles can enter or leave the field of view and Farneback neighborhoods are incomplete near image edges.</w:t>
      </w:r>
    </w:p>
    <w:p>
      <w:pPr>
        <w:pStyle w:val="Heading1"/>
        <w:keepNext/>
      </w:pPr>
      <w:r>
        <w:t>6. Validation metrics</w:t>
      </w:r>
    </w:p>
    <w:p>
      <w:pPr>
        <w:pStyle w:val="Heading2"/>
        <w:keepNext/>
      </w:pPr>
      <w:r>
        <w:t>6.1 Endpoint error (EPE)</w:t>
      </w:r>
    </w:p>
    <w:p>
      <w:r>
        <w:t>Endpoint error measures the Euclidean distance between the estimated velocity vector and the true vector:</w:t>
      </w:r>
    </w:p>
    <w:p>
      <w:pPr>
        <w:pStyle w:val="CodeBlock"/>
        <w:keepLines/>
        <w:shd w:fill="F3F4F6"/>
      </w:pPr>
      <w:r>
        <w:rPr>
          <w:rFonts w:ascii="Consolas" w:hAnsi="Consolas"/>
          <w:sz w:val="18"/>
        </w:rPr>
        <w:t>EPE = sqrt((u_est - u_true)^2 + (v_est - v_true)^2)</w:t>
      </w:r>
    </w:p>
    <w:p>
      <w:r>
        <w:t>EPE is expressed in px/frame. A value of 0 means an exact estimate. The validator reports the median, mean, and 95th-percentile EPE for the final retained interior vectors.</w:t>
      </w:r>
    </w:p>
    <w:p>
      <w:pPr>
        <w:pStyle w:val="Heading2"/>
        <w:keepNext/>
      </w:pPr>
      <w:r>
        <w:t>6.2 Component bias</w:t>
      </w:r>
    </w:p>
    <w:p>
      <w:pPr>
        <w:pStyle w:val="CodeBlock"/>
        <w:keepLines/>
        <w:shd w:fill="F3F4F6"/>
      </w:pPr>
      <w:r>
        <w:rPr>
          <w:rFonts w:ascii="Consolas" w:hAnsi="Consolas"/>
          <w:sz w:val="18"/>
        </w:rPr>
        <w:t>u_bias = u_est - u_true</w:t>
        <w:br/>
        <w:t>v_bias = v_est - v_true</w:t>
      </w:r>
    </w:p>
    <w:p>
      <w:r>
        <w:t>A negative bias indicates systematic underestimation of that component; a positive bias indicates overestimation. Bias is useful because a low EPE can still hide a systematic directional tendency.</w:t>
      </w:r>
    </w:p>
    <w:p>
      <w:pPr>
        <w:pStyle w:val="Heading2"/>
        <w:keepNext/>
      </w:pPr>
      <w:r>
        <w:t>6.3 Relative endpoint error</w:t>
      </w:r>
    </w:p>
    <w:p>
      <w:pPr>
        <w:pStyle w:val="CodeBlock"/>
        <w:keepLines/>
        <w:shd w:fill="F3F4F6"/>
      </w:pPr>
      <w:r>
        <w:rPr>
          <w:rFonts w:ascii="Consolas" w:hAnsi="Consolas"/>
          <w:sz w:val="18"/>
        </w:rPr>
        <w:t>relative_EPE[%] = 100 * median_EPE / true_speed</w:t>
      </w:r>
    </w:p>
    <w:p>
      <w:r>
        <w:t>This expresses the typical vector error as a percentage of the prescribed flow magnitude. It should not be used when true_speed = 0.</w:t>
      </w:r>
    </w:p>
    <w:p>
      <w:pPr>
        <w:pStyle w:val="Heading2"/>
        <w:keepNext/>
      </w:pPr>
      <w:r>
        <w:t>6.4 Angular error</w:t>
      </w:r>
    </w:p>
    <w:p>
      <w:r>
        <w:t>Angular error measures the angle between the estimated and true velocity vectors. It is reported in degrees. This metric is undefined for zero-magnitude vectors and is therefore represented as NaN where necessary.</w:t>
      </w:r>
    </w:p>
    <w:p>
      <w:pPr>
        <w:pStyle w:val="Heading2"/>
        <w:keepNext/>
      </w:pPr>
      <w:r>
        <w:t>6.5 Vector retention</w:t>
      </w:r>
    </w:p>
    <w:p>
      <w:pPr>
        <w:pStyle w:val="CodeBlock"/>
        <w:keepLines/>
        <w:shd w:fill="F3F4F6"/>
      </w:pPr>
      <w:r>
        <w:rPr>
          <w:rFonts w:ascii="Consolas" w:hAnsi="Consolas"/>
          <w:sz w:val="18"/>
        </w:rPr>
        <w:t>retention[%] = 100 * retained_vectors / sampled_vectors</w:t>
      </w:r>
    </w:p>
    <w:p>
      <w:r>
        <w:t>Retention must be interpreted together with accuracy. An algorithm could appear accurate by rejecting most difficult vectors. A good clean-flow result therefore combines low EPE with high retention.</w:t>
      </w:r>
    </w:p>
    <w:p>
      <w:pPr>
        <w:pStyle w:val="Heading2"/>
        <w:keepNext/>
      </w:pPr>
      <w:r>
        <w:t>6.6 Forward-backward consistency and confidence</w:t>
      </w:r>
    </w:p>
    <w:p>
      <w:r>
        <w:t>The validator also reports the median forward-backward consistency error, the confidence value, and the fraction of interior vectors that pass the consistency test. These metrics assess internal self-consistency; they do not by themselves prove agreement with the ground truth.</w:t>
      </w:r>
    </w:p>
    <w:p>
      <w:pPr>
        <w:pStyle w:val="Heading1"/>
        <w:keepNext/>
      </w:pPr>
      <w:r>
        <w:t>7. Stage comparison</w:t>
      </w:r>
    </w:p>
    <w:p>
      <w:r>
        <w:t>The validator separately calculates the median EPE of the raw Farneback field and the processed field. This is useful when the final result is poor because it shows whether the error was already present in Farneback or was introduced later by filtering or processing.</w:t>
      </w:r>
    </w:p>
    <w:p>
      <w:pPr>
        <w:pStyle w:val="CodeBlock"/>
        <w:keepLines/>
        <w:shd w:fill="F3F4F6"/>
      </w:pPr>
      <w:r>
        <w:rPr>
          <w:rFonts w:ascii="Consolas" w:hAnsi="Consolas"/>
          <w:sz w:val="18"/>
        </w:rPr>
        <w:t>raw Farneback EPE</w:t>
        <w:br/>
        <w:t xml:space="preserve">        vs</w:t>
        <w:br/>
        <w:t>processed EPE</w:t>
        <w:br/>
        <w:t xml:space="preserve">        vs</w:t>
        <w:br/>
        <w:t>final retained-output EPE</w:t>
      </w:r>
    </w:p>
    <w:p>
      <w:pPr>
        <w:pStyle w:val="Heading1"/>
        <w:keepNext/>
      </w:pPr>
      <w:r>
        <w:t>8. Validator outputs</w:t>
      </w:r>
    </w:p>
    <w:p>
      <w:pPr>
        <w:pStyle w:val="CodeBlock"/>
        <w:keepLines/>
        <w:shd w:fill="F3F4F6"/>
      </w:pPr>
      <w:r>
        <w:rPr>
          <w:rFonts w:ascii="Consolas" w:hAnsi="Consolas"/>
          <w:sz w:val="18"/>
        </w:rPr>
        <w:t>synthetic_validation_results/</w:t>
        <w:br/>
        <w:t>|-- uniform_validation_per_frame.csv</w:t>
        <w:br/>
        <w:t>|-- uniform_validation_summary.txt</w:t>
        <w:br/>
        <w:t>|-- epe_vs_frame.png</w:t>
        <w:br/>
        <w:t>|-- retention_vs_frame.png</w:t>
        <w:br/>
        <w:t>|-- component_bias_vs_frame.png</w:t>
        <w:br/>
        <w:t>`-- spatial_median_epe.png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6F1"/>
          </w:tcPr>
          <w:p>
            <w:r/>
            <w:r>
              <w:rPr>
                <w:rFonts w:ascii="Aptos" w:hAnsi="Aptos"/>
                <w:b/>
                <w:sz w:val="19"/>
              </w:rPr>
              <w:t>Output</w:t>
            </w:r>
          </w:p>
        </w:tc>
        <w:tc>
          <w:tcPr>
            <w:tcW w:type="dxa" w:w="4968"/>
            <w:vAlign w:val="center"/>
            <w:shd w:fill="DCE6F1"/>
          </w:tcPr>
          <w:p>
            <w:r/>
            <w:r>
              <w:rPr>
                <w:rFonts w:ascii="Aptos" w:hAnsi="Aptos"/>
                <w:b/>
                <w:sz w:val="19"/>
              </w:rPr>
              <w:t>Purpose</w:t>
            </w:r>
          </w:p>
        </w:tc>
      </w:tr>
      <w:tr>
        <w:tc>
          <w:tcPr>
            <w:tcW w:type="dxa" w:w="4968"/>
            <w:vAlign w:val="center"/>
          </w:tcPr>
          <w:p>
            <w:r/>
            <w:r>
              <w:rPr>
                <w:rFonts w:ascii="Aptos" w:hAnsi="Aptos"/>
                <w:b w:val="0"/>
                <w:sz w:val="19"/>
              </w:rPr>
              <w:t>uniform_validation_per_frame.csv</w:t>
            </w:r>
          </w:p>
        </w:tc>
        <w:tc>
          <w:tcPr>
            <w:tcW w:type="dxa" w:w="4968"/>
            <w:vAlign w:val="center"/>
          </w:tcPr>
          <w:p>
            <w:r/>
            <w:r>
              <w:rPr>
                <w:rFonts w:ascii="Aptos" w:hAnsi="Aptos"/>
                <w:b w:val="0"/>
                <w:sz w:val="19"/>
              </w:rPr>
              <w:t>All calculated metrics for each frame pair</w:t>
            </w:r>
          </w:p>
        </w:tc>
      </w:tr>
      <w:tr>
        <w:tc>
          <w:tcPr>
            <w:tcW w:type="dxa" w:w="4968"/>
            <w:vAlign w:val="center"/>
          </w:tcPr>
          <w:p>
            <w:r/>
            <w:r>
              <w:rPr>
                <w:rFonts w:ascii="Aptos" w:hAnsi="Aptos"/>
                <w:b w:val="0"/>
                <w:sz w:val="19"/>
              </w:rPr>
              <w:t>uniform_validation_summary.txt</w:t>
            </w:r>
          </w:p>
        </w:tc>
        <w:tc>
          <w:tcPr>
            <w:tcW w:type="dxa" w:w="4968"/>
            <w:vAlign w:val="center"/>
          </w:tcPr>
          <w:p>
            <w:r/>
            <w:r>
              <w:rPr>
                <w:rFonts w:ascii="Aptos" w:hAnsi="Aptos"/>
                <w:b w:val="0"/>
                <w:sz w:val="19"/>
              </w:rPr>
              <w:t>Median summary across all frame pairs</w:t>
            </w:r>
          </w:p>
        </w:tc>
      </w:tr>
      <w:tr>
        <w:tc>
          <w:tcPr>
            <w:tcW w:type="dxa" w:w="4968"/>
            <w:vAlign w:val="center"/>
          </w:tcPr>
          <w:p>
            <w:r/>
            <w:r>
              <w:rPr>
                <w:rFonts w:ascii="Aptos" w:hAnsi="Aptos"/>
                <w:b w:val="0"/>
                <w:sz w:val="19"/>
              </w:rPr>
              <w:t>epe_vs_frame.png</w:t>
            </w:r>
          </w:p>
        </w:tc>
        <w:tc>
          <w:tcPr>
            <w:tcW w:type="dxa" w:w="4968"/>
            <w:vAlign w:val="center"/>
          </w:tcPr>
          <w:p>
            <w:r/>
            <w:r>
              <w:rPr>
                <w:rFonts w:ascii="Aptos" w:hAnsi="Aptos"/>
                <w:b w:val="0"/>
                <w:sz w:val="19"/>
              </w:rPr>
              <w:t>Median and 95th-percentile EPE over time</w:t>
            </w:r>
          </w:p>
        </w:tc>
      </w:tr>
      <w:tr>
        <w:tc>
          <w:tcPr>
            <w:tcW w:type="dxa" w:w="4968"/>
            <w:vAlign w:val="center"/>
          </w:tcPr>
          <w:p>
            <w:r/>
            <w:r>
              <w:rPr>
                <w:rFonts w:ascii="Aptos" w:hAnsi="Aptos"/>
                <w:b w:val="0"/>
                <w:sz w:val="19"/>
              </w:rPr>
              <w:t>retention_vs_frame.png</w:t>
            </w:r>
          </w:p>
        </w:tc>
        <w:tc>
          <w:tcPr>
            <w:tcW w:type="dxa" w:w="4968"/>
            <w:vAlign w:val="center"/>
          </w:tcPr>
          <w:p>
            <w:r/>
            <w:r>
              <w:rPr>
                <w:rFonts w:ascii="Aptos" w:hAnsi="Aptos"/>
                <w:b w:val="0"/>
                <w:sz w:val="19"/>
              </w:rPr>
              <w:t>Percentage of interior vectors retained over time</w:t>
            </w:r>
          </w:p>
        </w:tc>
      </w:tr>
      <w:tr>
        <w:tc>
          <w:tcPr>
            <w:tcW w:type="dxa" w:w="4968"/>
            <w:vAlign w:val="center"/>
          </w:tcPr>
          <w:p>
            <w:r/>
            <w:r>
              <w:rPr>
                <w:rFonts w:ascii="Aptos" w:hAnsi="Aptos"/>
                <w:b w:val="0"/>
                <w:sz w:val="19"/>
              </w:rPr>
              <w:t>component_bias_vs_frame.png</w:t>
            </w:r>
          </w:p>
        </w:tc>
        <w:tc>
          <w:tcPr>
            <w:tcW w:type="dxa" w:w="4968"/>
            <w:vAlign w:val="center"/>
          </w:tcPr>
          <w:p>
            <w:r/>
            <w:r>
              <w:rPr>
                <w:rFonts w:ascii="Aptos" w:hAnsi="Aptos"/>
                <w:b w:val="0"/>
                <w:sz w:val="19"/>
              </w:rPr>
              <w:t>Median u and v bias over time</w:t>
            </w:r>
          </w:p>
        </w:tc>
      </w:tr>
      <w:tr>
        <w:tc>
          <w:tcPr>
            <w:tcW w:type="dxa" w:w="4968"/>
            <w:vAlign w:val="center"/>
          </w:tcPr>
          <w:p>
            <w:r/>
            <w:r>
              <w:rPr>
                <w:rFonts w:ascii="Aptos" w:hAnsi="Aptos"/>
                <w:b w:val="0"/>
                <w:sz w:val="19"/>
              </w:rPr>
              <w:t>spatial_median_epe.png</w:t>
            </w:r>
          </w:p>
        </w:tc>
        <w:tc>
          <w:tcPr>
            <w:tcW w:type="dxa" w:w="4968"/>
            <w:vAlign w:val="center"/>
          </w:tcPr>
          <w:p>
            <w:r/>
            <w:r>
              <w:rPr>
                <w:rFonts w:ascii="Aptos" w:hAnsi="Aptos"/>
                <w:b w:val="0"/>
                <w:sz w:val="19"/>
              </w:rPr>
              <w:t>Median spatial EPE pattern across the sequence</w:t>
            </w:r>
          </w:p>
        </w:tc>
      </w:tr>
    </w:tbl>
    <w:p>
      <w:pPr>
        <w:pStyle w:val="Heading1"/>
        <w:keepNext/>
      </w:pPr>
      <w:r>
        <w:t>9. How to interpret the diagnostic plots</w:t>
      </w:r>
    </w:p>
    <w:p>
      <w:pPr>
        <w:pStyle w:val="Heading2"/>
        <w:keepNext/>
      </w:pPr>
      <w:r>
        <w:t>9.1 EPE versus frame pair</w:t>
      </w:r>
    </w:p>
    <w:p>
      <w:pPr>
        <w:pStyle w:val="ListBullet"/>
      </w:pPr>
      <w:r>
        <w:t>A low, nearly horizontal median-EPE curve indicates stable accuracy over time.</w:t>
      </w:r>
    </w:p>
    <w:p>
      <w:pPr>
        <w:pStyle w:val="ListBullet"/>
      </w:pPr>
      <w:r>
        <w:t>The 95th percentile shows the upper tail of the error distribution without being dominated by the most extreme outliers.</w:t>
      </w:r>
    </w:p>
    <w:p>
      <w:pPr>
        <w:pStyle w:val="ListBullet"/>
      </w:pPr>
      <w:r>
        <w:t>A growing error with frame index may indicate particle-density changes, edge effects, or a systematic temporal problem.</w:t>
      </w:r>
    </w:p>
    <w:p>
      <w:pPr>
        <w:pStyle w:val="Heading2"/>
        <w:keepNext/>
      </w:pPr>
      <w:r>
        <w:t>9.2 Retention versus frame pair</w:t>
      </w:r>
    </w:p>
    <w:p>
      <w:pPr>
        <w:pStyle w:val="ListBullet"/>
      </w:pPr>
      <w:r>
        <w:t>Values close to 100% are expected for clean synthetic translation.</w:t>
      </w:r>
    </w:p>
    <w:p>
      <w:pPr>
        <w:pStyle w:val="ListBullet"/>
      </w:pPr>
      <w:r>
        <w:t>Large drops in retention mean the consistency test is rejecting a significant fraction of sampled vectors.</w:t>
      </w:r>
    </w:p>
    <w:p>
      <w:pPr>
        <w:pStyle w:val="ListBullet"/>
      </w:pPr>
      <w:r>
        <w:t>High accuracy should never be interpreted without checking retention at the same time.</w:t>
      </w:r>
    </w:p>
    <w:p>
      <w:pPr>
        <w:pStyle w:val="Heading2"/>
        <w:keepNext/>
      </w:pPr>
      <w:r>
        <w:t>9.3 Component bias</w:t>
      </w:r>
    </w:p>
    <w:p>
      <w:pPr>
        <w:pStyle w:val="ListBullet"/>
      </w:pPr>
      <w:r>
        <w:t>Bias near zero means the corresponding velocity component is estimated without systematic offset.</w:t>
      </w:r>
    </w:p>
    <w:p>
      <w:pPr>
        <w:pStyle w:val="ListBullet"/>
      </w:pPr>
      <w:r>
        <w:t>A stable negative line indicates systematic underestimation.</w:t>
      </w:r>
    </w:p>
    <w:p>
      <w:pPr>
        <w:pStyle w:val="ListBullet"/>
      </w:pPr>
      <w:r>
        <w:t>A stable positive line indicates systematic overestimation.</w:t>
      </w:r>
    </w:p>
    <w:p>
      <w:pPr>
        <w:pStyle w:val="Heading2"/>
        <w:keepNext/>
      </w:pPr>
      <w:r>
        <w:t>9.4 Spatial median EPE</w:t>
      </w:r>
    </w:p>
    <w:p>
      <w:pPr>
        <w:pStyle w:val="ListBullet"/>
      </w:pPr>
      <w:r>
        <w:t>A uniform low-error interior is the expected pattern for a good uniform-flow result.</w:t>
      </w:r>
    </w:p>
    <w:p>
      <w:pPr>
        <w:pStyle w:val="ListBullet"/>
      </w:pPr>
      <w:r>
        <w:t>Higher error near image boundaries is expected because of finite neighborhoods and particles crossing the field of view.</w:t>
      </w:r>
    </w:p>
    <w:p>
      <w:pPr>
        <w:pStyle w:val="ListBullet"/>
      </w:pPr>
      <w:r>
        <w:t>Strong internal structures or localized high-error regions should be investigated, especially if they are not associated with boundaries.</w:t>
      </w:r>
    </w:p>
    <w:p>
      <w:pPr>
        <w:pStyle w:val="Heading1"/>
        <w:keepNext/>
      </w:pPr>
      <w:r>
        <w:t>10. Recommended validation workflow</w:t>
      </w:r>
    </w:p>
    <w:p>
      <w:pPr>
        <w:pStyle w:val="ListNumber"/>
      </w:pPr>
      <w:r>
        <w:t>Choose TRUE_U and TRUE_V in the generator.</w:t>
      </w:r>
    </w:p>
    <w:p>
      <w:pPr>
        <w:pStyle w:val="ListNumber"/>
      </w:pPr>
      <w:r>
        <w:t>Generate the synthetic sequence and confirm the output folder.</w:t>
      </w:r>
    </w:p>
    <w:p>
      <w:pPr>
        <w:pStyle w:val="ListNumber"/>
      </w:pPr>
      <w:r>
        <w:t>Point the 2WCF image_folder to the matching frames/ directory.</w:t>
      </w:r>
    </w:p>
    <w:p>
      <w:pPr>
        <w:pStyle w:val="ListNumber"/>
      </w:pPr>
      <w:r>
        <w:t>Run 2WCF with validation data enabled.</w:t>
      </w:r>
    </w:p>
    <w:p>
      <w:pPr>
        <w:pStyle w:val="ListNumber"/>
      </w:pPr>
      <w:r>
        <w:t>Point SYNTHETIC_TEST_DIR and PIPELINE_OUTPUT_DIR in the validator to the matching run.</w:t>
      </w:r>
    </w:p>
    <w:p>
      <w:pPr>
        <w:pStyle w:val="ListNumber"/>
      </w:pPr>
      <w:r>
        <w:t>Run the validator and inspect the text summary before the plots.</w:t>
      </w:r>
    </w:p>
    <w:p>
      <w:pPr>
        <w:pStyle w:val="ListNumber"/>
      </w:pPr>
      <w:r>
        <w:t>Confirm low EPE, small bias, and high retention.</w:t>
      </w:r>
    </w:p>
    <w:p>
      <w:pPr>
        <w:pStyle w:val="ListNumber"/>
      </w:pPr>
      <w:r>
        <w:t>Repeat for a range of uniform displacements before moving to non-uniform flows.</w:t>
      </w:r>
    </w:p>
    <w:p>
      <w:pPr>
        <w:pStyle w:val="Heading1"/>
        <w:keepNext/>
      </w:pPr>
      <w:r>
        <w:t>11. Suggested next benchmark: uniform velocity sweep</w:t>
      </w:r>
    </w:p>
    <w:p>
      <w:r>
        <w:t>After a single clean translation is validated, the next test should determine the displacement range over which the current 2WCF parameters remain accurate.</w:t>
      </w:r>
    </w:p>
    <w:p>
      <w:pPr>
        <w:pStyle w:val="CodeBlock"/>
        <w:keepLines/>
        <w:shd w:fill="F3F4F6"/>
      </w:pPr>
      <w:r>
        <w:rPr>
          <w:rFonts w:ascii="Consolas" w:hAnsi="Consolas"/>
          <w:sz w:val="18"/>
        </w:rPr>
        <w:t>0.10, 0.25, 0.50, 1, 2, 4, 8, 12, 16, 20 px/frame</w:t>
      </w:r>
    </w:p>
    <w:p>
      <w:r>
        <w:t>For each case, record measured speed, component bias, median EPE, 95th-percentile EPE, angular error, and retention. The most useful summary graph is measured velocity versus true velocity, with the ideal y = x line shown for reference.</w:t>
      </w:r>
    </w:p>
    <w:p>
      <w:pPr>
        <w:pStyle w:val="Heading1"/>
        <w:keepNext/>
      </w:pPr>
      <w:r>
        <w:t>12. Known implementation notes</w:t>
      </w:r>
    </w:p>
    <w:p>
      <w:pPr>
        <w:pStyle w:val="ListBullet"/>
      </w:pPr>
      <w:r>
        <w:t>The generator currently saves true_vector_values.npz, while its final print statement still names ground_truth.npz. The console print should be corrected for consistency.</w:t>
      </w:r>
    </w:p>
    <w:p>
      <w:pPr>
        <w:pStyle w:val="ListBullet"/>
      </w:pPr>
      <w:r>
        <w:t>format_value_for_filename() exists but is not currently used in RUN_NAME. Decimal and negative run names therefore use the raw Python value representation unless this is changed.</w:t>
      </w:r>
    </w:p>
    <w:p>
      <w:pPr>
        <w:pStyle w:val="ListBullet"/>
      </w:pPr>
      <w:r>
        <w:t>The validator assumes the sampled x/y grid is identical for every frame pair; it raises an error if the grid changes.</w:t>
      </w:r>
    </w:p>
    <w:p>
      <w:pPr>
        <w:pStyle w:val="ListBullet"/>
      </w:pPr>
      <w:r>
        <w:t>The validator aggregates most summary metrics by taking the median across frame pairs.</w:t>
      </w:r>
    </w:p>
    <w:p>
      <w:pPr>
        <w:pStyle w:val="ListBullet"/>
      </w:pPr>
      <w:r>
        <w:t>For a zero-speed ground truth, relative EPE and angular error need special interpretation because their normal denominators vanish.</w:t>
      </w:r>
    </w:p>
    <w:p>
      <w:pPr>
        <w:pStyle w:val="Heading1"/>
        <w:keepNext/>
      </w:pPr>
      <w:r>
        <w:t>13. Pre-run checklist</w:t>
      </w:r>
    </w:p>
    <w:p>
      <w:r>
        <w:rPr>
          <w:b/>
        </w:rPr>
        <w:t xml:space="preserve">☐ </w:t>
      </w:r>
      <w:r>
        <w:t>Generator TRUE_U / TRUE_V are correct.</w:t>
      </w:r>
    </w:p>
    <w:p>
      <w:r>
        <w:rPr>
          <w:b/>
        </w:rPr>
        <w:t xml:space="preserve">☐ </w:t>
      </w:r>
      <w:r>
        <w:t>Generator output folder name matches the intended case.</w:t>
      </w:r>
    </w:p>
    <w:p>
      <w:r>
        <w:rPr>
          <w:b/>
        </w:rPr>
        <w:t xml:space="preserve">☐ </w:t>
      </w:r>
      <w:r>
        <w:t>2WCF image_folder points to that exact frames/ directory.</w:t>
      </w:r>
    </w:p>
    <w:p>
      <w:r>
        <w:rPr>
          <w:b/>
        </w:rPr>
        <w:t xml:space="preserve">☐ </w:t>
      </w:r>
      <w:r>
        <w:t>2WCF validation output is enabled and writes validation_*.npz.</w:t>
      </w:r>
    </w:p>
    <w:p>
      <w:r>
        <w:rPr>
          <w:b/>
        </w:rPr>
        <w:t xml:space="preserve">☐ </w:t>
      </w:r>
      <w:r>
        <w:t>Validator SYNTHETIC_TEST_DIR points to the same synthetic case.</w:t>
      </w:r>
    </w:p>
    <w:p>
      <w:r>
        <w:rPr>
          <w:b/>
        </w:rPr>
        <w:t xml:space="preserve">☐ </w:t>
      </w:r>
      <w:r>
        <w:t>Validator PIPELINE_OUTPUT_DIR points to the 2WCF output created from those frames.</w:t>
      </w:r>
    </w:p>
    <w:p>
      <w:r>
        <w:rPr>
          <w:b/>
        </w:rPr>
        <w:t xml:space="preserve">☐ </w:t>
      </w:r>
      <w:r>
        <w:t>true_vector_values.npz exists before validation is started.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Synthetic Flow / 2WCF Validation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