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cover_of_a_guidebook_titled_&quot;Guida_al_Fantacalc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Indice</w:t>
      </w:r>
    </w:p>
    <w:p>
      <w:pPr>
        <w:pStyle w:val="Heading2"/>
      </w:pPr>
      <w:r>
        <w:t>Parte 1 – Fondamenta del Fantacalcio</w:t>
      </w:r>
    </w:p>
    <w:p>
      <w:r>
        <w:t>1. Introduzione e obiettivi</w:t>
      </w:r>
    </w:p>
    <w:p>
      <w:r>
        <w:t>2. Tipologie di fantacalcio</w:t>
      </w:r>
    </w:p>
    <w:p>
      <w:r>
        <w:t>3. Analisi del regolamento</w:t>
      </w:r>
    </w:p>
    <w:p>
      <w:pPr>
        <w:pStyle w:val="Heading2"/>
      </w:pPr>
      <w:r>
        <w:t>Parte 2 – Preparazione alla stagione</w:t>
      </w:r>
    </w:p>
    <w:p>
      <w:r>
        <w:t>4. Studio delle statistiche reali</w:t>
      </w:r>
    </w:p>
    <w:p>
      <w:r>
        <w:t>5. Uso di xG e xA</w:t>
      </w:r>
    </w:p>
    <w:p>
      <w:r>
        <w:t>6. Analisi dei calci piazzati</w:t>
      </w:r>
    </w:p>
    <w:p>
      <w:r>
        <w:t>7. Analisi calendario</w:t>
      </w:r>
    </w:p>
    <w:p>
      <w:pPr>
        <w:pStyle w:val="Heading2"/>
      </w:pPr>
      <w:r>
        <w:t>Parte 3 – L’asta perfetta</w:t>
      </w:r>
    </w:p>
    <w:p>
      <w:r>
        <w:t>8. Strategie d’asta</w:t>
      </w:r>
    </w:p>
    <w:p>
      <w:r>
        <w:t>9. Psicologia dell’asta</w:t>
      </w:r>
    </w:p>
    <w:p>
      <w:r>
        <w:t>10. Schede giocatori</w:t>
      </w:r>
    </w:p>
    <w:p>
      <w:r>
        <w:t>11. Simulazioni d’asta</w:t>
      </w:r>
    </w:p>
    <w:p>
      <w:pPr>
        <w:pStyle w:val="Heading2"/>
      </w:pPr>
      <w:r>
        <w:t>Parte 4 – Gestione della rosa</w:t>
      </w:r>
    </w:p>
    <w:p>
      <w:r>
        <w:t>12. Creare una rosa equilibrata</w:t>
      </w:r>
    </w:p>
    <w:p>
      <w:r>
        <w:t>13. Gestione della panchina</w:t>
      </w:r>
    </w:p>
    <w:p>
      <w:r>
        <w:t>14. Gestione infortuni e turnover</w:t>
      </w:r>
    </w:p>
    <w:p>
      <w:r>
        <w:t>15. Mercato di riparazione</w:t>
      </w:r>
    </w:p>
    <w:p>
      <w:r>
        <w:t>16. Tecniche di scambio</w:t>
      </w:r>
    </w:p>
    <w:p>
      <w:pPr>
        <w:pStyle w:val="Heading2"/>
      </w:pPr>
      <w:r>
        <w:t>Parte 5 – Vincere settimana dopo settimana</w:t>
      </w:r>
    </w:p>
    <w:p>
      <w:r>
        <w:t>17. Schierare la formazione</w:t>
      </w:r>
    </w:p>
    <w:p>
      <w:r>
        <w:t>18. Strategie contro avversari diretti</w:t>
      </w:r>
    </w:p>
    <w:p>
      <w:r>
        <w:t>19. Rotazioni europee</w:t>
      </w:r>
    </w:p>
    <w:p>
      <w:r>
        <w:t>20. Analisi probabili formazioni</w:t>
      </w:r>
    </w:p>
    <w:p>
      <w:pPr>
        <w:pStyle w:val="Heading2"/>
      </w:pPr>
      <w:r>
        <w:t>Parte 6 – Psicologia &amp; Mind Games</w:t>
      </w:r>
    </w:p>
    <w:p>
      <w:r>
        <w:t>21. Influenzare gli avversari</w:t>
      </w:r>
    </w:p>
    <w:p>
      <w:r>
        <w:t>22. Uso delle chat</w:t>
      </w:r>
    </w:p>
    <w:p>
      <w:r>
        <w:t>23. Gestione della pressione</w:t>
      </w:r>
    </w:p>
    <w:p>
      <w:pPr>
        <w:pStyle w:val="Heading2"/>
      </w:pPr>
      <w:r>
        <w:t>Parte 7 – Strumenti pratici</w:t>
      </w:r>
    </w:p>
    <w:p>
      <w:r>
        <w:t>24. Checklist del fantallenatore vincente</w:t>
      </w:r>
    </w:p>
    <w:p>
      <w:r>
        <w:t>25. Tabelle statistiche</w:t>
      </w:r>
    </w:p>
    <w:p>
      <w:r>
        <w:t>26. Fogli Excel/Google Sheets</w:t>
      </w:r>
    </w:p>
    <w:p>
      <w:r>
        <w:t>27. Analisi storica</w:t>
      </w:r>
    </w:p>
    <w:p>
      <w:pPr>
        <w:pStyle w:val="Heading2"/>
      </w:pPr>
      <w:r>
        <w:t>Parte 8 – Extra professionali</w:t>
      </w:r>
    </w:p>
    <w:p>
      <w:r>
        <w:t>28. Strategie Classic vs Mantra</w:t>
      </w:r>
    </w:p>
    <w:p>
      <w:r>
        <w:t>29. Analisi moduli vincenti</w:t>
      </w:r>
    </w:p>
    <w:p>
      <w:r>
        <w:t>30. Fantacalcio di gruppo</w:t>
      </w:r>
    </w:p>
    <w:p>
      <w:r>
        <w:br w:type="page"/>
      </w:r>
    </w:p>
    <w:p>
      <w:pPr>
        <w:pStyle w:val="Heading1"/>
      </w:pPr>
      <w:r>
        <w:t>1. Introduzione e Obiettivi</w:t>
      </w:r>
    </w:p>
    <w:p>
      <w:r>
        <w:t>Il Fantacalcio non è soltanto un gioco da bar o un passatempo tra amici: è un fenomeno culturale che in Italia ha raggiunto milioni di appassionati. Nato negli anni ’90 e diffusosi rapidamente con l’avvento di Internet, oggi rappresenta un mix perfetto tra passione calcistica, analisi statistica e strategia manageriale. In molte leghe, vincere al fantacalcio vale più di un trofeo sportivo: è una questione di prestigio, orgoglio e spesso anche di piccole scommesse tra amici.</w:t>
      </w:r>
    </w:p>
    <w:p>
      <w:r>
        <w:t>Questa guida nasce per accompagnarti passo dopo passo verso un approccio più scientifico e professionale al fantacalcio. Non ci limiteremo a suggerire nomi di giocatori, ma ti insegneremo un METODO: una serie di principi universali che potrai adattare ad ogni stagione, indipendentemente dalle sorprese del campionato. Il nostro obiettivo è trasformarti da semplice partecipante a vero ‘fantallenatore vincente’.</w:t>
      </w:r>
    </w:p>
    <w:p>
      <w:pPr>
        <w:pStyle w:val="Heading2"/>
      </w:pPr>
      <w:r>
        <w:t>Perché leggere questa guida?</w:t>
      </w:r>
    </w:p>
    <w:p>
      <w:r>
        <w:t>- Per imparare a preparare l’asta come un vero manager sportivo.</w:t>
        <w:br/>
        <w:t>- Per capire come leggere e sfruttare le statistiche avanzate (xG, xA, expected points).</w:t>
        <w:br/>
        <w:t>- Per gestire al meglio la rosa durante la stagione, tra infortuni, squalifiche e turnover.</w:t>
        <w:br/>
        <w:t>- Per affrontare le dinamiche psicologiche e le trattative di mercato con gli altri fantallenatori.</w:t>
        <w:br/>
        <w:t>- Per avere strumenti pratici (tabelle, checklist, fogli Excel) sempre a disposizione.</w:t>
      </w:r>
    </w:p>
    <w:p>
      <w:pPr>
        <w:pStyle w:val="Heading2"/>
      </w:pPr>
      <w:r>
        <w:t>Un gioco di strategia e psicologia</w:t>
      </w:r>
    </w:p>
    <w:p>
      <w:r>
        <w:t>Chi vince al fantacalcio non è solo colui che conosce i giocatori, ma chi riesce a gestire meglio le dinamiche dell’asta, a sfruttare i momenti favorevoli e ad anticipare le mosse degli avversari. Il fattore fortuna esiste, ma viene drasticamente ridotto se si affronta il gioco con metodo e disciplina. Pensalo come una partita a scacchi: non basta sapere come si muovono i pezzi, serve un piano.</w:t>
      </w:r>
    </w:p>
    <w:p>
      <w:r>
        <w:br w:type="page"/>
      </w:r>
    </w:p>
    <w:p>
      <w:pPr>
        <w:pStyle w:val="Heading1"/>
      </w:pPr>
      <w:r>
        <w:t>2. Tipologie di Fantacalcio</w:t>
      </w:r>
    </w:p>
    <w:p>
      <w:r>
        <w:t>Prima di entrare nel vivo delle strategie avanzate, è fondamentale comprendere le diverse tipologie di fantacalcio. Ogni modalità di gioco richiede infatti un approccio specifico: ciò che funziona nel Classic potrebbe rivelarsi inefficace nel Mantra o nel Draft.</w:t>
      </w:r>
    </w:p>
    <w:p>
      <w:pPr>
        <w:pStyle w:val="Heading2"/>
      </w:pPr>
      <w:r>
        <w:t>Fantacalcio Classic</w:t>
      </w:r>
    </w:p>
    <w:p>
      <w:r>
        <w:t>È la modalità più diffusa in Italia, la ‘serie A’ del fantacalcio. Ogni squadra parte con un budget prestabilito (di solito 500 o 1000 crediti) da utilizzare durante l’asta per acquistare i giocatori. La formazione settimanale prevede un modulo tradizionale (4-4-2, 3-5-2, ecc.) e i punteggi derivano dai voti in pagella e dai bonus/malus. La strategia vincente qui è bilanciare top player e scommesse low-cost.</w:t>
      </w:r>
    </w:p>
    <w:p>
      <w:pPr>
        <w:pStyle w:val="Heading2"/>
      </w:pPr>
      <w:r>
        <w:t>Fantacalcio Mantra</w:t>
      </w:r>
    </w:p>
    <w:p>
      <w:r>
        <w:t>Questa variante, più complessa e amata dai veri appassionati, suddivide i calciatori in ruoli molto più specifici (E = esterno, C = centrocampista centrale, W = winger, T = trequartista, ecc.). La costruzione della rosa diventa un esercizio di tattica: non basta avere buoni giocatori, bisogna avere ruoli compatibili per poter schierare moduli equilibrati. Il Mantra riduce il fattore fortuna e premia la pianificazione.</w:t>
      </w:r>
    </w:p>
    <w:p>
      <w:pPr>
        <w:pStyle w:val="Heading2"/>
      </w:pPr>
      <w:r>
        <w:t>Fantacalcio Draft</w:t>
      </w:r>
    </w:p>
    <w:p>
      <w:r>
        <w:t>In questa modalità, ogni calciatore può appartenere a una sola squadra: una volta scelto, è esclusivo. Il Draft si svolge con turni di selezione, spesso in ordine casuale o prestabilito, e rende ogni scelta decisiva. Qui conta molto la conoscenza del campionato in profondità: trovare la sorpresa della stagione prima degli altri può fare la differenza.</w:t>
      </w:r>
    </w:p>
    <w:p>
      <w:pPr>
        <w:pStyle w:val="Heading2"/>
      </w:pPr>
      <w:r>
        <w:t>Confronto tra le tipologie</w:t>
      </w:r>
    </w:p>
    <w:p>
      <w:r>
        <w:t>Classic = immediato, popolare, adatto a tutti.</w:t>
        <w:br/>
        <w:t>Mantra = tecnico, tattico, perfetto per chi ama la complessità.</w:t>
        <w:br/>
        <w:t>Draft = competitivo, imprevedibile, adatto a gruppi affiatati.</w:t>
        <w:br/>
        <w:br/>
        <w:t>Scegliere la tipologia giusta dipende dal livello dei partecipanti, dal tempo che si vuole dedicare e dall’esperienza pregressa. In questa guida troverai consigli validi per tutte le modalità, con sezioni dedicate per adattare le strategie al tuo contesto.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