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20E" w:rsidRPr="007E720E" w:rsidRDefault="007E720E" w:rsidP="007E720E">
      <w:pPr>
        <w:tabs>
          <w:tab w:val="right" w:pos="9540"/>
        </w:tabs>
        <w:spacing w:after="0" w:line="240" w:lineRule="auto"/>
        <w:jc w:val="center"/>
        <w:rPr>
          <w:rFonts w:ascii="Comic Sans MS" w:eastAsia="Times New Roman" w:hAnsi="Comic Sans MS" w:cs="Times New Roman"/>
          <w:b/>
          <w:sz w:val="28"/>
          <w:szCs w:val="28"/>
          <w:lang w:eastAsia="fr-FR"/>
        </w:rPr>
      </w:pPr>
      <w:r w:rsidRPr="007E720E">
        <w:rPr>
          <w:rFonts w:ascii="Comic Sans MS" w:eastAsia="Times New Roman" w:hAnsi="Comic Sans MS" w:cs="Times New Roman"/>
          <w:b/>
          <w:sz w:val="28"/>
          <w:szCs w:val="28"/>
          <w:lang w:eastAsia="fr-FR"/>
        </w:rPr>
        <w:t>DST Mathématiques</w:t>
      </w:r>
    </w:p>
    <w:p w:rsidR="007E720E" w:rsidRPr="007E720E" w:rsidRDefault="007E720E" w:rsidP="007E720E">
      <w:pPr>
        <w:tabs>
          <w:tab w:val="right" w:pos="9540"/>
        </w:tabs>
        <w:spacing w:after="0" w:line="240" w:lineRule="auto"/>
        <w:jc w:val="center"/>
        <w:rPr>
          <w:rFonts w:ascii="Comic Sans MS" w:eastAsia="Times New Roman" w:hAnsi="Comic Sans MS" w:cs="Times New Roman"/>
          <w:b/>
          <w:sz w:val="24"/>
          <w:szCs w:val="24"/>
          <w:lang w:eastAsia="fr-FR"/>
        </w:rPr>
      </w:pPr>
      <w:r w:rsidRPr="007E720E">
        <w:rPr>
          <w:rFonts w:ascii="Comic Sans MS" w:eastAsia="Times New Roman" w:hAnsi="Comic Sans MS" w:cs="Times New Roman"/>
          <w:b/>
          <w:sz w:val="24"/>
          <w:szCs w:val="24"/>
          <w:lang w:eastAsia="fr-FR"/>
        </w:rPr>
        <w:tab/>
        <w:t xml:space="preserve">Durée : </w:t>
      </w:r>
      <w:r>
        <w:rPr>
          <w:rFonts w:ascii="Comic Sans MS" w:eastAsia="Times New Roman" w:hAnsi="Comic Sans MS" w:cs="Times New Roman"/>
          <w:b/>
          <w:sz w:val="24"/>
          <w:szCs w:val="24"/>
          <w:lang w:eastAsia="fr-FR"/>
        </w:rPr>
        <w:t>1</w:t>
      </w:r>
      <w:r w:rsidRPr="007E720E">
        <w:rPr>
          <w:rFonts w:ascii="Comic Sans MS" w:eastAsia="Times New Roman" w:hAnsi="Comic Sans MS" w:cs="Times New Roman"/>
          <w:b/>
          <w:sz w:val="24"/>
          <w:szCs w:val="24"/>
          <w:lang w:eastAsia="fr-FR"/>
        </w:rPr>
        <w:t xml:space="preserve"> h</w:t>
      </w:r>
      <w:r>
        <w:rPr>
          <w:rFonts w:ascii="Comic Sans MS" w:eastAsia="Times New Roman" w:hAnsi="Comic Sans MS" w:cs="Times New Roman"/>
          <w:b/>
          <w:sz w:val="24"/>
          <w:szCs w:val="24"/>
          <w:lang w:eastAsia="fr-FR"/>
        </w:rPr>
        <w:t xml:space="preserve"> 45</w:t>
      </w:r>
    </w:p>
    <w:p w:rsidR="007E720E" w:rsidRPr="007E720E" w:rsidRDefault="007E720E" w:rsidP="007E720E">
      <w:pPr>
        <w:pBdr>
          <w:bottom w:val="single" w:sz="12" w:space="1" w:color="auto"/>
        </w:pBdr>
        <w:tabs>
          <w:tab w:val="right" w:pos="9540"/>
        </w:tabs>
        <w:spacing w:after="0" w:line="240" w:lineRule="auto"/>
        <w:jc w:val="center"/>
        <w:rPr>
          <w:rFonts w:ascii="Times New Roman" w:eastAsia="Times New Roman" w:hAnsi="Times New Roman" w:cs="Times New Roman"/>
          <w:b/>
          <w:sz w:val="24"/>
          <w:szCs w:val="24"/>
          <w:lang w:eastAsia="fr-FR"/>
        </w:rPr>
      </w:pPr>
    </w:p>
    <w:p w:rsidR="007E720E" w:rsidRPr="007E720E" w:rsidRDefault="007E720E" w:rsidP="007E720E">
      <w:pPr>
        <w:tabs>
          <w:tab w:val="right" w:pos="9540"/>
        </w:tabs>
        <w:spacing w:after="0" w:line="240" w:lineRule="auto"/>
        <w:jc w:val="center"/>
        <w:rPr>
          <w:rFonts w:ascii="Times New Roman" w:eastAsia="Times New Roman" w:hAnsi="Times New Roman" w:cs="Times New Roman"/>
          <w:i/>
          <w:sz w:val="24"/>
          <w:szCs w:val="24"/>
          <w:lang w:eastAsia="fr-FR"/>
        </w:rPr>
      </w:pPr>
      <w:r w:rsidRPr="007E720E">
        <w:rPr>
          <w:rFonts w:ascii="Times New Roman" w:eastAsia="Times New Roman" w:hAnsi="Times New Roman" w:cs="Times New Roman"/>
          <w:i/>
          <w:sz w:val="24"/>
          <w:szCs w:val="24"/>
          <w:lang w:eastAsia="fr-FR"/>
        </w:rPr>
        <w:t>Présentation et orthographe seront pris en compte dans le barème de notation.</w:t>
      </w:r>
    </w:p>
    <w:p w:rsidR="007E720E" w:rsidRPr="007E720E" w:rsidRDefault="007E720E" w:rsidP="007E720E">
      <w:pPr>
        <w:tabs>
          <w:tab w:val="right" w:pos="9540"/>
        </w:tabs>
        <w:spacing w:after="0" w:line="240" w:lineRule="auto"/>
        <w:jc w:val="center"/>
        <w:rPr>
          <w:rFonts w:ascii="Times New Roman" w:eastAsia="Times New Roman" w:hAnsi="Times New Roman" w:cs="Times New Roman"/>
          <w:i/>
          <w:sz w:val="24"/>
          <w:szCs w:val="24"/>
          <w:lang w:eastAsia="fr-FR"/>
        </w:rPr>
      </w:pPr>
      <w:r w:rsidRPr="007E720E">
        <w:rPr>
          <w:rFonts w:ascii="Times New Roman" w:eastAsia="Times New Roman" w:hAnsi="Times New Roman" w:cs="Times New Roman"/>
          <w:i/>
          <w:sz w:val="24"/>
          <w:szCs w:val="24"/>
          <w:lang w:eastAsia="fr-FR"/>
        </w:rPr>
        <w:t>Les calculatrices graphiques sont autorisées pour ce sujet.</w:t>
      </w:r>
    </w:p>
    <w:p w:rsidR="007E720E" w:rsidRPr="007E720E" w:rsidRDefault="007E720E" w:rsidP="007E720E">
      <w:pPr>
        <w:tabs>
          <w:tab w:val="right" w:pos="9540"/>
        </w:tabs>
        <w:spacing w:after="0" w:line="240" w:lineRule="auto"/>
        <w:jc w:val="center"/>
        <w:rPr>
          <w:rFonts w:ascii="Times New Roman" w:eastAsia="Times New Roman" w:hAnsi="Times New Roman" w:cs="Times New Roman"/>
          <w:i/>
          <w:sz w:val="24"/>
          <w:szCs w:val="24"/>
          <w:lang w:eastAsia="fr-FR"/>
        </w:rPr>
      </w:pPr>
    </w:p>
    <w:p w:rsidR="00870321" w:rsidRPr="007E720E" w:rsidRDefault="00870321" w:rsidP="00870321">
      <w:pPr>
        <w:tabs>
          <w:tab w:val="right" w:pos="9540"/>
        </w:tabs>
        <w:spacing w:after="0" w:line="240" w:lineRule="auto"/>
        <w:rPr>
          <w:rFonts w:ascii="Comic Sans MS" w:eastAsia="Times New Roman" w:hAnsi="Comic Sans MS" w:cs="Times New Roman"/>
          <w:b/>
          <w:sz w:val="24"/>
          <w:szCs w:val="24"/>
          <w:u w:val="single"/>
          <w:lang w:eastAsia="fr-FR"/>
        </w:rPr>
      </w:pPr>
      <w:r w:rsidRPr="007E720E">
        <w:rPr>
          <w:rFonts w:ascii="Comic Sans MS" w:eastAsia="Times New Roman" w:hAnsi="Comic Sans MS" w:cs="Times New Roman"/>
          <w:b/>
          <w:sz w:val="24"/>
          <w:szCs w:val="24"/>
          <w:u w:val="single"/>
          <w:lang w:eastAsia="fr-FR"/>
        </w:rPr>
        <w:t xml:space="preserve">EXERCICE </w:t>
      </w:r>
      <w:r>
        <w:rPr>
          <w:rFonts w:ascii="Comic Sans MS" w:eastAsia="Times New Roman" w:hAnsi="Comic Sans MS" w:cs="Times New Roman"/>
          <w:b/>
          <w:sz w:val="24"/>
          <w:szCs w:val="24"/>
          <w:u w:val="single"/>
          <w:lang w:eastAsia="fr-FR"/>
        </w:rPr>
        <w:t>1</w:t>
      </w:r>
      <w:r w:rsidRPr="007E720E">
        <w:rPr>
          <w:rFonts w:ascii="Comic Sans MS" w:eastAsia="Times New Roman" w:hAnsi="Comic Sans MS" w:cs="Times New Roman"/>
          <w:b/>
          <w:sz w:val="24"/>
          <w:szCs w:val="24"/>
          <w:u w:val="single"/>
          <w:lang w:eastAsia="fr-FR"/>
        </w:rPr>
        <w:t> :</w:t>
      </w:r>
      <w:r w:rsidRPr="007E720E">
        <w:rPr>
          <w:rFonts w:ascii="Comic Sans MS" w:eastAsia="Times New Roman" w:hAnsi="Comic Sans MS" w:cs="Times New Roman"/>
          <w:i/>
          <w:sz w:val="18"/>
          <w:szCs w:val="18"/>
          <w:lang w:eastAsia="fr-FR"/>
        </w:rPr>
        <w:t xml:space="preserve"> 7 points</w:t>
      </w:r>
    </w:p>
    <w:p w:rsidR="00870321" w:rsidRDefault="00870321" w:rsidP="00870321">
      <w:pPr>
        <w:spacing w:after="0" w:line="240" w:lineRule="auto"/>
        <w:rPr>
          <w:rFonts w:ascii="Comic Sans MS" w:eastAsia="Times New Roman" w:hAnsi="Comic Sans MS" w:cs="Times New Roman"/>
          <w:b/>
          <w:bCs/>
          <w:i/>
          <w:sz w:val="20"/>
          <w:szCs w:val="20"/>
          <w:u w:val="single"/>
          <w:lang w:eastAsia="fr-FR"/>
        </w:rPr>
      </w:pPr>
    </w:p>
    <w:p w:rsidR="00870321" w:rsidRPr="007E720E" w:rsidRDefault="00870321" w:rsidP="00870321">
      <w:pPr>
        <w:spacing w:after="0" w:line="240" w:lineRule="auto"/>
        <w:rPr>
          <w:rFonts w:ascii="Comic Sans MS" w:eastAsia="Times New Roman" w:hAnsi="Comic Sans MS" w:cs="Times New Roman"/>
          <w:b/>
          <w:bCs/>
          <w:sz w:val="20"/>
          <w:szCs w:val="20"/>
          <w:lang w:eastAsia="fr-FR"/>
        </w:rPr>
      </w:pPr>
      <w:r w:rsidRPr="007E720E">
        <w:rPr>
          <w:rFonts w:ascii="Comic Sans MS" w:eastAsia="Times New Roman" w:hAnsi="Comic Sans MS" w:cs="Times New Roman"/>
          <w:b/>
          <w:bCs/>
          <w:i/>
          <w:sz w:val="20"/>
          <w:szCs w:val="20"/>
          <w:u w:val="single"/>
          <w:lang w:eastAsia="fr-FR"/>
        </w:rPr>
        <w:t>Partie A</w:t>
      </w:r>
      <w:r w:rsidRPr="007E720E">
        <w:rPr>
          <w:rFonts w:ascii="Comic Sans MS" w:eastAsia="Times New Roman" w:hAnsi="Comic Sans MS" w:cs="Times New Roman"/>
          <w:b/>
          <w:bCs/>
          <w:sz w:val="20"/>
          <w:szCs w:val="20"/>
          <w:lang w:eastAsia="fr-FR"/>
        </w:rPr>
        <w:t xml:space="preserve"> : Résolution de l’équation différentielle (E) : </w:t>
      </w:r>
    </w:p>
    <w:p w:rsidR="00870321" w:rsidRPr="007E720E" w:rsidRDefault="00870321" w:rsidP="00870321">
      <w:pPr>
        <w:spacing w:after="0" w:line="240" w:lineRule="auto"/>
        <w:rPr>
          <w:rFonts w:ascii="Times New Roman" w:eastAsia="Times New Roman" w:hAnsi="Times New Roman" w:cs="Times New Roman"/>
          <w:sz w:val="24"/>
          <w:szCs w:val="24"/>
          <w:lang w:eastAsia="fr-FR"/>
        </w:rPr>
      </w:pPr>
    </w:p>
    <w:p w:rsidR="00870321" w:rsidRPr="007E720E" w:rsidRDefault="00870321" w:rsidP="00870321">
      <w:pPr>
        <w:rPr>
          <w:rFonts w:ascii="Comic Sans MS" w:hAnsi="Comic Sans MS"/>
          <w:sz w:val="20"/>
          <w:szCs w:val="20"/>
        </w:rPr>
      </w:pPr>
      <w:r w:rsidRPr="007E720E">
        <w:rPr>
          <w:rFonts w:ascii="Comic Sans MS" w:hAnsi="Comic Sans MS"/>
          <w:sz w:val="20"/>
          <w:szCs w:val="20"/>
        </w:rPr>
        <w:t xml:space="preserve">On considère l’équation différentielle </w:t>
      </w:r>
      <m:oMath>
        <m:d>
          <m:dPr>
            <m:ctrlPr>
              <w:rPr>
                <w:rFonts w:ascii="Cambria Math" w:hAnsi="Cambria Math"/>
                <w:i/>
                <w:sz w:val="20"/>
                <w:szCs w:val="20"/>
              </w:rPr>
            </m:ctrlPr>
          </m:dPr>
          <m:e>
            <m:r>
              <w:rPr>
                <w:rFonts w:ascii="Cambria Math" w:hAnsi="Cambria Math"/>
                <w:sz w:val="20"/>
                <w:szCs w:val="20"/>
              </w:rPr>
              <m:t>E</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r>
          <w:rPr>
            <w:rFonts w:ascii="Cambria Math" w:hAnsi="Cambria Math"/>
            <w:sz w:val="20"/>
            <w:szCs w:val="20"/>
          </w:rPr>
          <m:t>-2y</m:t>
        </m:r>
      </m:oMath>
      <w:r w:rsidRPr="007E720E">
        <w:rPr>
          <w:rFonts w:ascii="Comic Sans MS" w:hAnsi="Comic Sans MS"/>
          <w:sz w:val="20"/>
          <w:szCs w:val="20"/>
        </w:rPr>
        <w:t xml:space="preserve">, où </w:t>
      </w:r>
      <w:r w:rsidRPr="007E720E">
        <w:rPr>
          <w:rFonts w:ascii="Comic Sans MS" w:hAnsi="Comic Sans MS"/>
          <w:i/>
          <w:sz w:val="20"/>
          <w:szCs w:val="20"/>
        </w:rPr>
        <w:t>y</w:t>
      </w:r>
      <w:r w:rsidRPr="007E720E">
        <w:rPr>
          <w:rFonts w:ascii="Comic Sans MS" w:hAnsi="Comic Sans MS"/>
          <w:sz w:val="20"/>
          <w:szCs w:val="20"/>
        </w:rPr>
        <w:t xml:space="preserve"> est une fonction de la variable réelle </w:t>
      </w:r>
      <w:r w:rsidRPr="007E720E">
        <w:rPr>
          <w:rFonts w:ascii="Comic Sans MS" w:hAnsi="Comic Sans MS"/>
          <w:i/>
          <w:sz w:val="20"/>
          <w:szCs w:val="20"/>
        </w:rPr>
        <w:t>x</w:t>
      </w:r>
      <w:r w:rsidRPr="007E720E">
        <w:rPr>
          <w:rFonts w:ascii="Comic Sans MS" w:hAnsi="Comic Sans MS"/>
          <w:sz w:val="20"/>
          <w:szCs w:val="20"/>
        </w:rPr>
        <w:t>, définie et dérivable sur [-</w:t>
      </w:r>
      <w:r>
        <w:rPr>
          <w:rFonts w:ascii="Comic Sans MS" w:hAnsi="Comic Sans MS"/>
          <w:sz w:val="20"/>
          <w:szCs w:val="20"/>
        </w:rPr>
        <w:t>10</w:t>
      </w:r>
      <w:r w:rsidRPr="007E720E">
        <w:rPr>
          <w:rFonts w:ascii="Comic Sans MS" w:hAnsi="Comic Sans MS"/>
          <w:sz w:val="20"/>
          <w:szCs w:val="20"/>
        </w:rPr>
        <w:t xml:space="preserve"> ; </w:t>
      </w:r>
      <w:r>
        <w:rPr>
          <w:rFonts w:ascii="Comic Sans MS" w:hAnsi="Comic Sans MS"/>
          <w:sz w:val="20"/>
          <w:szCs w:val="20"/>
        </w:rPr>
        <w:t>10</w:t>
      </w:r>
      <w:r w:rsidRPr="007E720E">
        <w:rPr>
          <w:rFonts w:ascii="Comic Sans MS" w:hAnsi="Comic Sans MS"/>
          <w:sz w:val="20"/>
          <w:szCs w:val="20"/>
        </w:rPr>
        <w:t xml:space="preserve">] , et y ’ la fonction dérivée de la fonction </w:t>
      </w:r>
      <w:r w:rsidRPr="007E720E">
        <w:rPr>
          <w:rFonts w:ascii="Comic Sans MS" w:hAnsi="Comic Sans MS"/>
          <w:i/>
          <w:sz w:val="20"/>
          <w:szCs w:val="20"/>
        </w:rPr>
        <w:t>y</w:t>
      </w:r>
      <w:r w:rsidRPr="007E720E">
        <w:rPr>
          <w:rFonts w:ascii="Comic Sans MS" w:hAnsi="Comic Sans MS"/>
          <w:sz w:val="20"/>
          <w:szCs w:val="20"/>
        </w:rPr>
        <w:t>.</w:t>
      </w:r>
    </w:p>
    <w:p w:rsidR="00870321" w:rsidRPr="00870321" w:rsidRDefault="00870321" w:rsidP="00870321">
      <w:pPr>
        <w:numPr>
          <w:ilvl w:val="0"/>
          <w:numId w:val="12"/>
        </w:numPr>
        <w:spacing w:after="0" w:line="240" w:lineRule="auto"/>
        <w:rPr>
          <w:rFonts w:ascii="Comic Sans MS" w:hAnsi="Comic Sans MS"/>
          <w:sz w:val="20"/>
          <w:szCs w:val="20"/>
        </w:rPr>
      </w:pPr>
      <w:r w:rsidRPr="007E720E">
        <w:rPr>
          <w:rFonts w:ascii="Comic Sans MS" w:hAnsi="Comic Sans MS"/>
          <w:sz w:val="20"/>
          <w:szCs w:val="20"/>
        </w:rPr>
        <w:t xml:space="preserve">Déterminer </w:t>
      </w:r>
      <w:proofErr w:type="gramStart"/>
      <w:r w:rsidRPr="007E720E">
        <w:rPr>
          <w:rFonts w:ascii="Comic Sans MS" w:hAnsi="Comic Sans MS"/>
          <w:sz w:val="20"/>
          <w:szCs w:val="20"/>
        </w:rPr>
        <w:t>les solutions sur</w:t>
      </w:r>
      <w:proofErr w:type="gramEnd"/>
      <w:r w:rsidRPr="007E720E">
        <w:rPr>
          <w:rFonts w:ascii="Comic Sans MS" w:hAnsi="Comic Sans MS"/>
          <w:sz w:val="20"/>
          <w:szCs w:val="20"/>
        </w:rPr>
        <w:t xml:space="preserve"> [ -</w:t>
      </w:r>
      <w:r>
        <w:rPr>
          <w:rFonts w:ascii="Comic Sans MS" w:hAnsi="Comic Sans MS"/>
          <w:sz w:val="20"/>
          <w:szCs w:val="20"/>
        </w:rPr>
        <w:t>10</w:t>
      </w:r>
      <w:r w:rsidRPr="007E720E">
        <w:rPr>
          <w:rFonts w:ascii="Comic Sans MS" w:hAnsi="Comic Sans MS"/>
          <w:sz w:val="20"/>
          <w:szCs w:val="20"/>
        </w:rPr>
        <w:t xml:space="preserve"> ; </w:t>
      </w:r>
      <w:r>
        <w:rPr>
          <w:rFonts w:ascii="Comic Sans MS" w:hAnsi="Comic Sans MS"/>
          <w:sz w:val="20"/>
          <w:szCs w:val="20"/>
        </w:rPr>
        <w:t>10</w:t>
      </w:r>
      <w:r w:rsidRPr="007E720E">
        <w:rPr>
          <w:rFonts w:ascii="Comic Sans MS" w:hAnsi="Comic Sans MS"/>
          <w:sz w:val="20"/>
          <w:szCs w:val="20"/>
        </w:rPr>
        <w:t>] de l’équation différentielle</w:t>
      </w:r>
      <w:r>
        <w:rPr>
          <w:rFonts w:ascii="Comic Sans MS" w:eastAsiaTheme="minorEastAsia" w:hAnsi="Comic Sans MS"/>
          <w:sz w:val="20"/>
          <w:szCs w:val="20"/>
        </w:rPr>
        <w:t xml:space="preserve"> </w:t>
      </w:r>
      <m:oMath>
        <m:d>
          <m:dPr>
            <m:ctrlPr>
              <w:rPr>
                <w:rFonts w:ascii="Cambria Math" w:hAnsi="Cambria Math"/>
                <w:i/>
                <w:sz w:val="20"/>
                <w:szCs w:val="20"/>
              </w:rPr>
            </m:ctrlPr>
          </m:dPr>
          <m:e>
            <m:r>
              <w:rPr>
                <w:rFonts w:ascii="Cambria Math" w:hAnsi="Cambria Math"/>
                <w:sz w:val="20"/>
                <w:szCs w:val="20"/>
              </w:rPr>
              <m:t>H</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=-2y</m:t>
        </m:r>
      </m:oMath>
    </w:p>
    <w:p w:rsidR="00870321" w:rsidRPr="007E720E" w:rsidRDefault="00870321" w:rsidP="00870321">
      <w:pPr>
        <w:spacing w:after="0" w:line="240" w:lineRule="auto"/>
        <w:ind w:left="720"/>
        <w:rPr>
          <w:rFonts w:ascii="Comic Sans MS" w:hAnsi="Comic Sans MS"/>
          <w:sz w:val="20"/>
          <w:szCs w:val="20"/>
        </w:rPr>
      </w:pPr>
    </w:p>
    <w:p w:rsidR="00870321" w:rsidRDefault="00870321" w:rsidP="00870321">
      <w:pPr>
        <w:numPr>
          <w:ilvl w:val="0"/>
          <w:numId w:val="12"/>
        </w:numPr>
        <w:spacing w:after="0" w:line="240" w:lineRule="auto"/>
        <w:rPr>
          <w:rFonts w:ascii="Comic Sans MS" w:hAnsi="Comic Sans MS"/>
          <w:sz w:val="20"/>
          <w:szCs w:val="20"/>
        </w:rPr>
      </w:pPr>
      <w:r>
        <w:rPr>
          <w:rFonts w:ascii="Comic Sans MS" w:hAnsi="Comic Sans MS"/>
          <w:sz w:val="20"/>
          <w:szCs w:val="20"/>
        </w:rPr>
        <w:t>Démontrer que la fonction</w:t>
      </w:r>
      <w:r w:rsidRPr="007E720E">
        <w:rPr>
          <w:rFonts w:ascii="Comic Sans MS" w:hAnsi="Comic Sans MS"/>
          <w:sz w:val="20"/>
          <w:szCs w:val="20"/>
        </w:rPr>
        <w:t xml:space="preserve"> </w:t>
      </w:r>
      <w:r w:rsidRPr="007E720E">
        <w:rPr>
          <w:rFonts w:ascii="Comic Sans MS" w:hAnsi="Comic Sans MS"/>
          <w:position w:val="-10"/>
          <w:sz w:val="20"/>
          <w:szCs w:val="20"/>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1.25pt;height:12.75pt" o:ole="">
            <v:imagedata r:id="rId7" o:title=""/>
          </v:shape>
          <o:OLEObject Type="Embed" ProgID="Equation.3" ShapeID="_x0000_i1153" DrawAspect="Content" ObjectID="_1578155681" r:id="rId8"/>
        </w:object>
      </w:r>
      <w:r w:rsidRPr="007E720E">
        <w:rPr>
          <w:rFonts w:ascii="Comic Sans MS" w:hAnsi="Comic Sans MS"/>
          <w:i/>
          <w:sz w:val="20"/>
          <w:szCs w:val="20"/>
        </w:rPr>
        <w:t xml:space="preserve"> </w:t>
      </w:r>
      <w:r w:rsidRPr="007E720E">
        <w:rPr>
          <w:rFonts w:ascii="Comic Sans MS" w:hAnsi="Comic Sans MS"/>
          <w:sz w:val="20"/>
          <w:szCs w:val="20"/>
        </w:rPr>
        <w:t>définie sur [-</w:t>
      </w:r>
      <w:r>
        <w:rPr>
          <w:rFonts w:ascii="Comic Sans MS" w:hAnsi="Comic Sans MS"/>
          <w:sz w:val="20"/>
          <w:szCs w:val="20"/>
        </w:rPr>
        <w:t>10</w:t>
      </w:r>
      <w:r w:rsidRPr="007E720E">
        <w:rPr>
          <w:rFonts w:ascii="Comic Sans MS" w:hAnsi="Comic Sans MS"/>
          <w:sz w:val="20"/>
          <w:szCs w:val="20"/>
        </w:rPr>
        <w:t xml:space="preserve"> ; </w:t>
      </w:r>
      <w:r>
        <w:rPr>
          <w:rFonts w:ascii="Comic Sans MS" w:hAnsi="Comic Sans MS"/>
          <w:sz w:val="20"/>
          <w:szCs w:val="20"/>
        </w:rPr>
        <w:t>10</w:t>
      </w:r>
      <w:r w:rsidRPr="007E720E">
        <w:rPr>
          <w:rFonts w:ascii="Comic Sans MS" w:hAnsi="Comic Sans MS"/>
          <w:sz w:val="20"/>
          <w:szCs w:val="20"/>
        </w:rPr>
        <w:t xml:space="preserve">] par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oMath>
      <w:r w:rsidRPr="007E720E">
        <w:rPr>
          <w:rFonts w:ascii="Comic Sans MS" w:hAnsi="Comic Sans MS"/>
          <w:sz w:val="20"/>
          <w:szCs w:val="20"/>
        </w:rPr>
        <w:t xml:space="preserve"> </w:t>
      </w:r>
      <w:r>
        <w:rPr>
          <w:rFonts w:ascii="Comic Sans MS" w:hAnsi="Comic Sans MS"/>
          <w:sz w:val="20"/>
          <w:szCs w:val="20"/>
        </w:rPr>
        <w:t xml:space="preserve"> est une </w:t>
      </w:r>
      <w:r w:rsidRPr="007E720E">
        <w:rPr>
          <w:rFonts w:ascii="Comic Sans MS" w:hAnsi="Comic Sans MS"/>
          <w:sz w:val="20"/>
          <w:szCs w:val="20"/>
        </w:rPr>
        <w:t>solution particulière de l’équation différentielle (</w:t>
      </w:r>
      <w:r w:rsidRPr="007E720E">
        <w:rPr>
          <w:rFonts w:ascii="Comic Sans MS" w:hAnsi="Comic Sans MS"/>
          <w:i/>
          <w:sz w:val="20"/>
          <w:szCs w:val="20"/>
        </w:rPr>
        <w:t>E</w:t>
      </w:r>
      <w:r w:rsidRPr="007E720E">
        <w:rPr>
          <w:rFonts w:ascii="Comic Sans MS" w:hAnsi="Comic Sans MS"/>
          <w:sz w:val="20"/>
          <w:szCs w:val="20"/>
        </w:rPr>
        <w:t>).</w:t>
      </w:r>
    </w:p>
    <w:p w:rsidR="00870321" w:rsidRPr="007E720E" w:rsidRDefault="00870321" w:rsidP="00870321">
      <w:pPr>
        <w:spacing w:after="0" w:line="240" w:lineRule="auto"/>
        <w:rPr>
          <w:rFonts w:ascii="Comic Sans MS" w:hAnsi="Comic Sans MS"/>
          <w:sz w:val="20"/>
          <w:szCs w:val="20"/>
        </w:rPr>
      </w:pPr>
    </w:p>
    <w:p w:rsidR="00870321" w:rsidRDefault="00870321" w:rsidP="00870321">
      <w:pPr>
        <w:numPr>
          <w:ilvl w:val="0"/>
          <w:numId w:val="12"/>
        </w:numPr>
        <w:spacing w:after="0" w:line="240" w:lineRule="auto"/>
        <w:rPr>
          <w:rFonts w:ascii="Comic Sans MS" w:hAnsi="Comic Sans MS"/>
          <w:sz w:val="20"/>
          <w:szCs w:val="20"/>
        </w:rPr>
      </w:pPr>
      <w:r w:rsidRPr="007E720E">
        <w:rPr>
          <w:rFonts w:ascii="Comic Sans MS" w:hAnsi="Comic Sans MS"/>
          <w:sz w:val="20"/>
          <w:szCs w:val="20"/>
        </w:rPr>
        <w:t>En déduire l’ensemble des solutions de l’équation différentielle (</w:t>
      </w:r>
      <w:r w:rsidRPr="007E720E">
        <w:rPr>
          <w:rFonts w:ascii="Comic Sans MS" w:hAnsi="Comic Sans MS"/>
          <w:i/>
          <w:sz w:val="20"/>
          <w:szCs w:val="20"/>
        </w:rPr>
        <w:t>E</w:t>
      </w:r>
      <w:r w:rsidRPr="007E720E">
        <w:rPr>
          <w:rFonts w:ascii="Comic Sans MS" w:hAnsi="Comic Sans MS"/>
          <w:sz w:val="20"/>
          <w:szCs w:val="20"/>
        </w:rPr>
        <w:t>).</w:t>
      </w:r>
    </w:p>
    <w:p w:rsidR="00870321" w:rsidRPr="007E720E" w:rsidRDefault="00870321" w:rsidP="00870321">
      <w:pPr>
        <w:spacing w:after="0" w:line="240" w:lineRule="auto"/>
        <w:rPr>
          <w:rFonts w:ascii="Comic Sans MS" w:hAnsi="Comic Sans MS"/>
          <w:sz w:val="20"/>
          <w:szCs w:val="20"/>
        </w:rPr>
      </w:pPr>
    </w:p>
    <w:p w:rsidR="00870321" w:rsidRPr="007E720E" w:rsidRDefault="00870321" w:rsidP="00870321">
      <w:pPr>
        <w:numPr>
          <w:ilvl w:val="0"/>
          <w:numId w:val="12"/>
        </w:numPr>
        <w:spacing w:after="0" w:line="240" w:lineRule="auto"/>
        <w:rPr>
          <w:rFonts w:ascii="Comic Sans MS" w:hAnsi="Comic Sans MS"/>
          <w:sz w:val="20"/>
          <w:szCs w:val="20"/>
        </w:rPr>
      </w:pPr>
      <w:r w:rsidRPr="007E720E">
        <w:rPr>
          <w:rFonts w:ascii="Comic Sans MS" w:hAnsi="Comic Sans MS"/>
          <w:sz w:val="20"/>
          <w:szCs w:val="20"/>
        </w:rPr>
        <w:t xml:space="preserve">Déterminer la solution </w:t>
      </w:r>
      <w:r w:rsidRPr="007E720E">
        <w:rPr>
          <w:rFonts w:ascii="Comic Sans MS" w:hAnsi="Comic Sans MS"/>
          <w:position w:val="-10"/>
          <w:sz w:val="20"/>
          <w:szCs w:val="20"/>
        </w:rPr>
        <w:object w:dxaOrig="240" w:dyaOrig="320">
          <v:shape id="_x0000_i1154" type="#_x0000_t75" style="width:12pt;height:15.75pt" o:ole="">
            <v:imagedata r:id="rId9" o:title=""/>
          </v:shape>
          <o:OLEObject Type="Embed" ProgID="Equation.3" ShapeID="_x0000_i1154" DrawAspect="Content" ObjectID="_1578155682" r:id="rId10"/>
        </w:object>
      </w:r>
      <w:r w:rsidRPr="007E720E">
        <w:rPr>
          <w:rFonts w:ascii="Comic Sans MS" w:hAnsi="Comic Sans MS"/>
          <w:sz w:val="20"/>
          <w:szCs w:val="20"/>
        </w:rPr>
        <w:t>de l’équation différentielle (</w:t>
      </w:r>
      <w:r w:rsidRPr="007E720E">
        <w:rPr>
          <w:rFonts w:ascii="Comic Sans MS" w:hAnsi="Comic Sans MS"/>
          <w:i/>
          <w:sz w:val="20"/>
          <w:szCs w:val="20"/>
        </w:rPr>
        <w:t>E</w:t>
      </w:r>
      <w:r w:rsidRPr="007E720E">
        <w:rPr>
          <w:rFonts w:ascii="Comic Sans MS" w:hAnsi="Comic Sans MS"/>
          <w:sz w:val="20"/>
          <w:szCs w:val="20"/>
        </w:rPr>
        <w:t xml:space="preserve">) qui vérifie la condition </w:t>
      </w:r>
      <w:r w:rsidRPr="007E720E">
        <w:rPr>
          <w:rFonts w:ascii="Comic Sans MS" w:hAnsi="Comic Sans MS"/>
          <w:position w:val="-10"/>
          <w:sz w:val="20"/>
          <w:szCs w:val="20"/>
        </w:rPr>
        <w:object w:dxaOrig="240" w:dyaOrig="320">
          <v:shape id="_x0000_i1155" type="#_x0000_t75" style="width:12pt;height:15.75pt" o:ole="">
            <v:imagedata r:id="rId11" o:title=""/>
          </v:shape>
          <o:OLEObject Type="Embed" ProgID="Equation.3" ShapeID="_x0000_i1155" DrawAspect="Content" ObjectID="_1578155683" r:id="rId12"/>
        </w:object>
      </w:r>
      <w:r w:rsidRPr="007E720E">
        <w:rPr>
          <w:rFonts w:ascii="Comic Sans MS" w:hAnsi="Comic Sans MS"/>
          <w:sz w:val="20"/>
          <w:szCs w:val="20"/>
        </w:rPr>
        <w:t xml:space="preserve"> (0) = 0.</w:t>
      </w:r>
    </w:p>
    <w:p w:rsidR="00870321" w:rsidRPr="007E720E" w:rsidRDefault="00870321" w:rsidP="00870321">
      <w:pPr>
        <w:rPr>
          <w:rFonts w:ascii="Comic Sans MS" w:hAnsi="Comic Sans MS"/>
          <w:sz w:val="20"/>
          <w:szCs w:val="20"/>
        </w:rPr>
      </w:pPr>
    </w:p>
    <w:p w:rsidR="00870321" w:rsidRPr="007E720E" w:rsidRDefault="00870321" w:rsidP="00870321">
      <w:pPr>
        <w:spacing w:after="0" w:line="240" w:lineRule="auto"/>
        <w:rPr>
          <w:rFonts w:ascii="Comic Sans MS" w:eastAsia="Times New Roman" w:hAnsi="Comic Sans MS" w:cs="Times New Roman"/>
          <w:b/>
          <w:bCs/>
          <w:sz w:val="20"/>
          <w:szCs w:val="20"/>
          <w:lang w:eastAsia="fr-FR"/>
        </w:rPr>
      </w:pPr>
      <w:r w:rsidRPr="007E720E">
        <w:rPr>
          <w:rFonts w:ascii="Comic Sans MS" w:eastAsia="Times New Roman" w:hAnsi="Comic Sans MS" w:cs="Times New Roman"/>
          <w:b/>
          <w:bCs/>
          <w:i/>
          <w:sz w:val="20"/>
          <w:szCs w:val="20"/>
          <w:u w:val="single"/>
          <w:lang w:eastAsia="fr-FR"/>
        </w:rPr>
        <w:t xml:space="preserve">Partie </w:t>
      </w:r>
      <w:r>
        <w:rPr>
          <w:rFonts w:ascii="Comic Sans MS" w:eastAsia="Times New Roman" w:hAnsi="Comic Sans MS" w:cs="Times New Roman"/>
          <w:b/>
          <w:bCs/>
          <w:i/>
          <w:sz w:val="20"/>
          <w:szCs w:val="20"/>
          <w:u w:val="single"/>
          <w:lang w:eastAsia="fr-FR"/>
        </w:rPr>
        <w:t>B</w:t>
      </w:r>
      <w:r w:rsidRPr="007E720E">
        <w:rPr>
          <w:rFonts w:ascii="Comic Sans MS" w:eastAsia="Times New Roman" w:hAnsi="Comic Sans MS" w:cs="Times New Roman"/>
          <w:b/>
          <w:bCs/>
          <w:sz w:val="20"/>
          <w:szCs w:val="20"/>
          <w:lang w:eastAsia="fr-FR"/>
        </w:rPr>
        <w:t xml:space="preserve"> : </w:t>
      </w:r>
      <w:r>
        <w:rPr>
          <w:rFonts w:ascii="Comic Sans MS" w:eastAsia="Times New Roman" w:hAnsi="Comic Sans MS" w:cs="Times New Roman"/>
          <w:b/>
          <w:bCs/>
          <w:sz w:val="20"/>
          <w:szCs w:val="20"/>
          <w:lang w:eastAsia="fr-FR"/>
        </w:rPr>
        <w:t xml:space="preserve">étude de la fonction </w:t>
      </w:r>
      <w:r w:rsidRPr="007E720E">
        <w:rPr>
          <w:rFonts w:ascii="Comic Sans MS" w:eastAsia="Times New Roman" w:hAnsi="Comic Sans MS" w:cs="Times New Roman"/>
          <w:b/>
          <w:bCs/>
          <w:sz w:val="20"/>
          <w:szCs w:val="20"/>
          <w:lang w:eastAsia="fr-FR"/>
        </w:rPr>
        <w:t xml:space="preserve"> </w:t>
      </w:r>
    </w:p>
    <w:p w:rsidR="00870321" w:rsidRPr="00381317" w:rsidRDefault="00870321" w:rsidP="00870321">
      <w:pPr>
        <w:rPr>
          <w:rFonts w:ascii="Comic Sans MS" w:hAnsi="Comic Sans MS"/>
          <w:b/>
        </w:rPr>
      </w:pPr>
    </w:p>
    <w:p w:rsidR="00870321" w:rsidRPr="00870321" w:rsidRDefault="00870321" w:rsidP="00870321">
      <w:pPr>
        <w:rPr>
          <w:rFonts w:ascii="Comic Sans MS" w:hAnsi="Comic Sans MS"/>
          <w:sz w:val="20"/>
          <w:szCs w:val="20"/>
        </w:rPr>
      </w:pPr>
      <w:r w:rsidRPr="00870321">
        <w:rPr>
          <w:rFonts w:ascii="Comic Sans MS" w:hAnsi="Comic Sans MS"/>
          <w:sz w:val="20"/>
          <w:szCs w:val="20"/>
        </w:rPr>
        <w:t xml:space="preserve">Soit la fonction </w:t>
      </w:r>
      <w:r w:rsidRPr="00870321">
        <w:rPr>
          <w:rFonts w:ascii="Comic Sans MS" w:hAnsi="Comic Sans MS"/>
          <w:position w:val="-10"/>
          <w:sz w:val="20"/>
          <w:szCs w:val="20"/>
        </w:rPr>
        <w:object w:dxaOrig="240" w:dyaOrig="320">
          <v:shape id="_x0000_i1156" type="#_x0000_t75" style="width:12pt;height:15.75pt" o:ole="">
            <v:imagedata r:id="rId9" o:title=""/>
          </v:shape>
          <o:OLEObject Type="Embed" ProgID="Equation.3" ShapeID="_x0000_i1156" DrawAspect="Content" ObjectID="_1578155684" r:id="rId13"/>
        </w:object>
      </w:r>
      <w:r w:rsidRPr="00870321">
        <w:rPr>
          <w:rFonts w:ascii="Comic Sans MS" w:hAnsi="Comic Sans MS"/>
          <w:i/>
          <w:sz w:val="20"/>
          <w:szCs w:val="20"/>
        </w:rPr>
        <w:t xml:space="preserve"> </w:t>
      </w:r>
      <w:r w:rsidRPr="00870321">
        <w:rPr>
          <w:rFonts w:ascii="Comic Sans MS" w:hAnsi="Comic Sans MS"/>
          <w:sz w:val="20"/>
          <w:szCs w:val="20"/>
        </w:rPr>
        <w:t>définie sur [-</w:t>
      </w:r>
      <w:r>
        <w:rPr>
          <w:rFonts w:ascii="Comic Sans MS" w:hAnsi="Comic Sans MS"/>
          <w:sz w:val="20"/>
          <w:szCs w:val="20"/>
        </w:rPr>
        <w:t>10</w:t>
      </w:r>
      <w:r w:rsidRPr="00870321">
        <w:rPr>
          <w:rFonts w:ascii="Comic Sans MS" w:hAnsi="Comic Sans MS"/>
          <w:sz w:val="20"/>
          <w:szCs w:val="20"/>
        </w:rPr>
        <w:t xml:space="preserve"> ; </w:t>
      </w:r>
      <w:r>
        <w:rPr>
          <w:rFonts w:ascii="Comic Sans MS" w:hAnsi="Comic Sans MS"/>
          <w:sz w:val="20"/>
          <w:szCs w:val="20"/>
        </w:rPr>
        <w:t>10</w:t>
      </w:r>
      <w:r w:rsidRPr="00870321">
        <w:rPr>
          <w:rFonts w:ascii="Comic Sans MS" w:hAnsi="Comic Sans MS"/>
          <w:sz w:val="20"/>
          <w:szCs w:val="20"/>
        </w:rPr>
        <w:t xml:space="preserve">] par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-2x</m:t>
            </m:r>
          </m:sup>
        </m:sSup>
        <m:r>
          <w:rPr>
            <w:rFonts w:ascii="Cambria Math" w:hAnsi="Cambria Math"/>
            <w:sz w:val="20"/>
            <w:szCs w:val="20"/>
          </w:rPr>
          <m:t>)</m:t>
        </m:r>
      </m:oMath>
      <w:r w:rsidRPr="00870321">
        <w:rPr>
          <w:rFonts w:ascii="Comic Sans MS" w:hAnsi="Comic Sans MS"/>
          <w:sz w:val="20"/>
          <w:szCs w:val="20"/>
        </w:rPr>
        <w:t xml:space="preserve">.  </w:t>
      </w:r>
    </w:p>
    <w:p w:rsidR="00870321" w:rsidRDefault="00870321" w:rsidP="00870321">
      <w:pPr>
        <w:numPr>
          <w:ilvl w:val="0"/>
          <w:numId w:val="13"/>
        </w:numPr>
        <w:spacing w:after="0" w:line="240" w:lineRule="auto"/>
        <w:rPr>
          <w:rFonts w:ascii="Comic Sans MS" w:hAnsi="Comic Sans MS"/>
          <w:sz w:val="20"/>
          <w:szCs w:val="20"/>
        </w:rPr>
      </w:pPr>
      <w:r w:rsidRPr="00870321">
        <w:rPr>
          <w:rFonts w:ascii="Comic Sans MS" w:hAnsi="Comic Sans MS"/>
          <w:sz w:val="20"/>
          <w:szCs w:val="20"/>
        </w:rPr>
        <w:t xml:space="preserve">On désigne par </w:t>
      </w:r>
      <w:r w:rsidRPr="00870321">
        <w:rPr>
          <w:rFonts w:ascii="Comic Sans MS" w:hAnsi="Comic Sans MS"/>
          <w:position w:val="-10"/>
          <w:sz w:val="20"/>
          <w:szCs w:val="20"/>
        </w:rPr>
        <w:object w:dxaOrig="240" w:dyaOrig="320">
          <v:shape id="_x0000_i1157" type="#_x0000_t75" style="width:12pt;height:15.75pt" o:ole="">
            <v:imagedata r:id="rId14" o:title=""/>
          </v:shape>
          <o:OLEObject Type="Embed" ProgID="Equation.3" ShapeID="_x0000_i1157" DrawAspect="Content" ObjectID="_1578155685" r:id="rId15"/>
        </w:object>
      </w:r>
      <w:r w:rsidRPr="00870321">
        <w:rPr>
          <w:rFonts w:ascii="Comic Sans MS" w:hAnsi="Comic Sans MS"/>
          <w:sz w:val="20"/>
          <w:szCs w:val="20"/>
        </w:rPr>
        <w:t>’  la fonction dérivée de la fonction</w:t>
      </w:r>
      <w:r w:rsidRPr="00870321">
        <w:rPr>
          <w:rFonts w:ascii="Comic Sans MS" w:hAnsi="Comic Sans MS"/>
          <w:position w:val="-10"/>
          <w:sz w:val="20"/>
          <w:szCs w:val="20"/>
        </w:rPr>
        <w:object w:dxaOrig="240" w:dyaOrig="320">
          <v:shape id="_x0000_i1158" type="#_x0000_t75" style="width:12pt;height:15.75pt" o:ole="">
            <v:imagedata r:id="rId14" o:title=""/>
          </v:shape>
          <o:OLEObject Type="Embed" ProgID="Equation.3" ShapeID="_x0000_i1158" DrawAspect="Content" ObjectID="_1578155686" r:id="rId16"/>
        </w:object>
      </w:r>
      <w:r w:rsidRPr="00870321">
        <w:rPr>
          <w:rFonts w:ascii="Comic Sans MS" w:hAnsi="Comic Sans MS"/>
          <w:sz w:val="20"/>
          <w:szCs w:val="20"/>
        </w:rPr>
        <w:t>sur [-</w:t>
      </w:r>
      <w:r>
        <w:rPr>
          <w:rFonts w:ascii="Comic Sans MS" w:hAnsi="Comic Sans MS"/>
          <w:sz w:val="20"/>
          <w:szCs w:val="20"/>
        </w:rPr>
        <w:t>10</w:t>
      </w:r>
      <w:r w:rsidRPr="00870321">
        <w:rPr>
          <w:rFonts w:ascii="Comic Sans MS" w:hAnsi="Comic Sans MS"/>
          <w:sz w:val="20"/>
          <w:szCs w:val="20"/>
        </w:rPr>
        <w:t xml:space="preserve"> ; </w:t>
      </w:r>
      <w:r>
        <w:rPr>
          <w:rFonts w:ascii="Comic Sans MS" w:hAnsi="Comic Sans MS"/>
          <w:sz w:val="20"/>
          <w:szCs w:val="20"/>
        </w:rPr>
        <w:t>10</w:t>
      </w:r>
      <w:r w:rsidRPr="00870321">
        <w:rPr>
          <w:rFonts w:ascii="Comic Sans MS" w:hAnsi="Comic Sans MS"/>
          <w:sz w:val="20"/>
          <w:szCs w:val="20"/>
        </w:rPr>
        <w:t>]. Déterminer</w:t>
      </w:r>
      <w:r w:rsidRPr="00870321">
        <w:rPr>
          <w:rFonts w:ascii="Comic Sans MS" w:hAnsi="Comic Sans MS"/>
          <w:position w:val="-10"/>
          <w:sz w:val="20"/>
          <w:szCs w:val="20"/>
        </w:rPr>
        <w:object w:dxaOrig="600" w:dyaOrig="320">
          <v:shape id="_x0000_i1159" type="#_x0000_t75" style="width:30pt;height:15.75pt" o:ole="">
            <v:imagedata r:id="rId17" o:title=""/>
          </v:shape>
          <o:OLEObject Type="Embed" ProgID="Equation.3" ShapeID="_x0000_i1159" DrawAspect="Content" ObjectID="_1578155687" r:id="rId18"/>
        </w:object>
      </w:r>
      <w:r w:rsidRPr="00870321">
        <w:rPr>
          <w:rFonts w:ascii="Comic Sans MS" w:hAnsi="Comic Sans MS"/>
          <w:sz w:val="20"/>
          <w:szCs w:val="20"/>
        </w:rPr>
        <w:t>.</w:t>
      </w:r>
    </w:p>
    <w:p w:rsidR="00870321" w:rsidRPr="00870321" w:rsidRDefault="00870321" w:rsidP="00870321">
      <w:pPr>
        <w:spacing w:after="0" w:line="240" w:lineRule="auto"/>
        <w:ind w:left="720"/>
        <w:rPr>
          <w:rFonts w:ascii="Comic Sans MS" w:hAnsi="Comic Sans MS"/>
          <w:sz w:val="20"/>
          <w:szCs w:val="20"/>
        </w:rPr>
      </w:pPr>
    </w:p>
    <w:p w:rsidR="00870321" w:rsidRDefault="00870321" w:rsidP="00870321">
      <w:pPr>
        <w:numPr>
          <w:ilvl w:val="0"/>
          <w:numId w:val="13"/>
        </w:numPr>
        <w:spacing w:after="0" w:line="240" w:lineRule="auto"/>
        <w:rPr>
          <w:rFonts w:ascii="Comic Sans MS" w:hAnsi="Comic Sans MS"/>
          <w:sz w:val="20"/>
          <w:szCs w:val="20"/>
        </w:rPr>
      </w:pPr>
      <w:r w:rsidRPr="00870321">
        <w:rPr>
          <w:rFonts w:ascii="Comic Sans MS" w:hAnsi="Comic Sans MS"/>
          <w:sz w:val="20"/>
          <w:szCs w:val="20"/>
        </w:rPr>
        <w:t>Etudier le signe de</w:t>
      </w:r>
      <w:r w:rsidRPr="00870321">
        <w:rPr>
          <w:rFonts w:ascii="Comic Sans MS" w:hAnsi="Comic Sans MS"/>
          <w:position w:val="-10"/>
          <w:sz w:val="20"/>
          <w:szCs w:val="20"/>
        </w:rPr>
        <w:object w:dxaOrig="600" w:dyaOrig="320">
          <v:shape id="_x0000_i1160" type="#_x0000_t75" style="width:30pt;height:15.75pt" o:ole="">
            <v:imagedata r:id="rId19" o:title=""/>
          </v:shape>
          <o:OLEObject Type="Embed" ProgID="Equation.3" ShapeID="_x0000_i1160" DrawAspect="Content" ObjectID="_1578155688" r:id="rId20"/>
        </w:object>
      </w:r>
      <w:r w:rsidRPr="00870321">
        <w:rPr>
          <w:rFonts w:ascii="Comic Sans MS" w:hAnsi="Comic Sans MS"/>
          <w:sz w:val="20"/>
          <w:szCs w:val="20"/>
        </w:rPr>
        <w:t>sur [-</w:t>
      </w:r>
      <w:r>
        <w:rPr>
          <w:rFonts w:ascii="Comic Sans MS" w:hAnsi="Comic Sans MS"/>
          <w:sz w:val="20"/>
          <w:szCs w:val="20"/>
        </w:rPr>
        <w:t>10</w:t>
      </w:r>
      <w:r w:rsidRPr="00870321">
        <w:rPr>
          <w:rFonts w:ascii="Comic Sans MS" w:hAnsi="Comic Sans MS"/>
          <w:sz w:val="20"/>
          <w:szCs w:val="20"/>
        </w:rPr>
        <w:t xml:space="preserve"> ; </w:t>
      </w:r>
      <w:r>
        <w:rPr>
          <w:rFonts w:ascii="Comic Sans MS" w:hAnsi="Comic Sans MS"/>
          <w:sz w:val="20"/>
          <w:szCs w:val="20"/>
        </w:rPr>
        <w:t>10</w:t>
      </w:r>
      <w:r w:rsidRPr="00870321">
        <w:rPr>
          <w:rFonts w:ascii="Comic Sans MS" w:hAnsi="Comic Sans MS"/>
          <w:sz w:val="20"/>
          <w:szCs w:val="20"/>
        </w:rPr>
        <w:t xml:space="preserve">]. En déduire les variations de </w:t>
      </w:r>
      <w:r w:rsidRPr="00870321">
        <w:rPr>
          <w:rFonts w:ascii="Comic Sans MS" w:hAnsi="Comic Sans MS"/>
          <w:position w:val="-10"/>
          <w:sz w:val="20"/>
          <w:szCs w:val="20"/>
        </w:rPr>
        <w:object w:dxaOrig="240" w:dyaOrig="320">
          <v:shape id="_x0000_i1161" type="#_x0000_t75" style="width:12pt;height:15.75pt" o:ole="">
            <v:imagedata r:id="rId9" o:title=""/>
          </v:shape>
          <o:OLEObject Type="Embed" ProgID="Equation.3" ShapeID="_x0000_i1161" DrawAspect="Content" ObjectID="_1578155689" r:id="rId21"/>
        </w:object>
      </w:r>
      <w:r w:rsidRPr="00870321">
        <w:rPr>
          <w:rFonts w:ascii="Comic Sans MS" w:hAnsi="Comic Sans MS"/>
          <w:sz w:val="20"/>
          <w:szCs w:val="20"/>
        </w:rPr>
        <w:t xml:space="preserve"> sur cet intervalle et dresser son tableau de variations. On précisera les valeurs remarquables de </w:t>
      </w:r>
      <w:r w:rsidRPr="00870321">
        <w:rPr>
          <w:rFonts w:ascii="Comic Sans MS" w:hAnsi="Comic Sans MS"/>
          <w:position w:val="-6"/>
          <w:sz w:val="20"/>
          <w:szCs w:val="20"/>
        </w:rPr>
        <w:object w:dxaOrig="200" w:dyaOrig="220">
          <v:shape id="_x0000_i1162" type="#_x0000_t75" style="width:9.75pt;height:11.25pt" o:ole="">
            <v:imagedata r:id="rId22" o:title=""/>
          </v:shape>
          <o:OLEObject Type="Embed" ProgID="Equation.3" ShapeID="_x0000_i1162" DrawAspect="Content" ObjectID="_1578155690" r:id="rId23"/>
        </w:object>
      </w:r>
      <w:r w:rsidRPr="00870321">
        <w:rPr>
          <w:rFonts w:ascii="Comic Sans MS" w:hAnsi="Comic Sans MS"/>
          <w:sz w:val="20"/>
          <w:szCs w:val="20"/>
        </w:rPr>
        <w:t xml:space="preserve"> et</w:t>
      </w:r>
      <w:r w:rsidRPr="00870321">
        <w:rPr>
          <w:rFonts w:ascii="Comic Sans MS" w:hAnsi="Comic Sans MS"/>
          <w:position w:val="-10"/>
          <w:sz w:val="20"/>
          <w:szCs w:val="20"/>
        </w:rPr>
        <w:object w:dxaOrig="540" w:dyaOrig="320">
          <v:shape id="_x0000_i1163" type="#_x0000_t75" style="width:27pt;height:15.75pt" o:ole="">
            <v:imagedata r:id="rId24" o:title=""/>
          </v:shape>
          <o:OLEObject Type="Embed" ProgID="Equation.3" ShapeID="_x0000_i1163" DrawAspect="Content" ObjectID="_1578155691" r:id="rId25"/>
        </w:object>
      </w:r>
    </w:p>
    <w:p w:rsidR="00870321" w:rsidRDefault="00870321" w:rsidP="00870321">
      <w:pPr>
        <w:spacing w:after="0" w:line="240" w:lineRule="auto"/>
        <w:rPr>
          <w:rFonts w:ascii="Comic Sans MS" w:hAnsi="Comic Sans MS"/>
          <w:sz w:val="20"/>
          <w:szCs w:val="20"/>
        </w:rPr>
      </w:pPr>
    </w:p>
    <w:p w:rsidR="00870321" w:rsidRPr="00870321" w:rsidRDefault="00870321" w:rsidP="00870321">
      <w:pPr>
        <w:numPr>
          <w:ilvl w:val="0"/>
          <w:numId w:val="13"/>
        </w:numPr>
        <w:spacing w:after="0" w:line="240" w:lineRule="auto"/>
        <w:rPr>
          <w:rFonts w:ascii="Comic Sans MS" w:hAnsi="Comic Sans MS"/>
          <w:sz w:val="20"/>
          <w:szCs w:val="20"/>
        </w:rPr>
      </w:pPr>
      <w:r>
        <w:rPr>
          <w:rFonts w:ascii="Comic Sans MS" w:hAnsi="Comic Sans MS"/>
          <w:sz w:val="20"/>
          <w:szCs w:val="20"/>
        </w:rPr>
        <w:t xml:space="preserve">Déterminer une primitive F de la fonction </w:t>
      </w:r>
      <w:r w:rsidRPr="00870321">
        <w:rPr>
          <w:rFonts w:ascii="Comic Sans MS" w:hAnsi="Comic Sans MS"/>
          <w:position w:val="-10"/>
          <w:sz w:val="20"/>
          <w:szCs w:val="20"/>
        </w:rPr>
        <w:object w:dxaOrig="240" w:dyaOrig="320">
          <v:shape id="_x0000_i1164" type="#_x0000_t75" style="width:12pt;height:15.75pt" o:ole="">
            <v:imagedata r:id="rId14" o:title=""/>
          </v:shape>
          <o:OLEObject Type="Embed" ProgID="Equation.3" ShapeID="_x0000_i1164" DrawAspect="Content" ObjectID="_1578155692" r:id="rId26"/>
        </w:object>
      </w:r>
      <w:r>
        <w:rPr>
          <w:rFonts w:ascii="Comic Sans MS" w:hAnsi="Comic Sans MS"/>
          <w:sz w:val="20"/>
          <w:szCs w:val="20"/>
        </w:rPr>
        <w:t xml:space="preserve"> sur </w:t>
      </w:r>
      <w:r w:rsidRPr="00870321">
        <w:rPr>
          <w:rFonts w:ascii="Comic Sans MS" w:hAnsi="Comic Sans MS"/>
          <w:sz w:val="20"/>
          <w:szCs w:val="20"/>
        </w:rPr>
        <w:t>[-</w:t>
      </w:r>
      <w:r>
        <w:rPr>
          <w:rFonts w:ascii="Comic Sans MS" w:hAnsi="Comic Sans MS"/>
          <w:sz w:val="20"/>
          <w:szCs w:val="20"/>
        </w:rPr>
        <w:t>10</w:t>
      </w:r>
      <w:r w:rsidRPr="00870321">
        <w:rPr>
          <w:rFonts w:ascii="Comic Sans MS" w:hAnsi="Comic Sans MS"/>
          <w:sz w:val="20"/>
          <w:szCs w:val="20"/>
        </w:rPr>
        <w:t xml:space="preserve"> ; </w:t>
      </w:r>
      <w:r>
        <w:rPr>
          <w:rFonts w:ascii="Comic Sans MS" w:hAnsi="Comic Sans MS"/>
          <w:sz w:val="20"/>
          <w:szCs w:val="20"/>
        </w:rPr>
        <w:t>10</w:t>
      </w:r>
      <w:r w:rsidRPr="00870321">
        <w:rPr>
          <w:rFonts w:ascii="Comic Sans MS" w:hAnsi="Comic Sans MS"/>
          <w:sz w:val="20"/>
          <w:szCs w:val="20"/>
        </w:rPr>
        <w:t>].</w:t>
      </w:r>
      <w:r>
        <w:rPr>
          <w:rFonts w:ascii="Comic Sans MS" w:hAnsi="Comic Sans MS"/>
          <w:sz w:val="20"/>
          <w:szCs w:val="20"/>
        </w:rPr>
        <w:t xml:space="preserve"> En déduire </w:t>
      </w:r>
      <m:oMath>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10</m:t>
            </m:r>
          </m:sup>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dx</m:t>
            </m:r>
          </m:e>
        </m:nary>
      </m:oMath>
      <w:r>
        <w:rPr>
          <w:rFonts w:ascii="Comic Sans MS" w:eastAsiaTheme="minorEastAsia" w:hAnsi="Comic Sans MS"/>
          <w:sz w:val="20"/>
          <w:szCs w:val="20"/>
        </w:rPr>
        <w:t xml:space="preserve"> ainsi que la valeur moyenne de la fonction </w:t>
      </w:r>
      <w:r w:rsidRPr="00870321">
        <w:rPr>
          <w:rFonts w:ascii="Comic Sans MS" w:hAnsi="Comic Sans MS"/>
          <w:position w:val="-10"/>
          <w:sz w:val="20"/>
          <w:szCs w:val="20"/>
        </w:rPr>
        <w:object w:dxaOrig="240" w:dyaOrig="320">
          <v:shape id="_x0000_i1165" type="#_x0000_t75" style="width:12pt;height:15.75pt" o:ole="">
            <v:imagedata r:id="rId14" o:title=""/>
          </v:shape>
          <o:OLEObject Type="Embed" ProgID="Equation.3" ShapeID="_x0000_i1165" DrawAspect="Content" ObjectID="_1578155693" r:id="rId27"/>
        </w:object>
      </w:r>
      <w:r>
        <w:rPr>
          <w:rFonts w:ascii="Comic Sans MS" w:eastAsiaTheme="minorEastAsia" w:hAnsi="Comic Sans MS"/>
          <w:sz w:val="20"/>
          <w:szCs w:val="20"/>
        </w:rPr>
        <w:t xml:space="preserve"> sur [0 ; 10 ]</w:t>
      </w:r>
    </w:p>
    <w:p w:rsidR="00870321" w:rsidRDefault="00870321" w:rsidP="007E720E">
      <w:pPr>
        <w:tabs>
          <w:tab w:val="right" w:pos="9540"/>
        </w:tabs>
        <w:spacing w:after="0" w:line="240" w:lineRule="auto"/>
        <w:rPr>
          <w:rFonts w:ascii="Comic Sans MS" w:eastAsia="Times New Roman" w:hAnsi="Comic Sans MS" w:cs="Times New Roman"/>
          <w:b/>
          <w:sz w:val="24"/>
          <w:szCs w:val="24"/>
          <w:u w:val="single"/>
          <w:lang w:eastAsia="fr-FR"/>
        </w:rPr>
      </w:pPr>
    </w:p>
    <w:p w:rsidR="007E720E" w:rsidRPr="007E720E" w:rsidRDefault="007E720E" w:rsidP="007E720E">
      <w:pPr>
        <w:tabs>
          <w:tab w:val="right" w:pos="9540"/>
        </w:tabs>
        <w:spacing w:after="0" w:line="240" w:lineRule="auto"/>
        <w:rPr>
          <w:rFonts w:ascii="Comic Sans MS" w:eastAsia="Times New Roman" w:hAnsi="Comic Sans MS" w:cs="Times New Roman"/>
          <w:b/>
          <w:sz w:val="24"/>
          <w:szCs w:val="24"/>
          <w:u w:val="single"/>
          <w:lang w:eastAsia="fr-FR"/>
        </w:rPr>
      </w:pPr>
      <w:r w:rsidRPr="007E720E">
        <w:rPr>
          <w:rFonts w:ascii="Comic Sans MS" w:eastAsia="Times New Roman" w:hAnsi="Comic Sans MS" w:cs="Times New Roman"/>
          <w:b/>
          <w:sz w:val="24"/>
          <w:szCs w:val="24"/>
          <w:u w:val="single"/>
          <w:lang w:eastAsia="fr-FR"/>
        </w:rPr>
        <w:t xml:space="preserve">EXERCICE </w:t>
      </w:r>
      <w:r w:rsidR="00870321">
        <w:rPr>
          <w:rFonts w:ascii="Comic Sans MS" w:eastAsia="Times New Roman" w:hAnsi="Comic Sans MS" w:cs="Times New Roman"/>
          <w:b/>
          <w:sz w:val="24"/>
          <w:szCs w:val="24"/>
          <w:u w:val="single"/>
          <w:lang w:eastAsia="fr-FR"/>
        </w:rPr>
        <w:t>2</w:t>
      </w:r>
      <w:r w:rsidRPr="007E720E">
        <w:rPr>
          <w:rFonts w:ascii="Comic Sans MS" w:eastAsia="Times New Roman" w:hAnsi="Comic Sans MS" w:cs="Times New Roman"/>
          <w:b/>
          <w:sz w:val="24"/>
          <w:szCs w:val="24"/>
          <w:u w:val="single"/>
          <w:lang w:eastAsia="fr-FR"/>
        </w:rPr>
        <w:t> :</w:t>
      </w:r>
      <w:r w:rsidRPr="007E720E">
        <w:rPr>
          <w:rFonts w:ascii="Comic Sans MS" w:eastAsia="Times New Roman" w:hAnsi="Comic Sans MS" w:cs="Times New Roman"/>
          <w:i/>
          <w:sz w:val="18"/>
          <w:szCs w:val="18"/>
          <w:lang w:eastAsia="fr-FR"/>
        </w:rPr>
        <w:t xml:space="preserve"> 1</w:t>
      </w:r>
      <w:r w:rsidR="00870321">
        <w:rPr>
          <w:rFonts w:ascii="Comic Sans MS" w:eastAsia="Times New Roman" w:hAnsi="Comic Sans MS" w:cs="Times New Roman"/>
          <w:i/>
          <w:sz w:val="18"/>
          <w:szCs w:val="18"/>
          <w:lang w:eastAsia="fr-FR"/>
        </w:rPr>
        <w:t>3</w:t>
      </w:r>
      <w:r w:rsidRPr="007E720E">
        <w:rPr>
          <w:rFonts w:ascii="Comic Sans MS" w:eastAsia="Times New Roman" w:hAnsi="Comic Sans MS" w:cs="Times New Roman"/>
          <w:i/>
          <w:sz w:val="18"/>
          <w:szCs w:val="18"/>
          <w:lang w:eastAsia="fr-FR"/>
        </w:rPr>
        <w:t xml:space="preserve"> points</w:t>
      </w:r>
    </w:p>
    <w:p w:rsidR="007E720E" w:rsidRPr="007E720E" w:rsidRDefault="007E720E" w:rsidP="007E720E">
      <w:pPr>
        <w:tabs>
          <w:tab w:val="right" w:pos="9540"/>
        </w:tabs>
        <w:spacing w:after="0" w:line="240" w:lineRule="auto"/>
        <w:rPr>
          <w:rFonts w:ascii="Times New Roman" w:eastAsia="Times New Roman" w:hAnsi="Times New Roman" w:cs="Times New Roman"/>
          <w:sz w:val="24"/>
          <w:szCs w:val="24"/>
          <w:lang w:eastAsia="fr-FR"/>
        </w:rPr>
      </w:pPr>
    </w:p>
    <w:p w:rsidR="007E720E" w:rsidRPr="007E720E" w:rsidRDefault="007E720E" w:rsidP="007E720E">
      <w:pPr>
        <w:spacing w:after="0" w:line="240" w:lineRule="auto"/>
        <w:rPr>
          <w:rFonts w:ascii="Comic Sans MS" w:eastAsia="Times New Roman" w:hAnsi="Comic Sans MS" w:cs="Arial"/>
          <w:b/>
          <w:sz w:val="20"/>
          <w:szCs w:val="20"/>
          <w:u w:val="single"/>
          <w:lang w:eastAsia="fr-FR"/>
        </w:rPr>
      </w:pPr>
      <w:r w:rsidRPr="007E720E">
        <w:rPr>
          <w:rFonts w:ascii="Comic Sans MS" w:eastAsia="Times New Roman" w:hAnsi="Comic Sans MS" w:cs="Arial"/>
          <w:b/>
          <w:sz w:val="20"/>
          <w:szCs w:val="20"/>
          <w:u w:val="single"/>
          <w:lang w:eastAsia="fr-FR"/>
        </w:rPr>
        <w:t>A. Probabilités conditionnelles</w:t>
      </w:r>
    </w:p>
    <w:p w:rsidR="007E720E" w:rsidRPr="007E720E" w:rsidRDefault="007E720E" w:rsidP="007E720E">
      <w:pPr>
        <w:spacing w:after="0" w:line="240" w:lineRule="auto"/>
        <w:rPr>
          <w:rFonts w:ascii="Comic Sans MS" w:eastAsia="Times New Roman" w:hAnsi="Comic Sans MS" w:cs="Arial"/>
          <w:sz w:val="20"/>
          <w:szCs w:val="20"/>
          <w:lang w:eastAsia="fr-FR"/>
        </w:rPr>
      </w:pPr>
    </w:p>
    <w:p w:rsidR="007E720E" w:rsidRPr="007E720E" w:rsidRDefault="007E720E" w:rsidP="007E720E">
      <w:pPr>
        <w:spacing w:after="0" w:line="240" w:lineRule="auto"/>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 xml:space="preserve">À la suite d’une campagne de vaccination lancée par l’Organisation Mondiale de la Santé (OMS) pour lutter contre une pandémie, on estime que, dans une population donnée, il ne reste plus que 1% de personnes non vaccinées. D’après une étude, on estime également que 95% des personnes vaccinées </w:t>
      </w:r>
      <w:r w:rsidRPr="007E720E">
        <w:rPr>
          <w:rFonts w:ascii="Comic Sans MS" w:eastAsia="Times New Roman" w:hAnsi="Comic Sans MS" w:cs="Arial"/>
          <w:sz w:val="20"/>
          <w:szCs w:val="20"/>
          <w:lang w:eastAsia="fr-FR"/>
        </w:rPr>
        <w:lastRenderedPageBreak/>
        <w:t>sont immunisées contre le virus de la pandémie et que 20% des personnes non vaccinées sont naturellement immunisées contre ce virus.</w:t>
      </w:r>
    </w:p>
    <w:p w:rsidR="007E720E" w:rsidRPr="007E720E" w:rsidRDefault="007E720E" w:rsidP="007E720E">
      <w:pPr>
        <w:spacing w:after="0" w:line="240" w:lineRule="auto"/>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On choisit au hasard une personne dans la population concernée.</w:t>
      </w:r>
    </w:p>
    <w:p w:rsidR="007E720E" w:rsidRPr="007E720E" w:rsidRDefault="007E720E" w:rsidP="007E720E">
      <w:pPr>
        <w:spacing w:after="0" w:line="240" w:lineRule="auto"/>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On note A l’évènement : « la personne choisie est vaccinée », et B l’évènement : « la personne choisie est immunisée contre le virus ».</w:t>
      </w:r>
    </w:p>
    <w:p w:rsidR="007E720E" w:rsidRPr="007E720E" w:rsidRDefault="007E720E" w:rsidP="007E720E">
      <w:pPr>
        <w:spacing w:after="0" w:line="240" w:lineRule="auto"/>
        <w:rPr>
          <w:rFonts w:ascii="Comic Sans MS" w:eastAsia="Times New Roman" w:hAnsi="Comic Sans MS" w:cs="Arial"/>
          <w:sz w:val="20"/>
          <w:szCs w:val="20"/>
          <w:lang w:eastAsia="fr-FR"/>
        </w:rPr>
      </w:pPr>
    </w:p>
    <w:p w:rsidR="007E720E" w:rsidRPr="007E720E" w:rsidRDefault="007E720E" w:rsidP="007E720E">
      <w:pPr>
        <w:numPr>
          <w:ilvl w:val="0"/>
          <w:numId w:val="1"/>
        </w:numPr>
        <w:spacing w:after="200" w:line="276"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 xml:space="preserve">Calculer les probabilités suivantes : </w:t>
      </w:r>
      <m:oMath>
        <m:r>
          <w:rPr>
            <w:rFonts w:ascii="Cambria Math" w:eastAsia="Times New Roman" w:hAnsi="Cambria Math" w:cs="Arial"/>
            <w:sz w:val="20"/>
            <w:szCs w:val="20"/>
            <w:lang w:eastAsia="fr-FR"/>
          </w:rPr>
          <m:t>p(A∩B)</m:t>
        </m:r>
      </m:oMath>
      <w:r w:rsidRPr="007E720E">
        <w:rPr>
          <w:rFonts w:ascii="Comic Sans MS" w:eastAsia="Times New Roman" w:hAnsi="Comic Sans MS" w:cs="Arial"/>
          <w:sz w:val="20"/>
          <w:szCs w:val="20"/>
          <w:lang w:eastAsia="fr-FR"/>
        </w:rPr>
        <w:t xml:space="preserve"> et </w:t>
      </w:r>
      <m:oMath>
        <m:r>
          <w:rPr>
            <w:rFonts w:ascii="Cambria Math" w:eastAsia="Times New Roman" w:hAnsi="Cambria Math" w:cs="Arial"/>
            <w:sz w:val="20"/>
            <w:szCs w:val="20"/>
            <w:lang w:eastAsia="fr-FR"/>
          </w:rPr>
          <m:t>p(</m:t>
        </m:r>
        <m:acc>
          <m:accPr>
            <m:chr m:val="̅"/>
            <m:ctrlPr>
              <w:rPr>
                <w:rFonts w:ascii="Cambria Math" w:eastAsia="Times New Roman" w:hAnsi="Cambria Math" w:cs="Arial"/>
                <w:i/>
                <w:sz w:val="20"/>
                <w:szCs w:val="20"/>
                <w:lang w:eastAsia="fr-FR"/>
              </w:rPr>
            </m:ctrlPr>
          </m:accPr>
          <m:e>
            <m:r>
              <w:rPr>
                <w:rFonts w:ascii="Cambria Math" w:eastAsia="Times New Roman" w:hAnsi="Cambria Math" w:cs="Arial"/>
                <w:sz w:val="20"/>
                <w:szCs w:val="20"/>
                <w:lang w:eastAsia="fr-FR"/>
              </w:rPr>
              <m:t>A</m:t>
            </m:r>
          </m:e>
        </m:acc>
        <m:r>
          <w:rPr>
            <w:rFonts w:ascii="Cambria Math" w:eastAsia="Times New Roman" w:hAnsi="Cambria Math" w:cs="Arial"/>
            <w:sz w:val="20"/>
            <w:szCs w:val="20"/>
            <w:lang w:eastAsia="fr-FR"/>
          </w:rPr>
          <m:t>∩B)</m:t>
        </m:r>
      </m:oMath>
      <w:r w:rsidRPr="007E720E">
        <w:rPr>
          <w:rFonts w:ascii="Comic Sans MS" w:eastAsia="Times New Roman" w:hAnsi="Comic Sans MS" w:cs="Arial"/>
          <w:sz w:val="20"/>
          <w:szCs w:val="20"/>
          <w:lang w:eastAsia="fr-FR"/>
        </w:rPr>
        <w:t>.</w:t>
      </w:r>
    </w:p>
    <w:p w:rsidR="007E720E" w:rsidRPr="007E720E" w:rsidRDefault="007E720E" w:rsidP="007E720E">
      <w:pPr>
        <w:numPr>
          <w:ilvl w:val="0"/>
          <w:numId w:val="1"/>
        </w:numPr>
        <w:spacing w:after="200" w:line="276"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Montrer que la probabilité que la personne choisie soit immunisée contre le virus est égale à 0,9425.</w:t>
      </w:r>
    </w:p>
    <w:p w:rsidR="007E720E" w:rsidRPr="007E720E" w:rsidRDefault="007E720E" w:rsidP="007E720E">
      <w:pPr>
        <w:numPr>
          <w:ilvl w:val="0"/>
          <w:numId w:val="1"/>
        </w:numPr>
        <w:spacing w:after="200" w:line="276"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Calculer la probabilité que la personne choisie ait été vaccinée sachant qu’elle est immunisée contre le virus. Arrondir au millième.</w:t>
      </w:r>
    </w:p>
    <w:p w:rsidR="007E720E" w:rsidRPr="007E720E" w:rsidRDefault="007E720E" w:rsidP="007E720E">
      <w:pPr>
        <w:spacing w:after="0" w:line="240" w:lineRule="auto"/>
        <w:rPr>
          <w:rFonts w:ascii="Comic Sans MS" w:eastAsia="Times New Roman" w:hAnsi="Comic Sans MS" w:cs="Arial"/>
          <w:b/>
          <w:sz w:val="20"/>
          <w:szCs w:val="20"/>
          <w:u w:val="single"/>
          <w:lang w:eastAsia="fr-FR"/>
        </w:rPr>
      </w:pPr>
    </w:p>
    <w:p w:rsidR="007E720E" w:rsidRPr="007E720E" w:rsidRDefault="007E720E" w:rsidP="007E720E">
      <w:pPr>
        <w:spacing w:after="0" w:line="240" w:lineRule="auto"/>
        <w:rPr>
          <w:rFonts w:ascii="Comic Sans MS" w:eastAsia="Times New Roman" w:hAnsi="Comic Sans MS" w:cs="Arial"/>
          <w:b/>
          <w:sz w:val="20"/>
          <w:szCs w:val="20"/>
          <w:u w:val="single"/>
          <w:lang w:eastAsia="fr-FR"/>
        </w:rPr>
      </w:pPr>
      <w:r w:rsidRPr="007E720E">
        <w:rPr>
          <w:rFonts w:ascii="Comic Sans MS" w:eastAsia="Times New Roman" w:hAnsi="Comic Sans MS" w:cs="Arial"/>
          <w:b/>
          <w:sz w:val="20"/>
          <w:szCs w:val="20"/>
          <w:u w:val="single"/>
          <w:lang w:eastAsia="fr-FR"/>
        </w:rPr>
        <w:t>B. Loi binomiale et approximation d’une loi binomiale par une loi de Poisson</w:t>
      </w:r>
    </w:p>
    <w:p w:rsidR="007E720E" w:rsidRPr="007E720E" w:rsidRDefault="007E720E" w:rsidP="007E720E">
      <w:pPr>
        <w:spacing w:after="0" w:line="240" w:lineRule="auto"/>
        <w:rPr>
          <w:rFonts w:ascii="Comic Sans MS" w:eastAsia="Times New Roman" w:hAnsi="Comic Sans MS" w:cs="Arial"/>
          <w:b/>
          <w:sz w:val="20"/>
          <w:szCs w:val="20"/>
          <w:u w:val="single"/>
          <w:lang w:eastAsia="fr-FR"/>
        </w:rPr>
      </w:pPr>
    </w:p>
    <w:p w:rsidR="007E720E" w:rsidRPr="007E720E" w:rsidRDefault="007E720E" w:rsidP="007E720E">
      <w:pPr>
        <w:spacing w:after="0" w:line="240" w:lineRule="auto"/>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On admet que 99 % des personnes d’une population donnée ont été vacciné.</w:t>
      </w:r>
    </w:p>
    <w:p w:rsidR="007E720E" w:rsidRPr="007E720E" w:rsidRDefault="007E720E" w:rsidP="007E720E">
      <w:pPr>
        <w:spacing w:after="0" w:line="240" w:lineRule="auto"/>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On prélève au hasard 400 personnes de cette population. L’effectif de la population est assez important pour que l’on puisse assimiler ce prélèvement à un tirage avec remise de 400 personnes. On considère la variable aléatoire X qui, à tout prélèvement de 400 personnes, associe le nombre de personnes de ce prélèvement n’ayant pas été vaccinées.</w:t>
      </w:r>
    </w:p>
    <w:p w:rsidR="007E720E" w:rsidRPr="007E720E" w:rsidRDefault="007E720E" w:rsidP="007E720E">
      <w:pPr>
        <w:spacing w:after="200" w:line="276"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 xml:space="preserve">On admet que la variable X suit une loi binomiale de paramètres </w:t>
      </w:r>
      <w:r w:rsidRPr="007E720E">
        <w:rPr>
          <w:rFonts w:ascii="Comic Sans MS" w:eastAsia="Times New Roman" w:hAnsi="Comic Sans MS" w:cs="Arial"/>
          <w:position w:val="-6"/>
          <w:sz w:val="20"/>
          <w:szCs w:val="20"/>
          <w:lang w:eastAsia="fr-FR"/>
        </w:rPr>
        <w:object w:dxaOrig="400" w:dyaOrig="220">
          <v:shape id="_x0000_i1025" type="#_x0000_t75" style="width:20.25pt;height:11.25pt" o:ole="">
            <v:imagedata r:id="rId28" o:title=""/>
          </v:shape>
          <o:OLEObject Type="Embed" ProgID="Equation.3" ShapeID="_x0000_i1025" DrawAspect="Content" ObjectID="_1578155694" r:id="rId29"/>
        </w:object>
      </w:r>
      <w:r w:rsidRPr="007E720E">
        <w:rPr>
          <w:rFonts w:ascii="Comic Sans MS" w:eastAsia="Times New Roman" w:hAnsi="Comic Sans MS" w:cs="Arial"/>
          <w:sz w:val="20"/>
          <w:szCs w:val="20"/>
          <w:lang w:eastAsia="fr-FR"/>
        </w:rPr>
        <w:t>400 et</w:t>
      </w:r>
      <w:r w:rsidRPr="007E720E">
        <w:rPr>
          <w:rFonts w:ascii="Comic Sans MS" w:eastAsia="Times New Roman" w:hAnsi="Comic Sans MS" w:cs="Arial"/>
          <w:position w:val="-10"/>
          <w:sz w:val="20"/>
          <w:szCs w:val="20"/>
          <w:lang w:eastAsia="fr-FR"/>
        </w:rPr>
        <w:object w:dxaOrig="240" w:dyaOrig="260">
          <v:shape id="_x0000_i1026" type="#_x0000_t75" style="width:12pt;height:12.75pt" o:ole="">
            <v:imagedata r:id="rId30" o:title=""/>
          </v:shape>
          <o:OLEObject Type="Embed" ProgID="Equation.3" ShapeID="_x0000_i1026" DrawAspect="Content" ObjectID="_1578155695" r:id="rId31"/>
        </w:object>
      </w:r>
      <w:r w:rsidRPr="007E720E">
        <w:rPr>
          <w:rFonts w:ascii="Comic Sans MS" w:eastAsia="Times New Roman" w:hAnsi="Comic Sans MS" w:cs="Arial"/>
          <w:sz w:val="20"/>
          <w:szCs w:val="20"/>
          <w:lang w:eastAsia="fr-FR"/>
        </w:rPr>
        <w:t xml:space="preserve"> </w:t>
      </w:r>
    </w:p>
    <w:p w:rsidR="007E720E" w:rsidRPr="007E720E" w:rsidRDefault="007E720E" w:rsidP="007E720E">
      <w:pPr>
        <w:spacing w:after="200" w:line="276" w:lineRule="auto"/>
        <w:contextualSpacing/>
        <w:rPr>
          <w:rFonts w:ascii="Comic Sans MS" w:eastAsia="Times New Roman" w:hAnsi="Comic Sans MS" w:cs="Arial"/>
          <w:sz w:val="20"/>
          <w:szCs w:val="20"/>
          <w:lang w:eastAsia="fr-FR"/>
        </w:rPr>
      </w:pPr>
    </w:p>
    <w:p w:rsidR="007E720E" w:rsidRPr="007E720E" w:rsidRDefault="007E720E" w:rsidP="007E720E">
      <w:pPr>
        <w:numPr>
          <w:ilvl w:val="0"/>
          <w:numId w:val="2"/>
        </w:numPr>
        <w:spacing w:after="200" w:line="276"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 xml:space="preserve">Déterminer la valeur du second paramètre </w:t>
      </w:r>
      <w:r w:rsidRPr="007E720E">
        <w:rPr>
          <w:rFonts w:ascii="Comic Sans MS" w:eastAsia="Times New Roman" w:hAnsi="Comic Sans MS" w:cs="Arial"/>
          <w:position w:val="-10"/>
          <w:sz w:val="20"/>
          <w:szCs w:val="20"/>
          <w:lang w:eastAsia="fr-FR"/>
        </w:rPr>
        <w:object w:dxaOrig="240" w:dyaOrig="260">
          <v:shape id="_x0000_i1027" type="#_x0000_t75" style="width:12pt;height:12.75pt" o:ole="">
            <v:imagedata r:id="rId32" o:title=""/>
          </v:shape>
          <o:OLEObject Type="Embed" ProgID="Equation.3" ShapeID="_x0000_i1027" DrawAspect="Content" ObjectID="_1578155696" r:id="rId33"/>
        </w:object>
      </w:r>
      <w:r w:rsidRPr="007E720E">
        <w:rPr>
          <w:rFonts w:ascii="Comic Sans MS" w:eastAsia="Times New Roman" w:hAnsi="Comic Sans MS" w:cs="Arial"/>
          <w:sz w:val="20"/>
          <w:szCs w:val="20"/>
          <w:lang w:eastAsia="fr-FR"/>
        </w:rPr>
        <w:t>de la loi binomiale suivie par X.</w:t>
      </w:r>
    </w:p>
    <w:p w:rsidR="007E720E" w:rsidRPr="007E720E" w:rsidRDefault="007E720E" w:rsidP="007E720E">
      <w:pPr>
        <w:numPr>
          <w:ilvl w:val="0"/>
          <w:numId w:val="2"/>
        </w:numPr>
        <w:spacing w:after="200" w:line="276"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Calculer la probabilité qu’un prélèvement de 400 personnes contienne au plus une personne non vaccinée et la probabilité qu’il y ait entre 3 et 10 personnes non vaccinées par prélèvement. Arrondir au millième.</w:t>
      </w:r>
    </w:p>
    <w:p w:rsidR="007E720E" w:rsidRPr="007E720E" w:rsidRDefault="007E720E" w:rsidP="007E720E">
      <w:pPr>
        <w:numPr>
          <w:ilvl w:val="0"/>
          <w:numId w:val="2"/>
        </w:numPr>
        <w:spacing w:after="200" w:line="276"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On admet que la loi de X peut être approchée par une loi de Poisson.</w:t>
      </w:r>
    </w:p>
    <w:p w:rsidR="007E720E" w:rsidRPr="007E720E" w:rsidRDefault="007E720E" w:rsidP="007E720E">
      <w:pPr>
        <w:numPr>
          <w:ilvl w:val="0"/>
          <w:numId w:val="3"/>
        </w:numPr>
        <w:spacing w:after="200" w:line="276"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Déterminer le paramètre λ de cette loi de Poisson.</w:t>
      </w:r>
    </w:p>
    <w:p w:rsidR="007E720E" w:rsidRPr="007E720E" w:rsidRDefault="007E720E" w:rsidP="007E720E">
      <w:pPr>
        <w:numPr>
          <w:ilvl w:val="0"/>
          <w:numId w:val="3"/>
        </w:numPr>
        <w:spacing w:after="200" w:line="276"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On désigne par X</w:t>
      </w:r>
      <w:r w:rsidRPr="007E720E">
        <w:rPr>
          <w:rFonts w:ascii="Comic Sans MS" w:eastAsia="Times New Roman" w:hAnsi="Comic Sans MS" w:cs="Arial"/>
          <w:sz w:val="20"/>
          <w:szCs w:val="20"/>
          <w:vertAlign w:val="subscript"/>
          <w:lang w:eastAsia="fr-FR"/>
        </w:rPr>
        <w:t>1</w:t>
      </w:r>
      <w:r w:rsidRPr="007E720E">
        <w:rPr>
          <w:rFonts w:ascii="Comic Sans MS" w:eastAsia="Times New Roman" w:hAnsi="Comic Sans MS" w:cs="Arial"/>
          <w:sz w:val="20"/>
          <w:szCs w:val="20"/>
          <w:lang w:eastAsia="fr-FR"/>
        </w:rPr>
        <w:t xml:space="preserve"> une variable aléatoire suivant la loi de Poisson de paramètre λ, où λ a la valeur obtenue au a. Calculer une valeur approchée de P (X</w:t>
      </w:r>
      <w:r w:rsidRPr="007E720E">
        <w:rPr>
          <w:rFonts w:ascii="Comic Sans MS" w:eastAsia="Times New Roman" w:hAnsi="Comic Sans MS" w:cs="Arial"/>
          <w:sz w:val="20"/>
          <w:szCs w:val="20"/>
          <w:vertAlign w:val="subscript"/>
          <w:lang w:eastAsia="fr-FR"/>
        </w:rPr>
        <w:t xml:space="preserve">1 </w:t>
      </w:r>
      <w:r w:rsidRPr="007E720E">
        <w:rPr>
          <w:rFonts w:ascii="Comic Sans MS" w:eastAsia="Times New Roman" w:hAnsi="Comic Sans MS" w:cs="Arial"/>
          <w:sz w:val="20"/>
          <w:szCs w:val="20"/>
          <w:lang w:eastAsia="fr-FR"/>
        </w:rPr>
        <w:t>&gt; 5) arrondie au millième. Interpréter le résultat obtenu dans le contexte de l’exercice.</w:t>
      </w:r>
    </w:p>
    <w:p w:rsidR="007E720E" w:rsidRPr="007E720E" w:rsidRDefault="007E720E" w:rsidP="007E720E">
      <w:pPr>
        <w:spacing w:after="0" w:line="240" w:lineRule="auto"/>
        <w:ind w:left="720"/>
        <w:contextualSpacing/>
        <w:rPr>
          <w:rFonts w:ascii="Comic Sans MS" w:eastAsia="Times New Roman" w:hAnsi="Comic Sans MS" w:cs="Arial"/>
          <w:sz w:val="20"/>
          <w:szCs w:val="20"/>
          <w:lang w:eastAsia="fr-FR"/>
        </w:rPr>
      </w:pPr>
    </w:p>
    <w:p w:rsidR="007E720E" w:rsidRPr="007E720E" w:rsidRDefault="007E720E" w:rsidP="007E720E">
      <w:pPr>
        <w:spacing w:after="0" w:line="240" w:lineRule="auto"/>
        <w:rPr>
          <w:rFonts w:ascii="Comic Sans MS" w:eastAsia="Times New Roman" w:hAnsi="Comic Sans MS" w:cs="Arial"/>
          <w:b/>
          <w:sz w:val="20"/>
          <w:szCs w:val="20"/>
          <w:u w:val="single"/>
          <w:lang w:eastAsia="fr-FR"/>
        </w:rPr>
      </w:pPr>
      <w:r w:rsidRPr="007E720E">
        <w:rPr>
          <w:rFonts w:ascii="Comic Sans MS" w:eastAsia="Times New Roman" w:hAnsi="Comic Sans MS" w:cs="Arial"/>
          <w:b/>
          <w:sz w:val="20"/>
          <w:szCs w:val="20"/>
          <w:u w:val="single"/>
          <w:lang w:eastAsia="fr-FR"/>
        </w:rPr>
        <w:t>C. Approximation d’une loi binomiale par une loi normale</w:t>
      </w:r>
    </w:p>
    <w:p w:rsidR="007E720E" w:rsidRPr="007E720E" w:rsidRDefault="007E720E" w:rsidP="007E720E">
      <w:pPr>
        <w:spacing w:after="0" w:line="240" w:lineRule="auto"/>
        <w:rPr>
          <w:rFonts w:ascii="Comic Sans MS" w:eastAsia="Times New Roman" w:hAnsi="Comic Sans MS" w:cs="Arial"/>
          <w:b/>
          <w:sz w:val="20"/>
          <w:szCs w:val="20"/>
          <w:u w:val="single"/>
          <w:lang w:eastAsia="fr-FR"/>
        </w:rPr>
      </w:pPr>
    </w:p>
    <w:p w:rsidR="007E720E" w:rsidRPr="007E720E" w:rsidRDefault="007E720E" w:rsidP="007E720E">
      <w:pPr>
        <w:spacing w:after="0" w:line="240" w:lineRule="auto"/>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On estime que 20% des personnes non vaccinées sont naturellement immunisées contre le virus.</w:t>
      </w:r>
    </w:p>
    <w:p w:rsidR="007E720E" w:rsidRPr="007E720E" w:rsidRDefault="007E720E" w:rsidP="007E720E">
      <w:pPr>
        <w:spacing w:after="0" w:line="240" w:lineRule="auto"/>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Parmi les personnes non vaccinées, on prélève au hasard 200 personnes.</w:t>
      </w:r>
    </w:p>
    <w:p w:rsidR="007E720E" w:rsidRPr="007E720E" w:rsidRDefault="007E720E" w:rsidP="007E720E">
      <w:pPr>
        <w:spacing w:after="0" w:line="240" w:lineRule="auto"/>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On considère la variable aléatoire Y qui, à tout prélèvement de 200 personnes parmi les personnes non vaccinées, associe le nombre de personnes de ce prélèvement qui ne sont pas immunisées contre le virus. On admet que Y suit la loi binomiale de paramètres 200 et 0,8.</w:t>
      </w:r>
    </w:p>
    <w:p w:rsidR="007E720E" w:rsidRPr="007E720E" w:rsidRDefault="007E720E" w:rsidP="007E720E">
      <w:pPr>
        <w:spacing w:after="0" w:line="240" w:lineRule="auto"/>
        <w:rPr>
          <w:rFonts w:ascii="Comic Sans MS" w:eastAsia="Times New Roman" w:hAnsi="Comic Sans MS" w:cs="Arial"/>
          <w:sz w:val="20"/>
          <w:szCs w:val="20"/>
          <w:lang w:eastAsia="fr-FR"/>
        </w:rPr>
      </w:pPr>
    </w:p>
    <w:p w:rsidR="007E720E" w:rsidRPr="007E720E" w:rsidRDefault="007E720E" w:rsidP="007E720E">
      <w:pPr>
        <w:numPr>
          <w:ilvl w:val="0"/>
          <w:numId w:val="4"/>
        </w:numPr>
        <w:spacing w:after="200" w:line="276"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On considère que la loi suivie par Y peut être approchée par une loi normale. Montrer que les paramètres de cette loi normale sont : m = 160 et σ ≈ 5,66 (valeur de σ arrondie au centième).</w:t>
      </w:r>
    </w:p>
    <w:p w:rsidR="007E720E" w:rsidRPr="007E720E" w:rsidRDefault="007E720E" w:rsidP="007E720E">
      <w:pPr>
        <w:numPr>
          <w:ilvl w:val="0"/>
          <w:numId w:val="4"/>
        </w:numPr>
        <w:spacing w:after="200" w:line="276"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On désigne par Y</w:t>
      </w:r>
      <w:r w:rsidRPr="007E720E">
        <w:rPr>
          <w:rFonts w:ascii="Comic Sans MS" w:eastAsia="Times New Roman" w:hAnsi="Comic Sans MS" w:cs="Arial"/>
          <w:sz w:val="20"/>
          <w:szCs w:val="20"/>
          <w:vertAlign w:val="subscript"/>
          <w:lang w:eastAsia="fr-FR"/>
        </w:rPr>
        <w:t>1</w:t>
      </w:r>
      <w:r w:rsidRPr="007E720E">
        <w:rPr>
          <w:rFonts w:ascii="Comic Sans MS" w:eastAsia="Times New Roman" w:hAnsi="Comic Sans MS" w:cs="Arial"/>
          <w:sz w:val="20"/>
          <w:szCs w:val="20"/>
          <w:lang w:eastAsia="fr-FR"/>
        </w:rPr>
        <w:t xml:space="preserve"> une variable aléatoire suivant la loi normale de moyenne m = 160 et d’écart-type σ = 5,66. On souhaite calculer la probabilité qu’il y ait, dans un prélèvement de 200 </w:t>
      </w:r>
      <w:r w:rsidRPr="007E720E">
        <w:rPr>
          <w:rFonts w:ascii="Comic Sans MS" w:eastAsia="Times New Roman" w:hAnsi="Comic Sans MS" w:cs="Arial"/>
          <w:sz w:val="20"/>
          <w:szCs w:val="20"/>
          <w:lang w:eastAsia="fr-FR"/>
        </w:rPr>
        <w:lastRenderedPageBreak/>
        <w:t>personnes, entre 155 et 165 personnes non immunisées contre le virus en utilisant la loi de Y</w:t>
      </w:r>
      <w:r w:rsidRPr="007E720E">
        <w:rPr>
          <w:rFonts w:ascii="Comic Sans MS" w:eastAsia="Times New Roman" w:hAnsi="Comic Sans MS" w:cs="Arial"/>
          <w:sz w:val="20"/>
          <w:szCs w:val="20"/>
          <w:vertAlign w:val="subscript"/>
          <w:lang w:eastAsia="fr-FR"/>
        </w:rPr>
        <w:t>1</w:t>
      </w:r>
      <w:r w:rsidRPr="007E720E">
        <w:rPr>
          <w:rFonts w:ascii="Comic Sans MS" w:eastAsia="Times New Roman" w:hAnsi="Comic Sans MS" w:cs="Arial"/>
          <w:sz w:val="20"/>
          <w:szCs w:val="20"/>
          <w:lang w:eastAsia="fr-FR"/>
        </w:rPr>
        <w:t xml:space="preserve"> et en arrondissant le résultat au millième.</w:t>
      </w:r>
    </w:p>
    <w:p w:rsidR="007E720E" w:rsidRPr="007E720E" w:rsidRDefault="007E720E" w:rsidP="007E720E">
      <w:pPr>
        <w:spacing w:after="0" w:line="240" w:lineRule="auto"/>
        <w:rPr>
          <w:rFonts w:ascii="Times New Roman" w:eastAsia="Times New Roman" w:hAnsi="Times New Roman" w:cs="Times New Roman"/>
          <w:sz w:val="24"/>
          <w:szCs w:val="24"/>
          <w:lang w:eastAsia="fr-FR"/>
        </w:rPr>
      </w:pPr>
    </w:p>
    <w:p w:rsidR="007E720E" w:rsidRPr="007E720E" w:rsidRDefault="007E720E" w:rsidP="007E720E">
      <w:pPr>
        <w:numPr>
          <w:ilvl w:val="0"/>
          <w:numId w:val="10"/>
        </w:numPr>
        <w:spacing w:after="0" w:line="240" w:lineRule="auto"/>
        <w:contextualSpacing/>
        <w:rPr>
          <w:rFonts w:ascii="Comic Sans MS" w:eastAsia="Times New Roman" w:hAnsi="Comic Sans MS" w:cs="Arial"/>
          <w:b/>
          <w:sz w:val="20"/>
          <w:szCs w:val="20"/>
          <w:u w:val="single"/>
          <w:lang w:eastAsia="fr-FR"/>
        </w:rPr>
      </w:pPr>
      <w:r w:rsidRPr="007E720E">
        <w:rPr>
          <w:rFonts w:ascii="Comic Sans MS" w:eastAsia="Times New Roman" w:hAnsi="Comic Sans MS" w:cs="Arial"/>
          <w:b/>
          <w:sz w:val="20"/>
          <w:szCs w:val="20"/>
          <w:u w:val="single"/>
          <w:lang w:eastAsia="fr-FR"/>
        </w:rPr>
        <w:t>Intervalle de confiance</w:t>
      </w:r>
    </w:p>
    <w:p w:rsidR="007E720E" w:rsidRPr="007E720E" w:rsidRDefault="007E720E" w:rsidP="007E720E">
      <w:pPr>
        <w:spacing w:after="0" w:line="240" w:lineRule="auto"/>
        <w:rPr>
          <w:rFonts w:ascii="Times New Roman" w:eastAsia="Times New Roman" w:hAnsi="Times New Roman" w:cs="Times New Roman"/>
          <w:sz w:val="24"/>
          <w:szCs w:val="24"/>
          <w:lang w:eastAsia="fr-FR"/>
        </w:rPr>
      </w:pPr>
    </w:p>
    <w:p w:rsidR="007E720E" w:rsidRPr="007E720E" w:rsidRDefault="007E720E" w:rsidP="007E720E">
      <w:pPr>
        <w:spacing w:after="0" w:line="240" w:lineRule="auto"/>
        <w:rPr>
          <w:rFonts w:ascii="Comic Sans MS" w:eastAsia="Times New Roman" w:hAnsi="Comic Sans MS" w:cs="Times New Roman"/>
          <w:sz w:val="20"/>
          <w:szCs w:val="20"/>
          <w:lang w:eastAsia="fr-FR"/>
        </w:rPr>
      </w:pPr>
      <w:r w:rsidRPr="007E720E">
        <w:rPr>
          <w:rFonts w:ascii="Comic Sans MS" w:eastAsia="Times New Roman" w:hAnsi="Comic Sans MS" w:cs="Times New Roman"/>
          <w:sz w:val="20"/>
          <w:szCs w:val="20"/>
          <w:lang w:eastAsia="fr-FR"/>
        </w:rPr>
        <w:t xml:space="preserve">Le vaccin préconisé dans la lutte contre la pandémie est conditionné dans des flacons. </w:t>
      </w:r>
    </w:p>
    <w:p w:rsidR="007E720E" w:rsidRPr="007E720E" w:rsidRDefault="007E720E" w:rsidP="007E720E">
      <w:pPr>
        <w:spacing w:after="0" w:line="240" w:lineRule="auto"/>
        <w:rPr>
          <w:rFonts w:ascii="Comic Sans MS" w:eastAsia="Times New Roman" w:hAnsi="Comic Sans MS" w:cs="Times New Roman"/>
          <w:sz w:val="20"/>
          <w:szCs w:val="20"/>
          <w:lang w:eastAsia="fr-FR"/>
        </w:rPr>
      </w:pPr>
      <w:r w:rsidRPr="007E720E">
        <w:rPr>
          <w:rFonts w:ascii="Comic Sans MS" w:eastAsia="Times New Roman" w:hAnsi="Comic Sans MS" w:cs="Times New Roman"/>
          <w:sz w:val="20"/>
          <w:szCs w:val="20"/>
          <w:lang w:eastAsia="fr-FR"/>
        </w:rPr>
        <w:t>L’OMS souhaite connaître le poids moyen des flacons de vaccin afin d’estimer le poids de leur expédition en grand nombre.</w:t>
      </w:r>
    </w:p>
    <w:p w:rsidR="007E720E" w:rsidRPr="007E720E" w:rsidRDefault="007E720E" w:rsidP="007E720E">
      <w:pPr>
        <w:spacing w:after="0" w:line="240" w:lineRule="auto"/>
        <w:rPr>
          <w:rFonts w:ascii="Comic Sans MS" w:eastAsia="Times New Roman" w:hAnsi="Comic Sans MS" w:cs="Times New Roman"/>
          <w:sz w:val="20"/>
          <w:szCs w:val="20"/>
          <w:lang w:eastAsia="fr-FR"/>
        </w:rPr>
      </w:pPr>
      <w:r w:rsidRPr="007E720E">
        <w:rPr>
          <w:rFonts w:ascii="Comic Sans MS" w:eastAsia="Times New Roman" w:hAnsi="Comic Sans MS" w:cs="Times New Roman"/>
          <w:sz w:val="20"/>
          <w:szCs w:val="20"/>
          <w:lang w:eastAsia="fr-FR"/>
        </w:rPr>
        <w:t xml:space="preserve">Pour cela, l’OMS prélève un échantillon de 150 flacons et constate que, sur un tel échantillon, le poids moyen est </w:t>
      </w:r>
      <w:r w:rsidRPr="007E720E">
        <w:rPr>
          <w:rFonts w:ascii="Comic Sans MS" w:eastAsia="Times New Roman" w:hAnsi="Comic Sans MS" w:cs="Times New Roman"/>
          <w:position w:val="-6"/>
          <w:sz w:val="20"/>
          <w:szCs w:val="20"/>
          <w:lang w:eastAsia="fr-FR"/>
        </w:rPr>
        <w:object w:dxaOrig="400" w:dyaOrig="340">
          <v:shape id="_x0000_i1028" type="#_x0000_t75" style="width:20.25pt;height:17.25pt" o:ole="">
            <v:imagedata r:id="rId34" o:title=""/>
          </v:shape>
          <o:OLEObject Type="Embed" ProgID="Equation.3" ShapeID="_x0000_i1028" DrawAspect="Content" ObjectID="_1578155697" r:id="rId35"/>
        </w:object>
      </w:r>
      <w:r w:rsidRPr="007E720E">
        <w:rPr>
          <w:rFonts w:ascii="Comic Sans MS" w:eastAsia="Times New Roman" w:hAnsi="Comic Sans MS" w:cs="Times New Roman"/>
          <w:sz w:val="20"/>
          <w:szCs w:val="20"/>
          <w:lang w:eastAsia="fr-FR"/>
        </w:rPr>
        <w:t xml:space="preserve">10 g avec un écart-type </w:t>
      </w:r>
      <w:r w:rsidRPr="007E720E">
        <w:rPr>
          <w:rFonts w:ascii="Comic Sans MS" w:eastAsia="Times New Roman" w:hAnsi="Comic Sans MS" w:cs="Times New Roman"/>
          <w:position w:val="-12"/>
          <w:sz w:val="20"/>
          <w:szCs w:val="20"/>
          <w:lang w:eastAsia="fr-FR"/>
        </w:rPr>
        <w:object w:dxaOrig="540" w:dyaOrig="380">
          <v:shape id="_x0000_i1029" type="#_x0000_t75" style="width:27pt;height:18.75pt" o:ole="">
            <v:imagedata r:id="rId36" o:title=""/>
          </v:shape>
          <o:OLEObject Type="Embed" ProgID="Equation.3" ShapeID="_x0000_i1029" DrawAspect="Content" ObjectID="_1578155698" r:id="rId37"/>
        </w:object>
      </w:r>
      <w:r w:rsidRPr="007E720E">
        <w:rPr>
          <w:rFonts w:ascii="Comic Sans MS" w:eastAsia="Times New Roman" w:hAnsi="Comic Sans MS" w:cs="Times New Roman"/>
          <w:sz w:val="20"/>
          <w:szCs w:val="20"/>
          <w:lang w:eastAsia="fr-FR"/>
        </w:rPr>
        <w:t xml:space="preserve"> 0.5 g.</w:t>
      </w:r>
    </w:p>
    <w:p w:rsidR="007E720E" w:rsidRPr="007E720E" w:rsidRDefault="007E720E" w:rsidP="007E720E">
      <w:pPr>
        <w:numPr>
          <w:ilvl w:val="0"/>
          <w:numId w:val="5"/>
        </w:numPr>
        <w:spacing w:after="0" w:line="240" w:lineRule="auto"/>
        <w:contextualSpacing/>
        <w:rPr>
          <w:rFonts w:ascii="Comic Sans MS" w:eastAsia="Times New Roman" w:hAnsi="Comic Sans MS" w:cs="Times New Roman"/>
          <w:sz w:val="20"/>
          <w:szCs w:val="20"/>
          <w:lang w:eastAsia="fr-FR"/>
        </w:rPr>
      </w:pPr>
      <w:r w:rsidRPr="007E720E">
        <w:rPr>
          <w:rFonts w:ascii="Comic Sans MS" w:eastAsia="Times New Roman" w:hAnsi="Comic Sans MS" w:cs="Times New Roman"/>
          <w:sz w:val="20"/>
          <w:szCs w:val="20"/>
          <w:lang w:eastAsia="fr-FR"/>
        </w:rPr>
        <w:t xml:space="preserve">Donner une estimation de l’écart-type de l’ensemble des flacons (à 10 </w:t>
      </w:r>
      <w:r w:rsidRPr="007E720E">
        <w:rPr>
          <w:rFonts w:ascii="Comic Sans MS" w:eastAsia="Times New Roman" w:hAnsi="Comic Sans MS" w:cs="Times New Roman"/>
          <w:sz w:val="20"/>
          <w:szCs w:val="20"/>
          <w:vertAlign w:val="superscript"/>
          <w:lang w:eastAsia="fr-FR"/>
        </w:rPr>
        <w:t>-3</w:t>
      </w:r>
      <w:r w:rsidRPr="007E720E">
        <w:rPr>
          <w:rFonts w:ascii="Comic Sans MS" w:eastAsia="Times New Roman" w:hAnsi="Comic Sans MS" w:cs="Times New Roman"/>
          <w:sz w:val="20"/>
          <w:szCs w:val="20"/>
          <w:lang w:eastAsia="fr-FR"/>
        </w:rPr>
        <w:t>)</w:t>
      </w:r>
    </w:p>
    <w:p w:rsidR="007E720E" w:rsidRPr="007E720E" w:rsidRDefault="007E720E" w:rsidP="007E720E">
      <w:pPr>
        <w:numPr>
          <w:ilvl w:val="0"/>
          <w:numId w:val="5"/>
        </w:numPr>
        <w:spacing w:after="0" w:line="240" w:lineRule="auto"/>
        <w:contextualSpacing/>
        <w:rPr>
          <w:rFonts w:ascii="Comic Sans MS" w:eastAsia="Times New Roman" w:hAnsi="Comic Sans MS" w:cs="Times New Roman"/>
          <w:sz w:val="20"/>
          <w:szCs w:val="20"/>
          <w:lang w:eastAsia="fr-FR"/>
        </w:rPr>
      </w:pPr>
      <w:r w:rsidRPr="007E720E">
        <w:rPr>
          <w:rFonts w:ascii="Comic Sans MS" w:eastAsia="Times New Roman" w:hAnsi="Comic Sans MS" w:cs="Times New Roman"/>
          <w:sz w:val="20"/>
          <w:szCs w:val="20"/>
          <w:lang w:eastAsia="fr-FR"/>
        </w:rPr>
        <w:t>Déterminer un intervalle de confiance du poids moyen au risque de 1 %</w:t>
      </w:r>
    </w:p>
    <w:p w:rsidR="007E720E" w:rsidRPr="007E720E" w:rsidRDefault="007E720E" w:rsidP="007E720E">
      <w:pPr>
        <w:spacing w:after="0" w:line="240" w:lineRule="auto"/>
        <w:rPr>
          <w:rFonts w:ascii="Times New Roman" w:eastAsia="Times New Roman" w:hAnsi="Times New Roman" w:cs="Times New Roman"/>
          <w:sz w:val="24"/>
          <w:szCs w:val="24"/>
          <w:lang w:eastAsia="fr-FR"/>
        </w:rPr>
      </w:pPr>
    </w:p>
    <w:p w:rsidR="007E720E" w:rsidRPr="007E720E" w:rsidRDefault="007E720E" w:rsidP="007E720E">
      <w:pPr>
        <w:tabs>
          <w:tab w:val="right" w:pos="9540"/>
        </w:tabs>
        <w:spacing w:after="0" w:line="240" w:lineRule="auto"/>
        <w:rPr>
          <w:rFonts w:ascii="Comic Sans MS" w:eastAsia="Times New Roman" w:hAnsi="Comic Sans MS" w:cs="Times New Roman"/>
          <w:b/>
          <w:sz w:val="24"/>
          <w:szCs w:val="24"/>
          <w:u w:val="single"/>
          <w:lang w:eastAsia="fr-FR"/>
        </w:rPr>
      </w:pPr>
      <w:bookmarkStart w:id="0" w:name="_Hlk503693682"/>
      <w:r w:rsidRPr="007E720E">
        <w:rPr>
          <w:rFonts w:ascii="Comic Sans MS" w:eastAsia="Times New Roman" w:hAnsi="Comic Sans MS" w:cs="Times New Roman"/>
          <w:b/>
          <w:sz w:val="24"/>
          <w:szCs w:val="24"/>
          <w:u w:val="single"/>
          <w:lang w:eastAsia="fr-FR"/>
        </w:rPr>
        <w:t xml:space="preserve">EXERCICE </w:t>
      </w:r>
      <w:r w:rsidR="00870321">
        <w:rPr>
          <w:rFonts w:ascii="Comic Sans MS" w:eastAsia="Times New Roman" w:hAnsi="Comic Sans MS" w:cs="Times New Roman"/>
          <w:b/>
          <w:sz w:val="24"/>
          <w:szCs w:val="24"/>
          <w:u w:val="single"/>
          <w:lang w:eastAsia="fr-FR"/>
        </w:rPr>
        <w:t>3</w:t>
      </w:r>
      <w:r w:rsidRPr="007E720E">
        <w:rPr>
          <w:rFonts w:ascii="Comic Sans MS" w:eastAsia="Times New Roman" w:hAnsi="Comic Sans MS" w:cs="Times New Roman"/>
          <w:b/>
          <w:sz w:val="24"/>
          <w:szCs w:val="24"/>
          <w:u w:val="single"/>
          <w:lang w:eastAsia="fr-FR"/>
        </w:rPr>
        <w:t> :</w:t>
      </w:r>
      <w:r w:rsidRPr="007E720E">
        <w:rPr>
          <w:rFonts w:ascii="Comic Sans MS" w:eastAsia="Times New Roman" w:hAnsi="Comic Sans MS" w:cs="Times New Roman"/>
          <w:i/>
          <w:sz w:val="18"/>
          <w:szCs w:val="18"/>
          <w:lang w:eastAsia="fr-FR"/>
        </w:rPr>
        <w:t xml:space="preserve">  </w:t>
      </w:r>
      <w:r>
        <w:rPr>
          <w:rFonts w:ascii="Comic Sans MS" w:eastAsia="Times New Roman" w:hAnsi="Comic Sans MS" w:cs="Times New Roman"/>
          <w:i/>
          <w:sz w:val="18"/>
          <w:szCs w:val="18"/>
          <w:lang w:eastAsia="fr-FR"/>
        </w:rPr>
        <w:t>5</w:t>
      </w:r>
      <w:r w:rsidRPr="007E720E">
        <w:rPr>
          <w:rFonts w:ascii="Comic Sans MS" w:eastAsia="Times New Roman" w:hAnsi="Comic Sans MS" w:cs="Times New Roman"/>
          <w:i/>
          <w:sz w:val="18"/>
          <w:szCs w:val="18"/>
          <w:lang w:eastAsia="fr-FR"/>
        </w:rPr>
        <w:t xml:space="preserve"> points</w:t>
      </w:r>
    </w:p>
    <w:bookmarkEnd w:id="0"/>
    <w:p w:rsidR="007E720E" w:rsidRPr="007E720E" w:rsidRDefault="007E720E" w:rsidP="007E720E">
      <w:pPr>
        <w:spacing w:after="0" w:line="240" w:lineRule="auto"/>
        <w:rPr>
          <w:rFonts w:ascii="Comic Sans MS" w:eastAsia="Times New Roman" w:hAnsi="Comic Sans MS" w:cs="Arial"/>
          <w:sz w:val="20"/>
          <w:szCs w:val="20"/>
          <w:u w:val="single"/>
          <w:lang w:eastAsia="fr-FR"/>
        </w:rPr>
      </w:pPr>
    </w:p>
    <w:p w:rsidR="007E720E" w:rsidRPr="007E720E" w:rsidRDefault="007E720E" w:rsidP="007E720E">
      <w:pPr>
        <w:spacing w:after="0" w:line="240" w:lineRule="auto"/>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 xml:space="preserve">Un magasin spécialisé dans la vente de produits frais non stockables s’approvisionne quotidiennement auprès de deux grossistes  </w:t>
      </w:r>
    </w:p>
    <w:p w:rsidR="007E720E" w:rsidRPr="007E720E" w:rsidRDefault="007E720E" w:rsidP="007E720E">
      <w:pPr>
        <w:spacing w:after="0" w:line="240" w:lineRule="auto"/>
        <w:rPr>
          <w:rFonts w:ascii="Comic Sans MS" w:eastAsia="Times New Roman" w:hAnsi="Comic Sans MS" w:cs="Arial"/>
          <w:sz w:val="20"/>
          <w:szCs w:val="20"/>
          <w:lang w:eastAsia="fr-FR"/>
        </w:rPr>
      </w:pPr>
    </w:p>
    <w:p w:rsidR="007E720E" w:rsidRPr="007E720E" w:rsidRDefault="007E720E" w:rsidP="007E720E">
      <w:pPr>
        <w:spacing w:after="0" w:line="240" w:lineRule="auto"/>
        <w:rPr>
          <w:rFonts w:ascii="Comic Sans MS" w:eastAsia="Times New Roman" w:hAnsi="Comic Sans MS" w:cs="Arial"/>
          <w:sz w:val="20"/>
          <w:szCs w:val="20"/>
          <w:lang w:eastAsia="fr-FR"/>
        </w:rPr>
      </w:pPr>
      <w:r>
        <w:rPr>
          <w:rFonts w:ascii="Comic Sans MS" w:eastAsia="Times New Roman" w:hAnsi="Comic Sans MS" w:cs="Arial"/>
          <w:sz w:val="20"/>
          <w:szCs w:val="20"/>
          <w:lang w:eastAsia="fr-FR"/>
        </w:rPr>
        <w:t>O</w:t>
      </w:r>
      <w:r w:rsidRPr="007E720E">
        <w:rPr>
          <w:rFonts w:ascii="Comic Sans MS" w:eastAsia="Times New Roman" w:hAnsi="Comic Sans MS" w:cs="Arial"/>
          <w:sz w:val="20"/>
          <w:szCs w:val="20"/>
          <w:lang w:eastAsia="fr-FR"/>
        </w:rPr>
        <w:t>n s’intéresse à la vente d’articles d’un même type parmi l’ensemble des produits frais proposés.</w:t>
      </w:r>
    </w:p>
    <w:p w:rsidR="007E720E" w:rsidRPr="007E720E" w:rsidRDefault="007E720E" w:rsidP="007E720E">
      <w:pPr>
        <w:spacing w:after="0" w:line="240" w:lineRule="auto"/>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Le nombre d’articles de ce type vendus par jour peut être modélisé par une variable aléatoire Y qui suit la loi normale de moyenne 40 et d’écart type 10. Le magasin réalise sur la vente de chaque article un bénéfice de 3 euros.</w:t>
      </w:r>
    </w:p>
    <w:p w:rsidR="007E720E" w:rsidRPr="007E720E" w:rsidRDefault="007E720E" w:rsidP="007E720E">
      <w:pPr>
        <w:spacing w:after="0" w:line="240" w:lineRule="auto"/>
        <w:rPr>
          <w:rFonts w:ascii="Comic Sans MS" w:eastAsia="Times New Roman" w:hAnsi="Comic Sans MS" w:cs="Arial"/>
          <w:sz w:val="20"/>
          <w:szCs w:val="20"/>
          <w:lang w:eastAsia="fr-FR"/>
        </w:rPr>
      </w:pPr>
    </w:p>
    <w:p w:rsidR="007E720E" w:rsidRPr="007E720E" w:rsidRDefault="007E720E" w:rsidP="007E720E">
      <w:pPr>
        <w:numPr>
          <w:ilvl w:val="0"/>
          <w:numId w:val="7"/>
        </w:numPr>
        <w:spacing w:after="0" w:line="240"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Quelle quantité d’articles de ce type doit-on vendre un jour do</w:t>
      </w:r>
      <w:bookmarkStart w:id="1" w:name="_GoBack"/>
      <w:bookmarkEnd w:id="1"/>
      <w:r w:rsidRPr="007E720E">
        <w:rPr>
          <w:rFonts w:ascii="Comic Sans MS" w:eastAsia="Times New Roman" w:hAnsi="Comic Sans MS" w:cs="Arial"/>
          <w:sz w:val="20"/>
          <w:szCs w:val="20"/>
          <w:lang w:eastAsia="fr-FR"/>
        </w:rPr>
        <w:t>nné pour réaliser un bénéfice de 150 euros ?</w:t>
      </w:r>
    </w:p>
    <w:p w:rsidR="007E720E" w:rsidRDefault="007E720E" w:rsidP="007E720E">
      <w:pPr>
        <w:numPr>
          <w:ilvl w:val="0"/>
          <w:numId w:val="7"/>
        </w:numPr>
        <w:spacing w:after="0" w:line="240"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Calculer la probabilité que le bénéfice journalier sur la vente des articles de ce type soit au moins égal à 150 euros.</w:t>
      </w:r>
    </w:p>
    <w:p w:rsidR="00870321" w:rsidRPr="007E720E" w:rsidRDefault="00870321" w:rsidP="007E720E">
      <w:pPr>
        <w:numPr>
          <w:ilvl w:val="0"/>
          <w:numId w:val="7"/>
        </w:numPr>
        <w:spacing w:after="0" w:line="240" w:lineRule="auto"/>
        <w:contextualSpacing/>
        <w:rPr>
          <w:rFonts w:ascii="Comic Sans MS" w:eastAsia="Times New Roman" w:hAnsi="Comic Sans MS" w:cs="Arial"/>
          <w:sz w:val="20"/>
          <w:szCs w:val="20"/>
          <w:lang w:eastAsia="fr-FR"/>
        </w:rPr>
      </w:pPr>
      <w:r>
        <w:rPr>
          <w:rFonts w:ascii="Comic Sans MS" w:eastAsia="Times New Roman" w:hAnsi="Comic Sans MS" w:cs="Arial"/>
          <w:sz w:val="20"/>
          <w:szCs w:val="20"/>
          <w:lang w:eastAsia="fr-FR"/>
        </w:rPr>
        <w:t>Calculer la probabilité que le bénéfice journalier sur la vente des articles de ce type soit compris entre 90 et 150 euros.</w:t>
      </w:r>
    </w:p>
    <w:p w:rsidR="007E720E" w:rsidRPr="007E720E" w:rsidRDefault="007E720E" w:rsidP="007E720E">
      <w:pPr>
        <w:numPr>
          <w:ilvl w:val="0"/>
          <w:numId w:val="7"/>
        </w:numPr>
        <w:spacing w:after="0" w:line="240"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Si la quantité d’articles de ce type en stock en début de journée est de 55 unités, quelle est la probabilité que le magasin ne soit pas en rupture de stock sur cet article un jour donné.</w:t>
      </w:r>
    </w:p>
    <w:p w:rsidR="007E720E" w:rsidRPr="007E720E" w:rsidRDefault="007E720E" w:rsidP="007E720E">
      <w:pPr>
        <w:numPr>
          <w:ilvl w:val="0"/>
          <w:numId w:val="7"/>
        </w:numPr>
        <w:spacing w:after="0" w:line="240" w:lineRule="auto"/>
        <w:contextualSpacing/>
        <w:rPr>
          <w:rFonts w:ascii="Comic Sans MS" w:eastAsia="Times New Roman" w:hAnsi="Comic Sans MS" w:cs="Arial"/>
          <w:sz w:val="20"/>
          <w:szCs w:val="20"/>
          <w:lang w:eastAsia="fr-FR"/>
        </w:rPr>
      </w:pPr>
      <w:r w:rsidRPr="007E720E">
        <w:rPr>
          <w:rFonts w:ascii="Comic Sans MS" w:eastAsia="Times New Roman" w:hAnsi="Comic Sans MS" w:cs="Arial"/>
          <w:sz w:val="20"/>
          <w:szCs w:val="20"/>
          <w:lang w:eastAsia="fr-FR"/>
        </w:rPr>
        <w:t>De quelle quantité d’articles de ce type doit-on disposer en début de journée pour que la probabilité de rupture de stock avant la fin de la journée soit inférieure à 0,025?</w:t>
      </w:r>
    </w:p>
    <w:p w:rsidR="007E720E" w:rsidRPr="007E720E" w:rsidRDefault="007E720E" w:rsidP="007E720E">
      <w:pPr>
        <w:spacing w:after="0" w:line="240" w:lineRule="auto"/>
        <w:rPr>
          <w:rFonts w:ascii="Times New Roman" w:eastAsia="Times New Roman" w:hAnsi="Times New Roman" w:cs="Times New Roman"/>
          <w:sz w:val="24"/>
          <w:szCs w:val="24"/>
          <w:lang w:eastAsia="fr-FR"/>
        </w:rPr>
      </w:pPr>
    </w:p>
    <w:p w:rsidR="00BD4E8E" w:rsidRDefault="00BD4E8E"/>
    <w:sectPr w:rsidR="00BD4E8E" w:rsidSect="00C65E5E">
      <w:headerReference w:type="even" r:id="rId38"/>
      <w:headerReference w:type="default" r:id="rId39"/>
      <w:headerReference w:type="first" r:id="rId40"/>
      <w:pgSz w:w="11906" w:h="16838" w:code="9"/>
      <w:pgMar w:top="1134" w:right="1134" w:bottom="1134" w:left="1134"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F52" w:rsidRDefault="00165F52" w:rsidP="007E720E">
      <w:pPr>
        <w:spacing w:after="0" w:line="240" w:lineRule="auto"/>
      </w:pPr>
      <w:r>
        <w:separator/>
      </w:r>
    </w:p>
  </w:endnote>
  <w:endnote w:type="continuationSeparator" w:id="0">
    <w:p w:rsidR="00165F52" w:rsidRDefault="00165F52" w:rsidP="007E7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F52" w:rsidRDefault="00165F52" w:rsidP="007E720E">
      <w:pPr>
        <w:spacing w:after="0" w:line="240" w:lineRule="auto"/>
      </w:pPr>
      <w:r>
        <w:separator/>
      </w:r>
    </w:p>
  </w:footnote>
  <w:footnote w:type="continuationSeparator" w:id="0">
    <w:p w:rsidR="00165F52" w:rsidRDefault="00165F52" w:rsidP="007E7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6C7" w:rsidRDefault="00165F5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7" o:spid="_x0000_s2049" type="#_x0000_t136" style="position:absolute;margin-left:0;margin-top:0;width:566.2pt;height:113.2pt;rotation:315;z-index:-251657216;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E5E" w:rsidRPr="00DF5EAB" w:rsidRDefault="00165F52" w:rsidP="00C65E5E">
    <w:pPr>
      <w:tabs>
        <w:tab w:val="right" w:pos="9540"/>
      </w:tabs>
      <w:rPr>
        <w:rFonts w:ascii="Comic Sans MS" w:hAnsi="Comic Sans MS"/>
        <w:b/>
        <w:sz w:val="20"/>
        <w:szCs w:val="20"/>
      </w:rPr>
    </w:pPr>
    <w:r>
      <w:rPr>
        <w:rFonts w:ascii="Times New Roman" w:hAnsi="Times New Roman"/>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8" o:spid="_x0000_s2050" type="#_x0000_t136" style="position:absolute;margin-left:0;margin-top:0;width:566.2pt;height:113.2pt;rotation:315;z-index:-251656192;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r>
      <w:rPr>
        <w:noProof/>
      </w:rPr>
      <w:drawing>
        <wp:inline distT="0" distB="0" distL="0" distR="0" wp14:anchorId="077EB4C0" wp14:editId="22E8D6A2">
          <wp:extent cx="790575" cy="790575"/>
          <wp:effectExtent l="0" t="0" r="9525" b="9525"/>
          <wp:docPr id="1" name="Image 1"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tab/>
    </w:r>
    <w:r w:rsidRPr="00DF5EAB">
      <w:rPr>
        <w:rFonts w:ascii="Comic Sans MS" w:hAnsi="Comic Sans MS"/>
        <w:b/>
        <w:sz w:val="20"/>
        <w:szCs w:val="20"/>
      </w:rPr>
      <w:t>Classe : T</w:t>
    </w:r>
    <w:r w:rsidR="007E720E">
      <w:rPr>
        <w:rFonts w:ascii="Comic Sans MS" w:hAnsi="Comic Sans MS"/>
        <w:b/>
        <w:sz w:val="20"/>
        <w:szCs w:val="20"/>
      </w:rPr>
      <w:t>OP</w:t>
    </w:r>
    <w:r w:rsidRPr="00DF5EAB">
      <w:rPr>
        <w:rFonts w:ascii="Comic Sans MS" w:hAnsi="Comic Sans MS"/>
        <w:b/>
        <w:sz w:val="20"/>
        <w:szCs w:val="20"/>
      </w:rPr>
      <w:t xml:space="preserve"> 2 </w:t>
    </w:r>
  </w:p>
  <w:p w:rsidR="00C65E5E" w:rsidRPr="00DF5EAB" w:rsidRDefault="00165F52" w:rsidP="00C65E5E">
    <w:pPr>
      <w:tabs>
        <w:tab w:val="right" w:pos="9540"/>
      </w:tabs>
      <w:rPr>
        <w:rFonts w:ascii="Comic Sans MS" w:hAnsi="Comic Sans MS"/>
        <w:sz w:val="20"/>
        <w:szCs w:val="20"/>
      </w:rPr>
    </w:pPr>
    <w:r w:rsidRPr="00DF5EAB">
      <w:rPr>
        <w:b/>
        <w:sz w:val="20"/>
        <w:szCs w:val="20"/>
      </w:rPr>
      <w:tab/>
    </w:r>
    <w:r w:rsidRPr="00DF5EAB">
      <w:rPr>
        <w:rFonts w:ascii="Comic Sans MS" w:hAnsi="Comic Sans MS"/>
        <w:b/>
        <w:sz w:val="20"/>
        <w:szCs w:val="20"/>
      </w:rPr>
      <w:t xml:space="preserve">Date : </w:t>
    </w:r>
    <w:r w:rsidR="007E720E">
      <w:rPr>
        <w:rFonts w:ascii="Comic Sans MS" w:hAnsi="Comic Sans MS"/>
        <w:b/>
        <w:sz w:val="20"/>
        <w:szCs w:val="20"/>
      </w:rPr>
      <w:t>5 Février</w:t>
    </w:r>
    <w:r w:rsidRPr="00DF5EAB">
      <w:rPr>
        <w:rFonts w:ascii="Comic Sans MS" w:hAnsi="Comic Sans MS"/>
        <w:b/>
        <w:sz w:val="20"/>
        <w:szCs w:val="20"/>
      </w:rPr>
      <w:t xml:space="preserve"> 201</w:t>
    </w:r>
    <w:r w:rsidRPr="00DF5EAB">
      <w:rPr>
        <w:rFonts w:ascii="Comic Sans MS" w:hAnsi="Comic Sans MS"/>
        <w:b/>
        <w:sz w:val="20"/>
        <w:szCs w:val="20"/>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6C7" w:rsidRDefault="00165F5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176196" o:spid="_x0000_s2051" type="#_x0000_t136" style="position:absolute;margin-left:0;margin-top:0;width:566.2pt;height:113.2pt;rotation:315;z-index:-251655168;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74337"/>
    <w:multiLevelType w:val="hybridMultilevel"/>
    <w:tmpl w:val="56DA7366"/>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420D3319"/>
    <w:multiLevelType w:val="hybridMultilevel"/>
    <w:tmpl w:val="E77AF0F6"/>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486622A9"/>
    <w:multiLevelType w:val="hybridMultilevel"/>
    <w:tmpl w:val="21285D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B25A06"/>
    <w:multiLevelType w:val="hybridMultilevel"/>
    <w:tmpl w:val="0C3C9C18"/>
    <w:lvl w:ilvl="0" w:tplc="040C0011">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55C77536"/>
    <w:multiLevelType w:val="hybridMultilevel"/>
    <w:tmpl w:val="36DAC40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589172C4"/>
    <w:multiLevelType w:val="hybridMultilevel"/>
    <w:tmpl w:val="3AF29E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DF96571"/>
    <w:multiLevelType w:val="hybridMultilevel"/>
    <w:tmpl w:val="D996D0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49622B1"/>
    <w:multiLevelType w:val="hybridMultilevel"/>
    <w:tmpl w:val="B4D249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5513182"/>
    <w:multiLevelType w:val="hybridMultilevel"/>
    <w:tmpl w:val="029EE9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0A2F90"/>
    <w:multiLevelType w:val="hybridMultilevel"/>
    <w:tmpl w:val="1258FB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D762B2"/>
    <w:multiLevelType w:val="hybridMultilevel"/>
    <w:tmpl w:val="178A64AA"/>
    <w:lvl w:ilvl="0" w:tplc="040C0015">
      <w:start w:val="1"/>
      <w:numFmt w:val="upp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7D0034BE"/>
    <w:multiLevelType w:val="hybridMultilevel"/>
    <w:tmpl w:val="8F3096C8"/>
    <w:lvl w:ilvl="0" w:tplc="040C0015">
      <w:start w:val="4"/>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DE756C1"/>
    <w:multiLevelType w:val="hybridMultilevel"/>
    <w:tmpl w:val="EC760D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12"/>
  </w:num>
  <w:num w:numId="4">
    <w:abstractNumId w:val="2"/>
  </w:num>
  <w:num w:numId="5">
    <w:abstractNumId w:val="7"/>
  </w:num>
  <w:num w:numId="6">
    <w:abstractNumId w:val="9"/>
  </w:num>
  <w:num w:numId="7">
    <w:abstractNumId w:val="5"/>
  </w:num>
  <w:num w:numId="8">
    <w:abstractNumId w:val="4"/>
  </w:num>
  <w:num w:numId="9">
    <w:abstractNumId w:val="3"/>
  </w:num>
  <w:num w:numId="10">
    <w:abstractNumId w:val="11"/>
  </w:num>
  <w:num w:numId="11">
    <w:abstractNumId w:val="10"/>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0E"/>
    <w:rsid w:val="00165F52"/>
    <w:rsid w:val="007E720E"/>
    <w:rsid w:val="00870321"/>
    <w:rsid w:val="00AC5B71"/>
    <w:rsid w:val="00BD4E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B3600C"/>
  <w15:chartTrackingRefBased/>
  <w15:docId w15:val="{4C2551E9-882D-45C2-A7C4-B116FD54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7E720E"/>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rsid w:val="007E720E"/>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7E72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720E"/>
  </w:style>
  <w:style w:type="character" w:styleId="Textedelespacerserv">
    <w:name w:val="Placeholder Text"/>
    <w:basedOn w:val="Policepardfaut"/>
    <w:uiPriority w:val="99"/>
    <w:semiHidden/>
    <w:rsid w:val="007E720E"/>
    <w:rPr>
      <w:color w:val="808080"/>
    </w:rPr>
  </w:style>
  <w:style w:type="paragraph" w:styleId="Paragraphedeliste">
    <w:name w:val="List Paragraph"/>
    <w:basedOn w:val="Normal"/>
    <w:uiPriority w:val="34"/>
    <w:qFormat/>
    <w:rsid w:val="00870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header" Target="header2.xml"/><Relationship Id="rId21" Type="http://schemas.openxmlformats.org/officeDocument/2006/relationships/oleObject" Target="embeddings/oleObject9.bin"/><Relationship Id="rId34" Type="http://schemas.openxmlformats.org/officeDocument/2006/relationships/image" Target="media/image12.wmf"/><Relationship Id="rId42"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4.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image" Target="media/image11.wmf"/><Relationship Id="rId37" Type="http://schemas.openxmlformats.org/officeDocument/2006/relationships/oleObject" Target="embeddings/oleObject18.bin"/><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9.wmf"/><Relationship Id="rId36" Type="http://schemas.openxmlformats.org/officeDocument/2006/relationships/image" Target="media/image13.wmf"/><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3.bin"/><Relationship Id="rId30" Type="http://schemas.openxmlformats.org/officeDocument/2006/relationships/image" Target="media/image10.wmf"/><Relationship Id="rId35" Type="http://schemas.openxmlformats.org/officeDocument/2006/relationships/oleObject" Target="embeddings/oleObject17.bin"/><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1026</Words>
  <Characters>5646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lai vinet</dc:creator>
  <cp:keywords/>
  <dc:description/>
  <cp:lastModifiedBy>mathis lai vinet</cp:lastModifiedBy>
  <cp:revision>1</cp:revision>
  <dcterms:created xsi:type="dcterms:W3CDTF">2018-01-22T18:26:00Z</dcterms:created>
  <dcterms:modified xsi:type="dcterms:W3CDTF">2018-01-22T18:45:00Z</dcterms:modified>
</cp:coreProperties>
</file>