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28/09/2019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1.0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Reglas del Negocio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nrjfyre75y3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oo9hhcmoh4nv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065"/>
        <w:tblGridChange w:id="0">
          <w:tblGrid>
            <w:gridCol w:w="1425"/>
            <w:gridCol w:w="7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ingresar a la plataforma se debe iniciar sesión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Conexión a 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usuario debe ingresar y guardar un influencer para que se obtengan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debe añadir influencers a una lista para que esta sea usable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8il07haphkge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bYbdZShtiTXvNK0D+wX6mF9A4w==">AMUW2mURWiFRj10EP8XxUryVy///Ncad582ofc7hbxCluOG55AT8td/a4DUPFynjqqHLvHDjObAL9TZU/VExa/PU/MaEy62R2dI3r3EBraYBRRyPjuWr7xHau31O24YWOj8bKnaZwATw0UX4n4ucZIQLImF9QoP/dy+6lN1UdWxsaG2nbxOVXQI5hMnfwskV/e3Pg1GlvSZ+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