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00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Historia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Influencer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registra un influencer en el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“Create influencer” en la página principal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despliega una interfaz sobre la página principal, y sobre esta el usuario selecciona la opción “Add social network”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ingresa el nombre de usuario de Instagram del influencer que se desea añadir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completan los datos personales del influencer que se desea añadir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termina cuando se selecciona el botón “Create influencer” de la interfaz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punto 5, si el influencer ya estaba registrado, se despliega un mensaje de error.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influencer a añadir debe contar con una cuenta pública</w:t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Mantener influencer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busca un influencer registrado en el sistema y visualiza su información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empieza a digitar el nombre del influencer que desea buscar en la barra de búsqueda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el influencer del listado, tras este haberse filtrado mediante la digitación parcial o total de su nombre.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visualiza la información del influencer y puede decidir si actualizar su información o eliminarlo del sistema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puede iniciar el flujo directamente en el punto 2, si es que el influencer fue uno de los últimos diez añadidos, pues aparecerá  en un listado aparte , sin necesidad de usar la barra de búsqueda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influencer a buscar debe haber sido registrado previamente</w:t>
            </w:r>
          </w:p>
        </w:tc>
      </w:tr>
    </w:tbl>
    <w:p w:rsidR="00000000" w:rsidDel="00000000" w:rsidP="00000000" w:rsidRDefault="00000000" w:rsidRPr="00000000" w14:paraId="00000037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Lista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registra una listar en 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“Create list” en la página principal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despliega una interfaz sobre la página principal, y sobre esta el usuario ingresa el nombre y la descripción de la lista a crear.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termina cuando se selecciona el botón “Aceptar” de la interfaz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Mantener lista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busca una lista registrada en el sistema y visualiza su información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empieza a digitar el nombre de la lista que desea buscar en la barra de búsqueda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la lista del listado, tras esta haberse filtrado mediante la digitación parcial o total de su nombre.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visualiza la información de la lista y puede decidir si actualizar su información o eliminarla del sistema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puede iniciar el flujo directamente en el punto 2, si es que la lista fue una de las últimos diez añadidas, pues aparecerá  en un listado aparte , sin necesidad de usar la barra de búsqueda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lista a buscar debe haber sido registrada previamente</w:t>
            </w:r>
          </w:p>
        </w:tc>
      </w:tr>
    </w:tbl>
    <w:p w:rsidR="00000000" w:rsidDel="00000000" w:rsidP="00000000" w:rsidRDefault="00000000" w:rsidRPr="00000000" w14:paraId="00000062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Prices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registra los prices de un influencer en el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haber realizado la búsqueda de un influencer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empieza a digitar los montos de cada tipo de publicidad brindada por el influencer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usuario selecciona el botón “Save” de la interfaz, lo cual añade el registro al historial de prices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punto 5, si el influencer ya estaba registrado, se despliega un mensaje de error.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influencer a añadir debe contar con una cuenta pública</w:t>
            </w:r>
          </w:p>
        </w:tc>
      </w:tr>
    </w:tbl>
    <w:p w:rsidR="00000000" w:rsidDel="00000000" w:rsidP="00000000" w:rsidRDefault="00000000" w:rsidRPr="00000000" w14:paraId="00000075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Influencer a Lista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añade un influencer registrado a una lista.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haber realizado la búsqueda de una lista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“Add influencer” en la página de la lista seleccionada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despliega una interfaz sobre la página principal, y sobre esta el usuario realiza la búsqueda del influencer del listado, tras este haberse filtrado mediante la digitación parcial o total de su nombre y lo selecciona. Permite seleccionar a varios influencers.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caso de uso termina cuando se selecciona el botón “Aceptar” de la interfaz.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del punto 2, el usuario puede terminar el proceso mediante el botón de “Cancelar”.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6360"/>
        <w:tblGridChange w:id="0">
          <w:tblGrid>
            <w:gridCol w:w="3840"/>
            <w:gridCol w:w="6360"/>
          </w:tblGrid>
        </w:tblGridChange>
      </w:tblGrid>
      <w:tr>
        <w:trPr>
          <w:trHeight w:val="24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reporte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crea el reporte de una publicación en el sistema.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Pre-Condición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estar logeado en el sistema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caso de uso inicia cuando el usuario selecciona la opción “New Report” en la página de Analytics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página solicita el ingreso de un nombre de reporte y el usuario lo ingresa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continuación, la página solicita la URL de la primera publicación a analizar, la cual el usuario ingresa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“Analize”, lo cual ejecuta que el sistema se encargue del análisis y el caso de uso termina.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punto 4, si la publicación pertenece a una cuenta privada, se despliega un mensaje de error.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publicación debe pertenecer a una cuenta pública</w:t>
            </w:r>
          </w:p>
        </w:tc>
      </w:tr>
    </w:tbl>
    <w:p w:rsidR="00000000" w:rsidDel="00000000" w:rsidP="00000000" w:rsidRDefault="00000000" w:rsidRPr="00000000" w14:paraId="000000A4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  <w:u w:val="single"/>
        </w:rPr>
      </w:pPr>
      <w:bookmarkStart w:colFirst="0" w:colLast="0" w:name="_heading=h.aqn17bpps3o1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JXiBF5X45gDRJfkb8NHaIY70g==">AMUW2mWgpjXL7H3cohtwQCtgg92KtwiKQVWwxi9j9TtmoHasDOCHbpfw9gBJ5SY50Kh1HJbLYGzm3nKTgZXPE6aFZJWtSpNyLCbmrKaJWdBatAqGXHgjEbOZgWQxQUMEcu4UuYgT9uRjvjIQtTeOzUnUekX1jnlXNA==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