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EA0" w:rsidRDefault="002F5EE0" w:rsidP="002F5EE0">
      <w:pPr>
        <w:jc w:val="center"/>
        <w:rPr>
          <w:color w:val="FF0000"/>
          <w:sz w:val="32"/>
          <w:szCs w:val="32"/>
          <w:u w:val="single"/>
        </w:rPr>
      </w:pPr>
      <w:r w:rsidRPr="002F5EE0">
        <w:rPr>
          <w:color w:val="FF0000"/>
          <w:sz w:val="32"/>
          <w:szCs w:val="32"/>
          <w:u w:val="single"/>
        </w:rPr>
        <w:t>Chapitre 1 Introduction</w:t>
      </w:r>
    </w:p>
    <w:p w:rsidR="002F5EE0" w:rsidRPr="00221911" w:rsidRDefault="002F5EE0" w:rsidP="002F5EE0">
      <w:pPr>
        <w:rPr>
          <w:u w:val="single" w:color="FF0000"/>
        </w:rPr>
      </w:pPr>
      <w:r w:rsidRPr="00221911">
        <w:rPr>
          <w:u w:val="single" w:color="FF0000"/>
        </w:rPr>
        <w:t>Introduction à la programmation :</w:t>
      </w:r>
    </w:p>
    <w:p w:rsidR="002F5EE0" w:rsidRDefault="002F5EE0" w:rsidP="002F5EE0">
      <w:r>
        <w:t>Il existe différents langage de programmation varié aux écritures différentes,</w:t>
      </w:r>
    </w:p>
    <w:p w:rsidR="002F5EE0" w:rsidRDefault="002F5EE0" w:rsidP="002F5EE0">
      <w:r>
        <w:t>Langage ADA.</w:t>
      </w:r>
    </w:p>
    <w:p w:rsidR="002F5EE0" w:rsidRDefault="002F5EE0" w:rsidP="002F5EE0"/>
    <w:p w:rsidR="002F5EE0" w:rsidRDefault="002F5EE0" w:rsidP="002F5EE0">
      <w:r w:rsidRPr="00221911">
        <w:rPr>
          <w:u w:val="single" w:color="FF0000"/>
        </w:rPr>
        <w:t>Informatique :</w:t>
      </w:r>
      <w:r>
        <w:t xml:space="preserve"> Outil de transformation de données en information.</w:t>
      </w:r>
    </w:p>
    <w:p w:rsidR="002F5EE0" w:rsidRDefault="002F5EE0" w:rsidP="00221911">
      <w:pPr>
        <w:pStyle w:val="Paragraphedeliste"/>
        <w:numPr>
          <w:ilvl w:val="0"/>
          <w:numId w:val="5"/>
        </w:numPr>
      </w:pPr>
      <w:r>
        <w:t>Automatisation</w:t>
      </w:r>
    </w:p>
    <w:p w:rsidR="002F5EE0" w:rsidRDefault="002F5EE0" w:rsidP="002F5EE0">
      <w:r>
        <w:t>Sciences et les techniques de traitement automatisé de l’information.</w:t>
      </w:r>
    </w:p>
    <w:p w:rsidR="002F5EE0" w:rsidRDefault="002F5EE0" w:rsidP="00221911">
      <w:pPr>
        <w:pStyle w:val="Paragraphedeliste"/>
        <w:numPr>
          <w:ilvl w:val="0"/>
          <w:numId w:val="4"/>
        </w:numPr>
      </w:pPr>
      <w:r>
        <w:t>Ensemble des éléments</w:t>
      </w:r>
    </w:p>
    <w:p w:rsidR="002F5EE0" w:rsidRDefault="002F5EE0" w:rsidP="002F5EE0">
      <w:r>
        <w:t>Développer pour améliorer la quantité de production.</w:t>
      </w:r>
    </w:p>
    <w:p w:rsidR="002F5EE0" w:rsidRDefault="002F5EE0" w:rsidP="002F5EE0"/>
    <w:p w:rsidR="002F5EE0" w:rsidRPr="00806048" w:rsidRDefault="002F5EE0" w:rsidP="002F5EE0">
      <w:pPr>
        <w:rPr>
          <w:color w:val="538135" w:themeColor="accent6" w:themeShade="BF"/>
        </w:rPr>
      </w:pPr>
      <w:r w:rsidRPr="00806048">
        <w:rPr>
          <w:color w:val="538135" w:themeColor="accent6" w:themeShade="BF"/>
        </w:rPr>
        <w:t>Exemple 1 : Ce sont des traitements multiples automatiques.</w:t>
      </w:r>
    </w:p>
    <w:p w:rsidR="002F5EE0" w:rsidRPr="00806048" w:rsidRDefault="002F5EE0" w:rsidP="002F5EE0">
      <w:pPr>
        <w:rPr>
          <w:color w:val="538135" w:themeColor="accent6" w:themeShade="BF"/>
        </w:rPr>
      </w:pPr>
      <w:r w:rsidRPr="00806048">
        <w:rPr>
          <w:color w:val="538135" w:themeColor="accent6" w:themeShade="BF"/>
        </w:rPr>
        <w:t>Word =&gt; réalisation d’une lettre</w:t>
      </w:r>
    </w:p>
    <w:p w:rsidR="002F5EE0" w:rsidRPr="00806048" w:rsidRDefault="002F5EE0" w:rsidP="00221911">
      <w:pPr>
        <w:pStyle w:val="Paragraphedeliste"/>
        <w:numPr>
          <w:ilvl w:val="0"/>
          <w:numId w:val="3"/>
        </w:numPr>
        <w:rPr>
          <w:color w:val="538135" w:themeColor="accent6" w:themeShade="BF"/>
        </w:rPr>
      </w:pPr>
      <w:r w:rsidRPr="00806048">
        <w:rPr>
          <w:color w:val="538135" w:themeColor="accent6" w:themeShade="BF"/>
        </w:rPr>
        <w:t>Mise en forme</w:t>
      </w:r>
    </w:p>
    <w:p w:rsidR="002F5EE0" w:rsidRPr="00806048" w:rsidRDefault="002F5EE0" w:rsidP="002F5EE0">
      <w:pPr>
        <w:rPr>
          <w:color w:val="538135" w:themeColor="accent6" w:themeShade="BF"/>
        </w:rPr>
      </w:pPr>
      <w:r w:rsidRPr="00806048">
        <w:rPr>
          <w:color w:val="538135" w:themeColor="accent6" w:themeShade="BF"/>
        </w:rPr>
        <w:t xml:space="preserve">Les applications sont </w:t>
      </w:r>
      <w:r w:rsidR="00221911" w:rsidRPr="00806048">
        <w:rPr>
          <w:color w:val="538135" w:themeColor="accent6" w:themeShade="BF"/>
        </w:rPr>
        <w:t>créées</w:t>
      </w:r>
      <w:r w:rsidRPr="00806048">
        <w:rPr>
          <w:color w:val="538135" w:themeColor="accent6" w:themeShade="BF"/>
        </w:rPr>
        <w:t xml:space="preserve"> par groupe divisée pour chaque partie du programme.</w:t>
      </w:r>
    </w:p>
    <w:p w:rsidR="002F5EE0" w:rsidRPr="00806048" w:rsidRDefault="002F5EE0" w:rsidP="002F5EE0">
      <w:pPr>
        <w:rPr>
          <w:color w:val="538135" w:themeColor="accent6" w:themeShade="BF"/>
        </w:rPr>
      </w:pPr>
    </w:p>
    <w:p w:rsidR="002F5EE0" w:rsidRPr="00806048" w:rsidRDefault="002F5EE0" w:rsidP="002F5EE0">
      <w:pPr>
        <w:rPr>
          <w:color w:val="538135" w:themeColor="accent6" w:themeShade="BF"/>
          <w:u w:val="single"/>
        </w:rPr>
      </w:pPr>
      <w:r w:rsidRPr="00806048">
        <w:rPr>
          <w:color w:val="538135" w:themeColor="accent6" w:themeShade="BF"/>
          <w:u w:val="single"/>
        </w:rPr>
        <w:t>Système d’exploitation :</w:t>
      </w:r>
    </w:p>
    <w:p w:rsidR="00221911" w:rsidRPr="00806048" w:rsidRDefault="00221911" w:rsidP="002F5EE0">
      <w:pPr>
        <w:rPr>
          <w:color w:val="538135" w:themeColor="accent6" w:themeShade="BF"/>
        </w:rPr>
      </w:pPr>
      <w:r w:rsidRPr="00806048">
        <w:rPr>
          <w:color w:val="538135" w:themeColor="accent6" w:themeShade="BF"/>
        </w:rPr>
        <w:t>Permet d’exploiter le matériel disponible pour mettre l’utilisation par la population.</w:t>
      </w:r>
    </w:p>
    <w:p w:rsidR="00221911" w:rsidRPr="00806048" w:rsidRDefault="00221911" w:rsidP="002F5EE0">
      <w:pPr>
        <w:rPr>
          <w:color w:val="538135" w:themeColor="accent6" w:themeShade="BF"/>
        </w:rPr>
      </w:pPr>
    </w:p>
    <w:p w:rsidR="00221911" w:rsidRPr="00806048" w:rsidRDefault="00221911" w:rsidP="002F5EE0">
      <w:pPr>
        <w:rPr>
          <w:color w:val="538135" w:themeColor="accent6" w:themeShade="BF"/>
        </w:rPr>
      </w:pPr>
      <w:r w:rsidRPr="00806048">
        <w:rPr>
          <w:color w:val="538135" w:themeColor="accent6" w:themeShade="BF"/>
        </w:rPr>
        <w:t>La pression d’une touche du clavier fait transmettre le code de la touche et permet à la carte mère, puisse faire transité vers le programme (en passant par le système d’exploitation.</w:t>
      </w:r>
    </w:p>
    <w:p w:rsidR="00806048" w:rsidRPr="00806048" w:rsidRDefault="00221911" w:rsidP="00806048">
      <w:pPr>
        <w:pStyle w:val="Paragraphedeliste"/>
        <w:numPr>
          <w:ilvl w:val="0"/>
          <w:numId w:val="2"/>
        </w:numPr>
        <w:rPr>
          <w:color w:val="538135" w:themeColor="accent6" w:themeShade="BF"/>
        </w:rPr>
      </w:pPr>
      <w:r w:rsidRPr="00806048">
        <w:rPr>
          <w:color w:val="538135" w:themeColor="accent6" w:themeShade="BF"/>
        </w:rPr>
        <w:t>Le système d’exploitation cherche quel est l’application qui est ouverte (active) sur notre</w:t>
      </w:r>
      <w:r w:rsidR="00806048" w:rsidRPr="00806048">
        <w:rPr>
          <w:color w:val="538135" w:themeColor="accent6" w:themeShade="BF"/>
        </w:rPr>
        <w:t xml:space="preserve"> page (fenêtre). Tout en gardant l’écran en forme (sauvegardant maintenant la clarté du texte). Envoie de l’information à l’affichage et actualisation de l’écran.</w:t>
      </w:r>
    </w:p>
    <w:p w:rsidR="00806048" w:rsidRDefault="00806048" w:rsidP="00806048">
      <w:pPr>
        <w:pStyle w:val="Paragraphedeliste"/>
      </w:pPr>
    </w:p>
    <w:p w:rsidR="00806048" w:rsidRPr="00806048" w:rsidRDefault="00806048" w:rsidP="00806048">
      <w:pPr>
        <w:rPr>
          <w:u w:val="single" w:color="FF0000"/>
        </w:rPr>
      </w:pPr>
      <w:r w:rsidRPr="00806048">
        <w:rPr>
          <w:u w:val="single" w:color="FF0000"/>
        </w:rPr>
        <w:t>Le nombre d’ordre qu’est capable de réalisé un ordinateur :</w:t>
      </w:r>
    </w:p>
    <w:p w:rsidR="00806048" w:rsidRDefault="00806048" w:rsidP="00806048">
      <w:r>
        <w:t>1 milliard de chose =&gt; en 1Ghertz.</w:t>
      </w:r>
    </w:p>
    <w:p w:rsidR="00806048" w:rsidRDefault="00806048" w:rsidP="00806048">
      <w:r>
        <w:t>2 milliard de chose =&gt; en 2Ghertz.</w:t>
      </w:r>
    </w:p>
    <w:p w:rsidR="00806048" w:rsidRDefault="00806048" w:rsidP="00806048"/>
    <w:p w:rsidR="00806048" w:rsidRPr="0047187D" w:rsidRDefault="00806048" w:rsidP="00806048">
      <w:pPr>
        <w:rPr>
          <w:color w:val="538135" w:themeColor="accent6" w:themeShade="BF"/>
        </w:rPr>
      </w:pPr>
      <w:bookmarkStart w:id="0" w:name="_GoBack"/>
      <w:r w:rsidRPr="00914AC1">
        <w:rPr>
          <w:color w:val="538135" w:themeColor="accent6" w:themeShade="BF"/>
          <w:u w:val="single"/>
        </w:rPr>
        <w:t>Exemple 2 :</w:t>
      </w:r>
      <w:r w:rsidRPr="0047187D">
        <w:rPr>
          <w:color w:val="538135" w:themeColor="accent6" w:themeShade="BF"/>
        </w:rPr>
        <w:t xml:space="preserve"> </w:t>
      </w:r>
      <w:bookmarkEnd w:id="0"/>
      <w:r w:rsidRPr="0047187D">
        <w:rPr>
          <w:color w:val="538135" w:themeColor="accent6" w:themeShade="BF"/>
        </w:rPr>
        <w:t>bille qui descend sur des rails.</w:t>
      </w:r>
    </w:p>
    <w:p w:rsidR="00483DF9" w:rsidRPr="0047187D" w:rsidRDefault="00483DF9" w:rsidP="00806048">
      <w:pPr>
        <w:rPr>
          <w:color w:val="538135" w:themeColor="accent6" w:themeShade="BF"/>
        </w:rPr>
      </w:pPr>
      <w:r w:rsidRPr="0047187D">
        <w:rPr>
          <w:color w:val="538135" w:themeColor="accent6" w:themeShade="BF"/>
        </w:rPr>
        <w:t xml:space="preserve">Modélisation d’une scène physique, déplacement de la bille (calcul pour connaître certains paramètres) </w:t>
      </w:r>
      <w:r w:rsidR="0047187D" w:rsidRPr="0047187D">
        <w:rPr>
          <w:color w:val="538135" w:themeColor="accent6" w:themeShade="BF"/>
        </w:rPr>
        <w:t>les reflets</w:t>
      </w:r>
      <w:r w:rsidRPr="0047187D">
        <w:rPr>
          <w:color w:val="538135" w:themeColor="accent6" w:themeShade="BF"/>
        </w:rPr>
        <w:t xml:space="preserve"> de la bille, les ombres</w:t>
      </w:r>
      <w:r w:rsidR="0047187D" w:rsidRPr="0047187D">
        <w:rPr>
          <w:color w:val="538135" w:themeColor="accent6" w:themeShade="BF"/>
        </w:rPr>
        <w:t>… (Déplacement</w:t>
      </w:r>
      <w:r w:rsidRPr="0047187D">
        <w:rPr>
          <w:color w:val="538135" w:themeColor="accent6" w:themeShade="BF"/>
        </w:rPr>
        <w:t xml:space="preserve"> de la caméra, non humaine)</w:t>
      </w:r>
      <w:r w:rsidR="0047187D">
        <w:rPr>
          <w:color w:val="538135" w:themeColor="accent6" w:themeShade="BF"/>
        </w:rPr>
        <w:t>.</w:t>
      </w:r>
    </w:p>
    <w:p w:rsidR="00483DF9" w:rsidRDefault="00483DF9" w:rsidP="00806048"/>
    <w:p w:rsidR="00483DF9" w:rsidRPr="00914AC1" w:rsidRDefault="00483DF9" w:rsidP="00806048">
      <w:pPr>
        <w:rPr>
          <w:color w:val="538135" w:themeColor="accent6" w:themeShade="BF"/>
        </w:rPr>
      </w:pPr>
      <w:r w:rsidRPr="00914AC1">
        <w:rPr>
          <w:color w:val="538135" w:themeColor="accent6" w:themeShade="BF"/>
          <w:u w:val="single"/>
        </w:rPr>
        <w:t>Exemple 3 </w:t>
      </w:r>
      <w:r w:rsidRPr="00914AC1">
        <w:rPr>
          <w:color w:val="538135" w:themeColor="accent6" w:themeShade="BF"/>
        </w:rPr>
        <w:t>:</w:t>
      </w:r>
      <w:r w:rsidR="00BC1DEA" w:rsidRPr="00914AC1">
        <w:rPr>
          <w:color w:val="538135" w:themeColor="accent6" w:themeShade="BF"/>
        </w:rPr>
        <w:t xml:space="preserve"> Google </w:t>
      </w:r>
      <w:proofErr w:type="spellStart"/>
      <w:r w:rsidR="00BC1DEA" w:rsidRPr="00914AC1">
        <w:rPr>
          <w:color w:val="538135" w:themeColor="accent6" w:themeShade="BF"/>
        </w:rPr>
        <w:t>Map</w:t>
      </w:r>
      <w:proofErr w:type="spellEnd"/>
    </w:p>
    <w:p w:rsidR="00BC1DEA" w:rsidRPr="00914AC1" w:rsidRDefault="00BC1DEA" w:rsidP="00806048">
      <w:pPr>
        <w:rPr>
          <w:color w:val="538135" w:themeColor="accent6" w:themeShade="BF"/>
        </w:rPr>
      </w:pPr>
      <w:r w:rsidRPr="00914AC1">
        <w:rPr>
          <w:color w:val="538135" w:themeColor="accent6" w:themeShade="BF"/>
        </w:rPr>
        <w:t>Une cartographie, point géographique (longitude ; latitude) le temps de traitement prennent plus de temps du fait de la grande quantité de donnée présente sur les réseaux.</w:t>
      </w:r>
    </w:p>
    <w:p w:rsidR="00914AC1" w:rsidRPr="00914AC1" w:rsidRDefault="00914AC1" w:rsidP="00806048">
      <w:pPr>
        <w:rPr>
          <w:color w:val="538135" w:themeColor="accent6" w:themeShade="BF"/>
        </w:rPr>
      </w:pPr>
      <w:r w:rsidRPr="00914AC1">
        <w:rPr>
          <w:color w:val="538135" w:themeColor="accent6" w:themeShade="BF"/>
        </w:rPr>
        <w:t xml:space="preserve">ON interagie sur la souris =&gt; système d’exploitation =&gt; transfert du code et script =&gt; envoie de la demande et </w:t>
      </w:r>
      <w:proofErr w:type="spellStart"/>
      <w:r w:rsidRPr="00914AC1">
        <w:rPr>
          <w:color w:val="538135" w:themeColor="accent6" w:themeShade="BF"/>
        </w:rPr>
        <w:t>reception</w:t>
      </w:r>
      <w:proofErr w:type="spellEnd"/>
      <w:r w:rsidRPr="00914AC1">
        <w:rPr>
          <w:color w:val="538135" w:themeColor="accent6" w:themeShade="BF"/>
        </w:rPr>
        <w:t xml:space="preserve"> de données (le temps de réponse varie en fonction du nombre de données ainsi que celles des demandes.</w:t>
      </w:r>
    </w:p>
    <w:p w:rsidR="00BC1DEA" w:rsidRDefault="00BC1DEA" w:rsidP="00806048"/>
    <w:p w:rsidR="002F5EE0" w:rsidRPr="002F5EE0" w:rsidRDefault="002F5EE0" w:rsidP="002F5EE0"/>
    <w:sectPr w:rsidR="002F5EE0" w:rsidRPr="002F5E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25BC4"/>
    <w:multiLevelType w:val="hybridMultilevel"/>
    <w:tmpl w:val="878A1C1C"/>
    <w:lvl w:ilvl="0" w:tplc="027EE0B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71F9E"/>
    <w:multiLevelType w:val="hybridMultilevel"/>
    <w:tmpl w:val="C07CF84E"/>
    <w:lvl w:ilvl="0" w:tplc="6814343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A1723"/>
    <w:multiLevelType w:val="hybridMultilevel"/>
    <w:tmpl w:val="B058D4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705298"/>
    <w:multiLevelType w:val="hybridMultilevel"/>
    <w:tmpl w:val="FC4C8054"/>
    <w:lvl w:ilvl="0" w:tplc="5B4E1B2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46894"/>
    <w:multiLevelType w:val="hybridMultilevel"/>
    <w:tmpl w:val="AAECBC1C"/>
    <w:lvl w:ilvl="0" w:tplc="A832324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EE0"/>
    <w:rsid w:val="00221911"/>
    <w:rsid w:val="002F5EE0"/>
    <w:rsid w:val="0047187D"/>
    <w:rsid w:val="00483DF9"/>
    <w:rsid w:val="00806048"/>
    <w:rsid w:val="00914AC1"/>
    <w:rsid w:val="00A75EA0"/>
    <w:rsid w:val="00BC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64ECF7-DC75-4A5E-948E-053A31BC9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F5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Almeida Pierre</dc:creator>
  <cp:keywords/>
  <dc:description/>
  <cp:lastModifiedBy>Almeida Pierre</cp:lastModifiedBy>
  <cp:revision>4</cp:revision>
  <dcterms:created xsi:type="dcterms:W3CDTF">2015-11-12T08:16:00Z</dcterms:created>
  <dcterms:modified xsi:type="dcterms:W3CDTF">2015-11-12T09:13:00Z</dcterms:modified>
</cp:coreProperties>
</file>