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4092" w:rsidRDefault="002D4092" w:rsidP="00F44E26">
      <w:pPr>
        <w:pStyle w:val="Textebrut"/>
        <w:jc w:val="center"/>
        <w:rPr>
          <w:rFonts w:ascii="Arial" w:hAnsi="Arial" w:cs="Arial"/>
          <w:b/>
          <w:u w:val="single"/>
        </w:rPr>
      </w:pPr>
      <w:r w:rsidRPr="002D4092">
        <w:rPr>
          <w:rFonts w:ascii="Arial" w:hAnsi="Arial" w:cs="Arial"/>
          <w:b/>
          <w:u w:val="single"/>
        </w:rPr>
        <w:t>ATAM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</w:p>
    <w:p w:rsidR="00770A8E" w:rsidRPr="00770A8E" w:rsidRDefault="00770A8E" w:rsidP="00F44E26">
      <w:pPr>
        <w:pStyle w:val="Textebrut"/>
        <w:jc w:val="both"/>
        <w:rPr>
          <w:rFonts w:ascii="Arial" w:hAnsi="Arial" w:cs="Arial"/>
          <w:u w:val="single"/>
          <w:lang w:val="en-US"/>
        </w:rPr>
      </w:pPr>
      <w:r w:rsidRPr="00770A8E">
        <w:rPr>
          <w:rFonts w:ascii="Arial" w:hAnsi="Arial" w:cs="Arial"/>
          <w:u w:val="single"/>
          <w:lang w:val="en-US"/>
        </w:rPr>
        <w:t>ATAM</w:t>
      </w: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F44E26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The ATAM is a means of determining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 xml:space="preserve">whether these goals are achievable by the architecture as it has been conceived, </w:t>
      </w:r>
      <w:r w:rsidRPr="002D4092">
        <w:rPr>
          <w:rFonts w:ascii="Arial" w:hAnsi="Arial" w:cs="Arial"/>
          <w:i/>
          <w:iCs/>
          <w:lang w:val="en-US"/>
        </w:rPr>
        <w:t xml:space="preserve">before </w:t>
      </w:r>
      <w:r w:rsidRPr="002D4092">
        <w:rPr>
          <w:rFonts w:ascii="Arial" w:hAnsi="Arial" w:cs="Arial"/>
          <w:lang w:val="en-US"/>
        </w:rPr>
        <w:t>enormous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organizational resources have been committed to it</w:t>
      </w:r>
      <w:r w:rsidR="00F44E26">
        <w:rPr>
          <w:rFonts w:ascii="Arial" w:hAnsi="Arial" w:cs="Arial"/>
          <w:lang w:val="en-US"/>
        </w:rPr>
        <w:t xml:space="preserve"> 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b/>
          <w:bCs/>
          <w:lang w:val="en-US"/>
        </w:rPr>
      </w:pPr>
      <w:r w:rsidRPr="002D4092">
        <w:rPr>
          <w:rFonts w:ascii="Arial" w:hAnsi="Arial" w:cs="Arial"/>
          <w:b/>
          <w:bCs/>
          <w:lang w:val="en-US"/>
        </w:rPr>
        <w:t>The purpose of the ATAM is to assess the consequences of architectural</w:t>
      </w:r>
      <w:r w:rsidR="003A427B">
        <w:rPr>
          <w:rFonts w:ascii="Arial" w:hAnsi="Arial" w:cs="Arial"/>
          <w:b/>
          <w:bCs/>
          <w:lang w:val="en-US"/>
        </w:rPr>
        <w:t xml:space="preserve"> </w:t>
      </w:r>
      <w:r w:rsidRPr="002D4092">
        <w:rPr>
          <w:rFonts w:ascii="Arial" w:hAnsi="Arial" w:cs="Arial"/>
          <w:b/>
          <w:bCs/>
          <w:lang w:val="en-US"/>
        </w:rPr>
        <w:t>decisions in light of quality attribute requirements.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The ATAM is meant to be a risk identification method, a means of detecting areas of potential risk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within the architecture of a complex software intensive system. This has several implications: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The ATAM can be done early in the software development life cycle.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It can be done relatively inexpensively and quickly (because it is assessing architectural design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artifacts).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The ATAM will produce analyses commensurate with the level of detail of the architectural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  <w:r w:rsidRPr="002D4092">
        <w:rPr>
          <w:rFonts w:ascii="Arial" w:hAnsi="Arial" w:cs="Arial"/>
        </w:rPr>
        <w:t>specification.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A tradeoff point is found in the architecture when a parameter of an architectural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construct is host to more than one sensitivity point where the measurable quality attributes are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affected differently by changing that parameter.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A prerequisite of an evaluation is to have a statement of quality attribute requirements and a specification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of the architecture with a clear articulation of the architectural design decisions. However,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it is not uncommon for quality attribute requirement specifications and architecture renderings to be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 xml:space="preserve">vague and ambiguous. </w:t>
      </w: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Therefore, two of the major goals of ATAM are to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elicit and refine a precise statement of the architecture’s driving quality attribute requirements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elicit and refine a precise statement of the architectural design decisions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Given the attribute requirements and the design decisions, the third major goal of ATAM is to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• evaluate the architectural design decisions to determine if they satisfactorily address the quality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  <w:r w:rsidRPr="002D4092">
        <w:rPr>
          <w:rFonts w:ascii="Arial" w:hAnsi="Arial" w:cs="Arial"/>
        </w:rPr>
        <w:t>Requirements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The ATAM focuses on quality attribute requirements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i/>
          <w:iCs/>
          <w:lang w:val="en-US"/>
        </w:rPr>
        <w:t xml:space="preserve">Scenarios </w:t>
      </w:r>
      <w:r w:rsidRPr="00421FC6">
        <w:rPr>
          <w:rFonts w:ascii="Arial" w:hAnsi="Arial" w:cs="Arial"/>
          <w:lang w:val="en-US"/>
        </w:rPr>
        <w:t>are the second</w:t>
      </w:r>
      <w:r w:rsidR="00421FC6" w:rsidRP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key concept upon which ATAM is built.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The ATAM is an analysis method organized around the idea that architectural styles are the</w:t>
      </w:r>
      <w:r w:rsidR="00F44E26">
        <w:rPr>
          <w:rFonts w:ascii="Arial" w:hAnsi="Arial" w:cs="Arial"/>
          <w:lang w:val="en-US"/>
        </w:rPr>
        <w:t xml:space="preserve"> m</w:t>
      </w:r>
      <w:r w:rsidRPr="002D4092">
        <w:rPr>
          <w:rFonts w:ascii="Arial" w:hAnsi="Arial" w:cs="Arial"/>
          <w:lang w:val="en-US"/>
        </w:rPr>
        <w:t>ain determiners of architectural quality attributes. The method focuses on the identification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of business goals which lead to quality attribute goals. Based upon the quality attribute goals,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we use the ATAM to analyze how architectural styles aid in the achievement of these goals.</w:t>
      </w: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770A8E" w:rsidRPr="00770A8E" w:rsidRDefault="00770A8E" w:rsidP="00F44E26">
      <w:pPr>
        <w:pStyle w:val="Textebrut"/>
        <w:jc w:val="both"/>
        <w:rPr>
          <w:rFonts w:ascii="Arial" w:hAnsi="Arial" w:cs="Arial"/>
          <w:u w:val="single"/>
          <w:lang w:val="en-US"/>
        </w:rPr>
      </w:pPr>
      <w:r w:rsidRPr="00770A8E">
        <w:rPr>
          <w:rFonts w:ascii="Arial" w:hAnsi="Arial" w:cs="Arial"/>
          <w:u w:val="single"/>
          <w:lang w:val="en-US"/>
        </w:rPr>
        <w:t>NFR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i/>
          <w:iCs/>
          <w:lang w:val="en-US"/>
        </w:rPr>
      </w:pPr>
      <w:r w:rsidRPr="002D4092">
        <w:rPr>
          <w:rFonts w:ascii="Arial" w:hAnsi="Arial" w:cs="Arial"/>
          <w:lang w:val="en-US"/>
        </w:rPr>
        <w:t xml:space="preserve">Each quality attribute characterization is divided into three categories: </w:t>
      </w:r>
      <w:r w:rsidRPr="002D4092">
        <w:rPr>
          <w:rFonts w:ascii="Arial" w:hAnsi="Arial" w:cs="Arial"/>
          <w:i/>
          <w:iCs/>
          <w:lang w:val="en-US"/>
        </w:rPr>
        <w:t>external stimuli, architectural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i/>
          <w:iCs/>
          <w:lang w:val="en-US"/>
        </w:rPr>
        <w:t xml:space="preserve">decisions, </w:t>
      </w:r>
      <w:r w:rsidRPr="002D4092">
        <w:rPr>
          <w:rFonts w:ascii="Arial" w:hAnsi="Arial" w:cs="Arial"/>
          <w:lang w:val="en-US"/>
        </w:rPr>
        <w:t xml:space="preserve">and </w:t>
      </w:r>
      <w:r w:rsidRPr="002D4092">
        <w:rPr>
          <w:rFonts w:ascii="Arial" w:hAnsi="Arial" w:cs="Arial"/>
          <w:i/>
          <w:iCs/>
          <w:lang w:val="en-US"/>
        </w:rPr>
        <w:t>responses</w:t>
      </w:r>
      <w:r w:rsidRPr="002D4092">
        <w:rPr>
          <w:rFonts w:ascii="Arial" w:hAnsi="Arial" w:cs="Arial"/>
          <w:lang w:val="en-US"/>
        </w:rPr>
        <w:t xml:space="preserve">. </w:t>
      </w:r>
      <w:r w:rsidRPr="002D4092">
        <w:rPr>
          <w:rFonts w:ascii="Arial" w:hAnsi="Arial" w:cs="Arial"/>
          <w:i/>
          <w:iCs/>
          <w:lang w:val="en-US"/>
        </w:rPr>
        <w:t xml:space="preserve">External stimuli </w:t>
      </w:r>
      <w:r w:rsidRPr="002D4092">
        <w:rPr>
          <w:rFonts w:ascii="Arial" w:hAnsi="Arial" w:cs="Arial"/>
          <w:lang w:val="en-US"/>
        </w:rPr>
        <w:t xml:space="preserve">(or just </w:t>
      </w:r>
      <w:r w:rsidRPr="002D4092">
        <w:rPr>
          <w:rFonts w:ascii="Arial" w:hAnsi="Arial" w:cs="Arial"/>
          <w:i/>
          <w:iCs/>
          <w:lang w:val="en-US"/>
        </w:rPr>
        <w:t xml:space="preserve">stimuli </w:t>
      </w:r>
      <w:r w:rsidRPr="002D4092">
        <w:rPr>
          <w:rFonts w:ascii="Arial" w:hAnsi="Arial" w:cs="Arial"/>
          <w:lang w:val="en-US"/>
        </w:rPr>
        <w:t>for short) are the events that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cause the architecture to respond or change. To analyze an architecture for adherence to quality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requirements, those requirements need to be expressed in terms that are concrete and measurable</w:t>
      </w:r>
    </w:p>
    <w:p w:rsid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 xml:space="preserve">or observable. These measurable/observable quantities are described in the </w:t>
      </w:r>
      <w:r w:rsidRPr="002D4092">
        <w:rPr>
          <w:rFonts w:ascii="Arial" w:hAnsi="Arial" w:cs="Arial"/>
          <w:i/>
          <w:iCs/>
          <w:lang w:val="en-US"/>
        </w:rPr>
        <w:t>responses</w:t>
      </w:r>
      <w:r w:rsidR="00F44E26">
        <w:rPr>
          <w:rFonts w:ascii="Arial" w:hAnsi="Arial" w:cs="Arial"/>
          <w:i/>
          <w:iCs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 xml:space="preserve">section of the attribute characterization. </w:t>
      </w:r>
      <w:r w:rsidRPr="002D4092">
        <w:rPr>
          <w:rFonts w:ascii="Arial" w:hAnsi="Arial" w:cs="Arial"/>
          <w:i/>
          <w:iCs/>
          <w:lang w:val="en-US"/>
        </w:rPr>
        <w:t xml:space="preserve">architectural decisions </w:t>
      </w:r>
      <w:r w:rsidRPr="002D4092">
        <w:rPr>
          <w:rFonts w:ascii="Arial" w:hAnsi="Arial" w:cs="Arial"/>
          <w:lang w:val="en-US"/>
        </w:rPr>
        <w:t>are those aspects of an architecture—components, connectors, and their properties—that have a direct impact on achieving</w:t>
      </w:r>
      <w:r w:rsidR="00421FC6">
        <w:rPr>
          <w:rFonts w:ascii="Arial" w:hAnsi="Arial" w:cs="Arial"/>
          <w:lang w:val="en-US"/>
        </w:rPr>
        <w:t xml:space="preserve"> </w:t>
      </w:r>
      <w:r w:rsidRPr="00421FC6">
        <w:rPr>
          <w:rFonts w:ascii="Arial" w:hAnsi="Arial" w:cs="Arial"/>
          <w:lang w:val="en-US"/>
        </w:rPr>
        <w:t>attribute responses.</w:t>
      </w: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770A8E" w:rsidRPr="00770A8E" w:rsidRDefault="00770A8E" w:rsidP="00F44E26">
      <w:pPr>
        <w:pStyle w:val="Textebrut"/>
        <w:jc w:val="both"/>
        <w:rPr>
          <w:rFonts w:ascii="Arial" w:hAnsi="Arial" w:cs="Arial"/>
          <w:u w:val="single"/>
          <w:lang w:val="en-US"/>
        </w:rPr>
      </w:pPr>
      <w:r w:rsidRPr="00770A8E">
        <w:rPr>
          <w:rFonts w:ascii="Arial" w:hAnsi="Arial" w:cs="Arial"/>
          <w:u w:val="single"/>
          <w:lang w:val="en-US"/>
        </w:rPr>
        <w:t>Scenarios</w:t>
      </w:r>
    </w:p>
    <w:p w:rsidR="002D4092" w:rsidRPr="00421FC6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 xml:space="preserve">In ATAM we use three types of scenarios: </w:t>
      </w:r>
      <w:r w:rsidRPr="002D4092">
        <w:rPr>
          <w:rFonts w:ascii="Arial" w:hAnsi="Arial" w:cs="Arial"/>
          <w:i/>
          <w:iCs/>
          <w:lang w:val="en-US"/>
        </w:rPr>
        <w:t xml:space="preserve">use case scenarios </w:t>
      </w:r>
      <w:r w:rsidRPr="002D4092">
        <w:rPr>
          <w:rFonts w:ascii="Arial" w:hAnsi="Arial" w:cs="Arial"/>
          <w:lang w:val="en-US"/>
        </w:rPr>
        <w:t>(these involve typical uses of the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 xml:space="preserve">existing system and are used for information elicitation); </w:t>
      </w:r>
      <w:r w:rsidRPr="002D4092">
        <w:rPr>
          <w:rFonts w:ascii="Arial" w:hAnsi="Arial" w:cs="Arial"/>
          <w:i/>
          <w:iCs/>
          <w:lang w:val="en-US"/>
        </w:rPr>
        <w:t xml:space="preserve">growth scenarios </w:t>
      </w:r>
      <w:r w:rsidRPr="002D4092">
        <w:rPr>
          <w:rFonts w:ascii="Arial" w:hAnsi="Arial" w:cs="Arial"/>
          <w:lang w:val="en-US"/>
        </w:rPr>
        <w:t>(these cover anticipated</w:t>
      </w:r>
    </w:p>
    <w:p w:rsid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 xml:space="preserve">changes to the system), and </w:t>
      </w:r>
      <w:r w:rsidRPr="002D4092">
        <w:rPr>
          <w:rFonts w:ascii="Arial" w:hAnsi="Arial" w:cs="Arial"/>
          <w:i/>
          <w:iCs/>
          <w:lang w:val="en-US"/>
        </w:rPr>
        <w:t xml:space="preserve">exploratory scenarios </w:t>
      </w:r>
      <w:r w:rsidRPr="002D4092">
        <w:rPr>
          <w:rFonts w:ascii="Arial" w:hAnsi="Arial" w:cs="Arial"/>
          <w:lang w:val="en-US"/>
        </w:rPr>
        <w:t>(these cover extreme changes that are</w:t>
      </w:r>
      <w:r w:rsidR="00F44E2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expected to “stress” the system).</w:t>
      </w: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770A8E" w:rsidRPr="00770A8E" w:rsidRDefault="00770A8E" w:rsidP="00F44E26">
      <w:pPr>
        <w:pStyle w:val="Textebrut"/>
        <w:jc w:val="both"/>
        <w:rPr>
          <w:rFonts w:ascii="Arial" w:hAnsi="Arial" w:cs="Arial"/>
          <w:u w:val="single"/>
          <w:lang w:val="en-US"/>
        </w:rPr>
      </w:pPr>
      <w:r w:rsidRPr="00770A8E">
        <w:rPr>
          <w:rFonts w:ascii="Arial" w:hAnsi="Arial" w:cs="Arial"/>
          <w:u w:val="single"/>
          <w:lang w:val="en-US"/>
        </w:rPr>
        <w:t>Utility trees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Utility trees provide a top-down mechanism for directly and efficiently translating the business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drivers of a system into concrete quality attribute scenarios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</w:rPr>
      </w:pPr>
      <w:r w:rsidRPr="002D4092">
        <w:rPr>
          <w:rFonts w:ascii="Arial" w:hAnsi="Arial" w:cs="Arial"/>
          <w:lang w:val="en-US"/>
        </w:rPr>
        <w:t xml:space="preserve">The utility tree shown in Figure 3 contains </w:t>
      </w:r>
      <w:r w:rsidRPr="002D4092">
        <w:rPr>
          <w:rFonts w:ascii="Arial" w:hAnsi="Arial" w:cs="Arial"/>
          <w:i/>
          <w:iCs/>
          <w:lang w:val="en-US"/>
        </w:rPr>
        <w:t xml:space="preserve">utility </w:t>
      </w:r>
      <w:r w:rsidRPr="002D4092">
        <w:rPr>
          <w:rFonts w:ascii="Arial" w:hAnsi="Arial" w:cs="Arial"/>
          <w:lang w:val="en-US"/>
        </w:rPr>
        <w:t xml:space="preserve">as the root node. </w:t>
      </w:r>
      <w:r w:rsidRPr="002D4092">
        <w:rPr>
          <w:rFonts w:ascii="Arial" w:hAnsi="Arial" w:cs="Arial"/>
        </w:rPr>
        <w:t>This is an expression of the</w:t>
      </w:r>
    </w:p>
    <w:p w:rsidR="002D4092" w:rsidRP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overall “goodness” of the system.</w:t>
      </w:r>
    </w:p>
    <w:p w:rsidR="002D4092" w:rsidRDefault="002D4092" w:rsidP="00F44E26">
      <w:pPr>
        <w:pStyle w:val="Textebrut"/>
        <w:jc w:val="both"/>
        <w:rPr>
          <w:rFonts w:ascii="Arial" w:hAnsi="Arial" w:cs="Arial"/>
          <w:lang w:val="en-US"/>
        </w:rPr>
      </w:pPr>
      <w:r w:rsidRPr="002D4092">
        <w:rPr>
          <w:rFonts w:ascii="Arial" w:hAnsi="Arial" w:cs="Arial"/>
          <w:lang w:val="en-US"/>
        </w:rPr>
        <w:t>Typically the quality attributes of performance, modifiability,</w:t>
      </w:r>
      <w:r w:rsidR="00421FC6">
        <w:rPr>
          <w:rFonts w:ascii="Arial" w:hAnsi="Arial" w:cs="Arial"/>
          <w:lang w:val="en-US"/>
        </w:rPr>
        <w:t xml:space="preserve"> </w:t>
      </w:r>
      <w:r w:rsidRPr="002D4092">
        <w:rPr>
          <w:rFonts w:ascii="Arial" w:hAnsi="Arial" w:cs="Arial"/>
          <w:lang w:val="en-US"/>
        </w:rPr>
        <w:t>security, and availability are the high-level nodes immediately under utility</w:t>
      </w:r>
      <w:r w:rsidR="00421FC6">
        <w:rPr>
          <w:rFonts w:ascii="Arial" w:hAnsi="Arial" w:cs="Arial"/>
          <w:lang w:val="en-US"/>
        </w:rPr>
        <w:t>.</w:t>
      </w:r>
    </w:p>
    <w:p w:rsidR="00770A8E" w:rsidRDefault="00770A8E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770A8E" w:rsidRPr="00770A8E" w:rsidRDefault="00770A8E" w:rsidP="00F44E26">
      <w:pPr>
        <w:pStyle w:val="Textebrut"/>
        <w:jc w:val="both"/>
        <w:rPr>
          <w:rFonts w:ascii="Arial" w:hAnsi="Arial" w:cs="Arial"/>
          <w:u w:val="single"/>
          <w:lang w:val="en-US"/>
        </w:rPr>
      </w:pPr>
      <w:r w:rsidRPr="00770A8E">
        <w:rPr>
          <w:rFonts w:ascii="Arial" w:hAnsi="Arial" w:cs="Arial"/>
          <w:u w:val="single"/>
          <w:lang w:val="en-US"/>
        </w:rPr>
        <w:t>Method</w:t>
      </w: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The steps of the method are as follows: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i/>
          <w:iCs/>
          <w:lang w:val="en-US"/>
        </w:rPr>
      </w:pPr>
      <w:r w:rsidRPr="00421FC6">
        <w:rPr>
          <w:rFonts w:ascii="Arial" w:hAnsi="Arial" w:cs="Arial"/>
          <w:i/>
          <w:iCs/>
          <w:lang w:val="en-US"/>
        </w:rPr>
        <w:t>Presentation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1. </w:t>
      </w:r>
      <w:r w:rsidRPr="00421FC6">
        <w:rPr>
          <w:rFonts w:ascii="Arial" w:hAnsi="Arial" w:cs="Arial"/>
          <w:b/>
          <w:bCs/>
          <w:lang w:val="en-US"/>
        </w:rPr>
        <w:t>Present the ATAM</w:t>
      </w:r>
      <w:r w:rsidRPr="00421FC6">
        <w:rPr>
          <w:rFonts w:ascii="Arial" w:hAnsi="Arial" w:cs="Arial"/>
          <w:lang w:val="en-US"/>
        </w:rPr>
        <w:t>. The method is described to the assembled stakeholders (typically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customer representatives, the architect or architecture team, user representatives, maintainers,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administrators, managers, testers, integrators, etc.).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2. </w:t>
      </w:r>
      <w:r w:rsidRPr="00421FC6">
        <w:rPr>
          <w:rFonts w:ascii="Arial" w:hAnsi="Arial" w:cs="Arial"/>
          <w:b/>
          <w:bCs/>
          <w:lang w:val="en-US"/>
        </w:rPr>
        <w:t>Present business drivers</w:t>
      </w:r>
      <w:r w:rsidRPr="00421FC6">
        <w:rPr>
          <w:rFonts w:ascii="Arial" w:hAnsi="Arial" w:cs="Arial"/>
          <w:lang w:val="en-US"/>
        </w:rPr>
        <w:t>. The project manager describes what business goals are motivating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the development effort and hence what will be the primary architectural drivers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(e.g., high availability or time to market or high security).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3. </w:t>
      </w:r>
      <w:r w:rsidRPr="00421FC6">
        <w:rPr>
          <w:rFonts w:ascii="Arial" w:hAnsi="Arial" w:cs="Arial"/>
          <w:b/>
          <w:bCs/>
          <w:lang w:val="en-US"/>
        </w:rPr>
        <w:t>Present architecture</w:t>
      </w:r>
      <w:r w:rsidRPr="00421FC6">
        <w:rPr>
          <w:rFonts w:ascii="Arial" w:hAnsi="Arial" w:cs="Arial"/>
          <w:lang w:val="en-US"/>
        </w:rPr>
        <w:t>. The architect will describe the proposed architecture, focussing on</w:t>
      </w: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how it addresses the business drivers.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i/>
          <w:iCs/>
          <w:lang w:val="en-US"/>
        </w:rPr>
      </w:pPr>
      <w:r w:rsidRPr="00421FC6">
        <w:rPr>
          <w:rFonts w:ascii="Arial" w:hAnsi="Arial" w:cs="Arial"/>
          <w:i/>
          <w:iCs/>
          <w:lang w:val="en-US"/>
        </w:rPr>
        <w:t>Investigation and Analysis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4. </w:t>
      </w:r>
      <w:r w:rsidRPr="00421FC6">
        <w:rPr>
          <w:rFonts w:ascii="Arial" w:hAnsi="Arial" w:cs="Arial"/>
          <w:b/>
          <w:bCs/>
          <w:lang w:val="en-US"/>
        </w:rPr>
        <w:t>Identify architectural approaches</w:t>
      </w:r>
      <w:r w:rsidRPr="00421FC6">
        <w:rPr>
          <w:rFonts w:ascii="Arial" w:hAnsi="Arial" w:cs="Arial"/>
          <w:lang w:val="en-US"/>
        </w:rPr>
        <w:t>. Architectural approaches are identified by the architect,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but are not analyzed.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5. </w:t>
      </w:r>
      <w:r w:rsidRPr="00421FC6">
        <w:rPr>
          <w:rFonts w:ascii="Arial" w:hAnsi="Arial" w:cs="Arial"/>
          <w:b/>
          <w:bCs/>
          <w:lang w:val="en-US"/>
        </w:rPr>
        <w:t>Generate quality attribute utility tree</w:t>
      </w:r>
      <w:r w:rsidRPr="00421FC6">
        <w:rPr>
          <w:rFonts w:ascii="Arial" w:hAnsi="Arial" w:cs="Arial"/>
          <w:lang w:val="en-US"/>
        </w:rPr>
        <w:t>. The quality factors that comprise system “utility”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(performance, availability, security, modifiability, etc.) are elicited, specified down to the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level of scenarios, annotated with stimuli and responses, and prioritized.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6. </w:t>
      </w:r>
      <w:r w:rsidRPr="00421FC6">
        <w:rPr>
          <w:rFonts w:ascii="Arial" w:hAnsi="Arial" w:cs="Arial"/>
          <w:b/>
          <w:bCs/>
          <w:lang w:val="en-US"/>
        </w:rPr>
        <w:t>Analyze architectural approaches</w:t>
      </w:r>
      <w:r w:rsidRPr="00421FC6">
        <w:rPr>
          <w:rFonts w:ascii="Arial" w:hAnsi="Arial" w:cs="Arial"/>
          <w:lang w:val="en-US"/>
        </w:rPr>
        <w:t>. Based upon the high-priority factors identified in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Step 5, the architectural approaches that address those factors are elicited and analyzed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(for example, an architectural approach aimed at meeting performance goals will be subjected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to a performance analysis). During this step architectural risks, sensitivity points,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and tradeoff points are identified.</w:t>
      </w: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8 CMU/SEI-2000-TR-004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i/>
          <w:iCs/>
          <w:lang w:val="en-US"/>
        </w:rPr>
      </w:pPr>
      <w:r w:rsidRPr="00421FC6">
        <w:rPr>
          <w:rFonts w:ascii="Arial" w:hAnsi="Arial" w:cs="Arial"/>
          <w:i/>
          <w:iCs/>
          <w:lang w:val="en-US"/>
        </w:rPr>
        <w:t>Testing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7. </w:t>
      </w:r>
      <w:r w:rsidRPr="00421FC6">
        <w:rPr>
          <w:rFonts w:ascii="Arial" w:hAnsi="Arial" w:cs="Arial"/>
          <w:b/>
          <w:bCs/>
          <w:lang w:val="en-US"/>
        </w:rPr>
        <w:t>Brainstorm and prioritize scenarios</w:t>
      </w:r>
      <w:r w:rsidRPr="00421FC6">
        <w:rPr>
          <w:rFonts w:ascii="Arial" w:hAnsi="Arial" w:cs="Arial"/>
          <w:lang w:val="en-US"/>
        </w:rPr>
        <w:t>. Based upon the exemplar scenarios generated in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the utility tree step, a larger set of scenarios is elicited from the entire group of stakeholders.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This set of scenarios is prioritized via a voting process involving the entire stakeholder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group.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8. </w:t>
      </w:r>
      <w:r w:rsidRPr="00421FC6">
        <w:rPr>
          <w:rFonts w:ascii="Arial" w:hAnsi="Arial" w:cs="Arial"/>
          <w:b/>
          <w:bCs/>
          <w:lang w:val="en-US"/>
        </w:rPr>
        <w:t>Analyze architectural approaches</w:t>
      </w:r>
      <w:r w:rsidRPr="00421FC6">
        <w:rPr>
          <w:rFonts w:ascii="Arial" w:hAnsi="Arial" w:cs="Arial"/>
          <w:lang w:val="en-US"/>
        </w:rPr>
        <w:t>. This step reiterates step 6, but here the highly ranked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scenarios from Step 7 are considered to be test cases for the analysis of the architectural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approaches determined thus far. These test case scenarios may uncover additional architectural</w:t>
      </w:r>
    </w:p>
    <w:p w:rsid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approaches, risks, sensitivity points, and tradeoff points which are then documented.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i/>
          <w:iCs/>
          <w:lang w:val="en-US"/>
        </w:rPr>
      </w:pPr>
      <w:r w:rsidRPr="00421FC6">
        <w:rPr>
          <w:rFonts w:ascii="Arial" w:hAnsi="Arial" w:cs="Arial"/>
          <w:i/>
          <w:iCs/>
          <w:lang w:val="en-US"/>
        </w:rPr>
        <w:t>Reporting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 xml:space="preserve">9. </w:t>
      </w:r>
      <w:r w:rsidRPr="00421FC6">
        <w:rPr>
          <w:rFonts w:ascii="Arial" w:hAnsi="Arial" w:cs="Arial"/>
          <w:b/>
          <w:bCs/>
          <w:lang w:val="en-US"/>
        </w:rPr>
        <w:t>Present results</w:t>
      </w:r>
      <w:r w:rsidRPr="00421FC6">
        <w:rPr>
          <w:rFonts w:ascii="Arial" w:hAnsi="Arial" w:cs="Arial"/>
          <w:lang w:val="en-US"/>
        </w:rPr>
        <w:t>. Based upon the information collected in the ATAM (styles, scenarios,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attribute-specific questions, the utility tree, risks, sensitivity points, tradeoffs) the ATAM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team presents the findings to the assembled stakeholders and potentially writes a report</w:t>
      </w:r>
    </w:p>
    <w:p w:rsidR="00421FC6" w:rsidRPr="00421FC6" w:rsidRDefault="00421FC6" w:rsidP="00F44E26">
      <w:pPr>
        <w:pStyle w:val="Textebrut"/>
        <w:jc w:val="both"/>
        <w:rPr>
          <w:rFonts w:ascii="Arial" w:hAnsi="Arial" w:cs="Arial"/>
          <w:lang w:val="en-US"/>
        </w:rPr>
      </w:pPr>
      <w:r w:rsidRPr="00421FC6">
        <w:rPr>
          <w:rFonts w:ascii="Arial" w:hAnsi="Arial" w:cs="Arial"/>
          <w:lang w:val="en-US"/>
        </w:rPr>
        <w:t>detailing this information along with any proposed mitigation strategies.</w:t>
      </w:r>
    </w:p>
    <w:sectPr w:rsidR="00421FC6" w:rsidRPr="00421FC6" w:rsidSect="007D7FB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0270"/>
    <w:rsid w:val="001A72DA"/>
    <w:rsid w:val="002004BB"/>
    <w:rsid w:val="002D4092"/>
    <w:rsid w:val="00300270"/>
    <w:rsid w:val="00377F1D"/>
    <w:rsid w:val="003A427B"/>
    <w:rsid w:val="00421FC6"/>
    <w:rsid w:val="00557BFE"/>
    <w:rsid w:val="00770A8E"/>
    <w:rsid w:val="007D7FBA"/>
    <w:rsid w:val="00B2466F"/>
    <w:rsid w:val="00F4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7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D7F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D7FB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965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</dc:creator>
  <cp:lastModifiedBy>Benoit</cp:lastModifiedBy>
  <cp:revision>6</cp:revision>
  <dcterms:created xsi:type="dcterms:W3CDTF">2009-11-10T23:19:00Z</dcterms:created>
  <dcterms:modified xsi:type="dcterms:W3CDTF">2009-11-10T23:34:00Z</dcterms:modified>
</cp:coreProperties>
</file>