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C934D" w14:textId="77777777" w:rsidR="006F6451" w:rsidRPr="006F6451" w:rsidRDefault="00CE46BC" w:rsidP="006F6451">
      <w:pPr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Exercices</w:t>
      </w:r>
    </w:p>
    <w:p w14:paraId="6C1BEC14" w14:textId="77777777" w:rsidR="006F6451" w:rsidRPr="00F52EF1" w:rsidRDefault="00CE46BC" w:rsidP="006F6451">
      <w:pPr>
        <w:jc w:val="center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F</w:t>
      </w:r>
      <w:r w:rsidR="00A370FC">
        <w:rPr>
          <w:rFonts w:asciiTheme="majorHAnsi" w:hAnsiTheme="majorHAnsi"/>
          <w:i/>
        </w:rPr>
        <w:t>inancement du cycle d’exploitation</w:t>
      </w:r>
    </w:p>
    <w:p w14:paraId="063CA5E4" w14:textId="77777777" w:rsidR="006F6451" w:rsidRDefault="006F6451">
      <w:pPr>
        <w:rPr>
          <w:rFonts w:asciiTheme="majorHAnsi" w:hAnsiTheme="majorHAnsi"/>
        </w:rPr>
      </w:pPr>
    </w:p>
    <w:p w14:paraId="5FB4E196" w14:textId="77777777" w:rsidR="001566CA" w:rsidRPr="00953F6F" w:rsidRDefault="001566CA">
      <w:pPr>
        <w:rPr>
          <w:rFonts w:asciiTheme="majorHAnsi" w:hAnsiTheme="majorHAnsi"/>
        </w:rPr>
      </w:pPr>
    </w:p>
    <w:p w14:paraId="393F1574" w14:textId="77777777" w:rsidR="00CE46BC" w:rsidRPr="00CE46BC" w:rsidRDefault="00CE46BC" w:rsidP="00F56A00">
      <w:pPr>
        <w:rPr>
          <w:rFonts w:asciiTheme="majorHAnsi" w:hAnsiTheme="majorHAnsi"/>
        </w:rPr>
      </w:pPr>
      <w:r w:rsidRPr="00CE46BC">
        <w:rPr>
          <w:rFonts w:asciiTheme="majorHAnsi" w:hAnsiTheme="majorHAnsi"/>
          <w:b/>
          <w:u w:val="single"/>
        </w:rPr>
        <w:t>Exercice 1</w:t>
      </w:r>
      <w:r w:rsidRPr="00CE46BC">
        <w:rPr>
          <w:rFonts w:asciiTheme="majorHAnsi" w:hAnsiTheme="majorHAnsi"/>
        </w:rPr>
        <w:t xml:space="preserve"> Escompte </w:t>
      </w:r>
      <w:r>
        <w:rPr>
          <w:rFonts w:asciiTheme="majorHAnsi" w:hAnsiTheme="majorHAnsi"/>
        </w:rPr>
        <w:t>fournisseur</w:t>
      </w:r>
      <w:r w:rsidRPr="00CE46BC">
        <w:rPr>
          <w:rFonts w:asciiTheme="majorHAnsi" w:hAnsiTheme="majorHAnsi"/>
        </w:rPr>
        <w:t xml:space="preserve"> versus escompte bancaire</w:t>
      </w:r>
    </w:p>
    <w:p w14:paraId="4426D470" w14:textId="77777777" w:rsidR="00CE46BC" w:rsidRDefault="00CE46BC" w:rsidP="00F56A00">
      <w:pPr>
        <w:rPr>
          <w:rFonts w:asciiTheme="majorHAnsi" w:hAnsiTheme="majorHAnsi"/>
        </w:rPr>
      </w:pPr>
    </w:p>
    <w:p w14:paraId="20B0A99A" w14:textId="77777777" w:rsidR="00CE46BC" w:rsidRDefault="00CE46BC" w:rsidP="00F56A00">
      <w:pPr>
        <w:rPr>
          <w:rFonts w:asciiTheme="majorHAnsi" w:hAnsiTheme="majorHAnsi"/>
        </w:rPr>
      </w:pPr>
      <w:r>
        <w:rPr>
          <w:rFonts w:asciiTheme="majorHAnsi" w:hAnsiTheme="majorHAnsi"/>
        </w:rPr>
        <w:t>Une entreprise X vend à une entreprise Y des marchandise</w:t>
      </w:r>
      <w:r w:rsidR="00E2360B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pour un montant de 10 000 €</w:t>
      </w:r>
      <w:r w:rsidR="00E2360B">
        <w:rPr>
          <w:rFonts w:asciiTheme="majorHAnsi" w:hAnsiTheme="majorHAnsi"/>
        </w:rPr>
        <w:t>.</w:t>
      </w:r>
    </w:p>
    <w:p w14:paraId="3467356A" w14:textId="054D5C4A" w:rsidR="00CE60E3" w:rsidRDefault="00E2360B" w:rsidP="00F56A00">
      <w:pPr>
        <w:pStyle w:val="Paragraphedeliste"/>
        <w:numPr>
          <w:ilvl w:val="0"/>
          <w:numId w:val="1"/>
        </w:numPr>
        <w:ind w:left="426" w:hanging="426"/>
        <w:rPr>
          <w:rFonts w:asciiTheme="majorHAnsi" w:hAnsiTheme="majorHAnsi"/>
        </w:rPr>
      </w:pPr>
      <w:r>
        <w:rPr>
          <w:rFonts w:asciiTheme="majorHAnsi" w:hAnsiTheme="majorHAnsi"/>
        </w:rPr>
        <w:t>L’entreprise X propose à son client Y de régler aujourd’hui comptant au lieu de 3 mois moyennant un escompte de 3%</w:t>
      </w:r>
    </w:p>
    <w:p w14:paraId="7678ED62" w14:textId="6B43D459" w:rsidR="00A370FC" w:rsidRDefault="00E2360B" w:rsidP="00F56A00">
      <w:pPr>
        <w:pStyle w:val="Paragraphedeliste"/>
        <w:numPr>
          <w:ilvl w:val="0"/>
          <w:numId w:val="1"/>
        </w:numPr>
        <w:ind w:left="426" w:hanging="426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Le client Y préfère signer une </w:t>
      </w:r>
      <w:r w:rsidR="00A34060">
        <w:rPr>
          <w:rFonts w:asciiTheme="majorHAnsi" w:hAnsiTheme="majorHAnsi"/>
        </w:rPr>
        <w:t>lettre de change</w:t>
      </w:r>
      <w:r>
        <w:rPr>
          <w:rFonts w:asciiTheme="majorHAnsi" w:hAnsiTheme="majorHAnsi"/>
        </w:rPr>
        <w:t xml:space="preserve"> à échéance du 31 mars que l’entreprise X remet à son banquier à l’escompte le 5 janvier. Les agios se déco</w:t>
      </w:r>
      <w:r w:rsidR="001D4FA5">
        <w:rPr>
          <w:rFonts w:asciiTheme="majorHAnsi" w:hAnsiTheme="majorHAnsi"/>
        </w:rPr>
        <w:t>m</w:t>
      </w:r>
      <w:r>
        <w:rPr>
          <w:rFonts w:asciiTheme="majorHAnsi" w:hAnsiTheme="majorHAnsi"/>
        </w:rPr>
        <w:t>posent comme suit : 12% d’intérêts</w:t>
      </w:r>
      <w:r w:rsidR="00B40261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30</w:t>
      </w:r>
      <w:r w:rsidR="00953F6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€</w:t>
      </w:r>
      <w:r w:rsidR="00953F6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de commission</w:t>
      </w:r>
      <w:r w:rsidR="00B40261">
        <w:rPr>
          <w:rFonts w:asciiTheme="majorHAnsi" w:hAnsiTheme="majorHAnsi"/>
        </w:rPr>
        <w:t xml:space="preserve"> et effet remis à l’escompte avec un jour de valeur</w:t>
      </w:r>
      <w:r w:rsidR="00953F6F">
        <w:rPr>
          <w:rFonts w:asciiTheme="majorHAnsi" w:hAnsiTheme="majorHAnsi"/>
        </w:rPr>
        <w:t>.</w:t>
      </w:r>
    </w:p>
    <w:p w14:paraId="1837CC8E" w14:textId="5504BB66" w:rsidR="00E2360B" w:rsidRPr="00E2360B" w:rsidRDefault="00E2360B" w:rsidP="00F56A00">
      <w:pPr>
        <w:rPr>
          <w:rFonts w:asciiTheme="majorHAnsi" w:hAnsiTheme="majorHAnsi"/>
        </w:rPr>
      </w:pPr>
      <w:r>
        <w:rPr>
          <w:rFonts w:asciiTheme="majorHAnsi" w:hAnsiTheme="majorHAnsi"/>
        </w:rPr>
        <w:t>Quelle est la solution la plus avantageuse</w:t>
      </w:r>
      <w:r w:rsidR="006A366D">
        <w:rPr>
          <w:rFonts w:asciiTheme="majorHAnsi" w:hAnsiTheme="majorHAnsi"/>
        </w:rPr>
        <w:t xml:space="preserve"> pour l’entreprise X</w:t>
      </w:r>
      <w:r>
        <w:rPr>
          <w:rFonts w:asciiTheme="majorHAnsi" w:hAnsiTheme="majorHAnsi"/>
        </w:rPr>
        <w:t> ?</w:t>
      </w:r>
    </w:p>
    <w:p w14:paraId="6A56DB05" w14:textId="77777777" w:rsidR="001566CA" w:rsidRPr="001566CA" w:rsidRDefault="001566CA" w:rsidP="001566CA">
      <w:pPr>
        <w:rPr>
          <w:rFonts w:asciiTheme="majorHAnsi" w:hAnsiTheme="majorHAnsi"/>
        </w:rPr>
      </w:pPr>
    </w:p>
    <w:p w14:paraId="211D2BA8" w14:textId="77777777" w:rsidR="00953F6F" w:rsidRPr="00CE46BC" w:rsidRDefault="00953F6F" w:rsidP="00F56A00">
      <w:pPr>
        <w:rPr>
          <w:rFonts w:asciiTheme="majorHAnsi" w:hAnsiTheme="majorHAnsi"/>
        </w:rPr>
      </w:pPr>
      <w:r w:rsidRPr="00CE46BC">
        <w:rPr>
          <w:rFonts w:asciiTheme="majorHAnsi" w:hAnsiTheme="majorHAnsi"/>
          <w:b/>
          <w:u w:val="single"/>
        </w:rPr>
        <w:t xml:space="preserve">Exercice </w:t>
      </w:r>
      <w:r>
        <w:rPr>
          <w:rFonts w:asciiTheme="majorHAnsi" w:hAnsiTheme="majorHAnsi"/>
          <w:b/>
          <w:u w:val="single"/>
        </w:rPr>
        <w:t>2</w:t>
      </w:r>
      <w:r w:rsidRPr="00CE46B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Découvert</w:t>
      </w:r>
    </w:p>
    <w:p w14:paraId="77208187" w14:textId="77777777" w:rsidR="00953F6F" w:rsidRDefault="00953F6F" w:rsidP="00F56A00">
      <w:pPr>
        <w:rPr>
          <w:rFonts w:asciiTheme="majorHAnsi" w:hAnsiTheme="majorHAnsi"/>
        </w:rPr>
      </w:pPr>
    </w:p>
    <w:p w14:paraId="35160C68" w14:textId="77777777" w:rsidR="00953F6F" w:rsidRDefault="00F56A00" w:rsidP="00F56A00">
      <w:pPr>
        <w:ind w:left="0" w:firstLine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Le </w:t>
      </w:r>
      <w:r w:rsidR="00953F6F">
        <w:rPr>
          <w:rFonts w:asciiTheme="majorHAnsi" w:hAnsiTheme="majorHAnsi"/>
        </w:rPr>
        <w:t>découvert moyen sur le mois de septembre est de 21 500 €</w:t>
      </w:r>
      <w:r>
        <w:rPr>
          <w:rFonts w:asciiTheme="majorHAnsi" w:hAnsiTheme="majorHAnsi"/>
        </w:rPr>
        <w:t xml:space="preserve"> et le plus fort découvert du mois est de 35 200 €. Les agios sont définis de la manière suivante : 12% d’intérêts et commission sur le plus fort découvert 0.05%</w:t>
      </w:r>
      <w:r w:rsidR="006A366D">
        <w:rPr>
          <w:rFonts w:asciiTheme="majorHAnsi" w:hAnsiTheme="majorHAnsi"/>
        </w:rPr>
        <w:t xml:space="preserve"> par mois</w:t>
      </w:r>
      <w:r>
        <w:rPr>
          <w:rFonts w:asciiTheme="majorHAnsi" w:hAnsiTheme="majorHAnsi"/>
        </w:rPr>
        <w:t>.</w:t>
      </w:r>
    </w:p>
    <w:p w14:paraId="29E6CF12" w14:textId="31960ADA" w:rsidR="00F56A00" w:rsidRPr="002E4471" w:rsidRDefault="00F56A00" w:rsidP="00F56A00">
      <w:pPr>
        <w:pStyle w:val="Paragraphedeliste"/>
        <w:numPr>
          <w:ilvl w:val="0"/>
          <w:numId w:val="2"/>
        </w:numPr>
        <w:rPr>
          <w:rFonts w:asciiTheme="majorHAnsi" w:hAnsiTheme="majorHAnsi"/>
        </w:rPr>
      </w:pPr>
      <w:r w:rsidRPr="002E4471">
        <w:rPr>
          <w:rFonts w:asciiTheme="majorHAnsi" w:hAnsiTheme="majorHAnsi"/>
        </w:rPr>
        <w:t>Quel est le montant des agios ?</w:t>
      </w:r>
      <w:r w:rsidR="007E1A8F" w:rsidRPr="002E4471">
        <w:rPr>
          <w:rFonts w:asciiTheme="majorHAnsi" w:hAnsiTheme="majorHAnsi"/>
        </w:rPr>
        <w:t xml:space="preserve"> </w:t>
      </w:r>
    </w:p>
    <w:p w14:paraId="16A29E7D" w14:textId="541D0F61" w:rsidR="00F56A00" w:rsidRPr="002E4471" w:rsidRDefault="00F56A00" w:rsidP="00F56A00">
      <w:pPr>
        <w:pStyle w:val="Paragraphedeliste"/>
        <w:numPr>
          <w:ilvl w:val="0"/>
          <w:numId w:val="2"/>
        </w:numPr>
        <w:rPr>
          <w:rFonts w:asciiTheme="majorHAnsi" w:hAnsiTheme="majorHAnsi"/>
        </w:rPr>
      </w:pPr>
      <w:r w:rsidRPr="002E4471">
        <w:rPr>
          <w:rFonts w:asciiTheme="majorHAnsi" w:hAnsiTheme="majorHAnsi"/>
        </w:rPr>
        <w:t>Quel est le taux réel du découvert ?</w:t>
      </w:r>
      <w:r w:rsidR="00822AD1" w:rsidRPr="002E4471">
        <w:rPr>
          <w:rFonts w:asciiTheme="majorHAnsi" w:hAnsiTheme="majorHAnsi"/>
        </w:rPr>
        <w:t xml:space="preserve"> </w:t>
      </w:r>
    </w:p>
    <w:p w14:paraId="5686D708" w14:textId="77777777" w:rsidR="001566CA" w:rsidRDefault="001566CA" w:rsidP="00F56A00">
      <w:pPr>
        <w:rPr>
          <w:rFonts w:asciiTheme="majorHAnsi" w:hAnsiTheme="majorHAnsi"/>
        </w:rPr>
      </w:pPr>
    </w:p>
    <w:p w14:paraId="0DF437A2" w14:textId="77777777" w:rsidR="00F56A00" w:rsidRPr="00CE46BC" w:rsidRDefault="00F56A00" w:rsidP="00F56A00">
      <w:pPr>
        <w:rPr>
          <w:rFonts w:asciiTheme="majorHAnsi" w:hAnsiTheme="majorHAnsi"/>
        </w:rPr>
      </w:pPr>
      <w:r w:rsidRPr="00CE46BC">
        <w:rPr>
          <w:rFonts w:asciiTheme="majorHAnsi" w:hAnsiTheme="majorHAnsi"/>
          <w:b/>
          <w:u w:val="single"/>
        </w:rPr>
        <w:t xml:space="preserve">Exercice </w:t>
      </w:r>
      <w:r w:rsidR="000C2536">
        <w:rPr>
          <w:rFonts w:asciiTheme="majorHAnsi" w:hAnsiTheme="majorHAnsi"/>
          <w:b/>
          <w:u w:val="single"/>
        </w:rPr>
        <w:t>3</w:t>
      </w:r>
      <w:r w:rsidRPr="00CE46B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Escompte</w:t>
      </w:r>
    </w:p>
    <w:p w14:paraId="6D0700A4" w14:textId="77777777" w:rsidR="00F56A00" w:rsidRDefault="00F56A00" w:rsidP="00F56A00">
      <w:pPr>
        <w:rPr>
          <w:rFonts w:asciiTheme="majorHAnsi" w:hAnsiTheme="majorHAnsi"/>
        </w:rPr>
      </w:pPr>
    </w:p>
    <w:p w14:paraId="40B075A9" w14:textId="77777777" w:rsidR="00F56A00" w:rsidRDefault="00F56A00" w:rsidP="00F56A00">
      <w:pPr>
        <w:ind w:left="0" w:firstLine="0"/>
        <w:rPr>
          <w:rFonts w:asciiTheme="majorHAnsi" w:hAnsiTheme="majorHAnsi"/>
        </w:rPr>
      </w:pPr>
      <w:r>
        <w:rPr>
          <w:rFonts w:asciiTheme="majorHAnsi" w:hAnsiTheme="majorHAnsi"/>
        </w:rPr>
        <w:t>Une entreprise remet à l’escompte le 2 septembre un billet à ordre dont la valeur nominale est de 8 000 € et dont l’échéance est au 15 octobre. A</w:t>
      </w:r>
      <w:r w:rsidR="006A366D">
        <w:rPr>
          <w:rFonts w:asciiTheme="majorHAnsi" w:hAnsiTheme="majorHAnsi"/>
        </w:rPr>
        <w:t>gios : 11% de taux d’escompte, commission de manipulation 5 €, effet remis à l’escompte avec un jour de valeur.</w:t>
      </w:r>
    </w:p>
    <w:p w14:paraId="4C9EA564" w14:textId="16707A3C" w:rsidR="00F56A00" w:rsidRDefault="00F56A00" w:rsidP="00F56A00">
      <w:pPr>
        <w:pStyle w:val="Paragraphedeliste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Quel est le montant de</w:t>
      </w:r>
      <w:r w:rsidR="000C2536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agios ?</w:t>
      </w:r>
      <w:r w:rsidR="00A9739C">
        <w:rPr>
          <w:rFonts w:asciiTheme="majorHAnsi" w:hAnsiTheme="majorHAnsi"/>
        </w:rPr>
        <w:t xml:space="preserve"> </w:t>
      </w:r>
    </w:p>
    <w:p w14:paraId="7D3BD4BA" w14:textId="740E1B8C" w:rsidR="00F56A00" w:rsidRDefault="00F56A00" w:rsidP="00F56A00">
      <w:pPr>
        <w:pStyle w:val="Paragraphedeliste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Quel est le taux réel de l’escompte ?</w:t>
      </w:r>
      <w:r w:rsidR="00A9739C">
        <w:rPr>
          <w:rFonts w:asciiTheme="majorHAnsi" w:hAnsiTheme="majorHAnsi"/>
        </w:rPr>
        <w:t xml:space="preserve"> </w:t>
      </w:r>
    </w:p>
    <w:p w14:paraId="7B5CD6E2" w14:textId="77777777" w:rsidR="000C2536" w:rsidRDefault="000C2536" w:rsidP="000C2536">
      <w:pPr>
        <w:rPr>
          <w:rFonts w:asciiTheme="majorHAnsi" w:hAnsiTheme="majorHAnsi"/>
        </w:rPr>
      </w:pPr>
    </w:p>
    <w:p w14:paraId="33AC8AEC" w14:textId="77777777" w:rsidR="001566CA" w:rsidRDefault="001566CA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br w:type="page"/>
      </w:r>
    </w:p>
    <w:p w14:paraId="7D5A4C15" w14:textId="77777777" w:rsidR="000C2536" w:rsidRPr="00CE46BC" w:rsidRDefault="000C2536" w:rsidP="000C2536">
      <w:pPr>
        <w:rPr>
          <w:rFonts w:asciiTheme="majorHAnsi" w:hAnsiTheme="majorHAnsi"/>
        </w:rPr>
      </w:pPr>
      <w:r w:rsidRPr="00CE46BC">
        <w:rPr>
          <w:rFonts w:asciiTheme="majorHAnsi" w:hAnsiTheme="majorHAnsi"/>
          <w:b/>
          <w:u w:val="single"/>
        </w:rPr>
        <w:lastRenderedPageBreak/>
        <w:t xml:space="preserve">Exercice </w:t>
      </w:r>
      <w:r>
        <w:rPr>
          <w:rFonts w:asciiTheme="majorHAnsi" w:hAnsiTheme="majorHAnsi"/>
          <w:b/>
          <w:u w:val="single"/>
        </w:rPr>
        <w:t>4</w:t>
      </w:r>
      <w:r w:rsidRPr="00CE46B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Escompte ou découvert ?</w:t>
      </w:r>
    </w:p>
    <w:p w14:paraId="0C25C55B" w14:textId="77777777" w:rsidR="000C2536" w:rsidRDefault="000C2536" w:rsidP="000C2536">
      <w:pPr>
        <w:rPr>
          <w:rFonts w:asciiTheme="majorHAnsi" w:hAnsiTheme="majorHAnsi"/>
        </w:rPr>
      </w:pPr>
    </w:p>
    <w:p w14:paraId="2010F420" w14:textId="77777777" w:rsidR="000C2536" w:rsidRDefault="000C2536" w:rsidP="000C2536">
      <w:pPr>
        <w:ind w:left="0" w:firstLine="0"/>
        <w:rPr>
          <w:rFonts w:asciiTheme="majorHAnsi" w:hAnsiTheme="majorHAnsi"/>
        </w:rPr>
      </w:pPr>
      <w:r>
        <w:rPr>
          <w:rFonts w:asciiTheme="majorHAnsi" w:hAnsiTheme="majorHAnsi"/>
        </w:rPr>
        <w:t>Une entreprise anticipe un déficit de trésorerie de 100 000 € pour le Q4. Il commencera le 5/11 et terminera le 10/12.</w:t>
      </w:r>
      <w:r w:rsidR="00CE6309">
        <w:rPr>
          <w:rFonts w:asciiTheme="majorHAnsi" w:hAnsiTheme="majorHAnsi"/>
        </w:rPr>
        <w:t xml:space="preserve"> Elle a 3 effets en portefeuille :</w:t>
      </w:r>
    </w:p>
    <w:p w14:paraId="45722EB7" w14:textId="77777777" w:rsidR="00CE6309" w:rsidRPr="00CE6309" w:rsidRDefault="00CE6309" w:rsidP="00CE6309">
      <w:pPr>
        <w:pStyle w:val="Paragraphedeliste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Effet à échéance du 15/12 d’un montant de 49 000 €</w:t>
      </w:r>
    </w:p>
    <w:p w14:paraId="4876FA12" w14:textId="77777777" w:rsidR="00CE6309" w:rsidRPr="00CE6309" w:rsidRDefault="00CE6309" w:rsidP="00CE6309">
      <w:pPr>
        <w:pStyle w:val="Paragraphedeliste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Effet à échéance du 23/12 d’un montant de 51 000 €</w:t>
      </w:r>
    </w:p>
    <w:p w14:paraId="17646B58" w14:textId="77777777" w:rsidR="00CE6309" w:rsidRPr="00CE6309" w:rsidRDefault="00CE6309" w:rsidP="00CE6309">
      <w:pPr>
        <w:pStyle w:val="Paragraphedeliste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Effet à échéance du 29/12 d’un montant de 3 000 €</w:t>
      </w:r>
    </w:p>
    <w:p w14:paraId="0276CA8A" w14:textId="77777777" w:rsidR="000C2536" w:rsidRDefault="00424DB3" w:rsidP="00424DB3">
      <w:pPr>
        <w:rPr>
          <w:rFonts w:asciiTheme="majorHAnsi" w:hAnsiTheme="majorHAnsi"/>
        </w:rPr>
      </w:pPr>
      <w:r>
        <w:rPr>
          <w:rFonts w:asciiTheme="majorHAnsi" w:hAnsiTheme="majorHAnsi"/>
        </w:rPr>
        <w:t>Les conditions bancaires sont les suivantes :</w:t>
      </w:r>
    </w:p>
    <w:p w14:paraId="2244D31F" w14:textId="77777777" w:rsidR="00424DB3" w:rsidRDefault="00424DB3" w:rsidP="00424DB3">
      <w:pPr>
        <w:pStyle w:val="Paragraphedeliste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Découvert : taux d’intérêt de 10% et CPFD de 0.05%</w:t>
      </w:r>
    </w:p>
    <w:p w14:paraId="45640E93" w14:textId="49ABD3FA" w:rsidR="00424DB3" w:rsidRDefault="00424DB3" w:rsidP="00424DB3">
      <w:pPr>
        <w:pStyle w:val="Paragraphedeliste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Escompte : taux d’intérêt de 8%, commission d’endos de 0.6%, commission de manipulation de 0.5 € par effet, 1 jour de banque est appliqué, effet remis à l’escompte </w:t>
      </w:r>
      <w:r w:rsidR="000808C3">
        <w:rPr>
          <w:rFonts w:asciiTheme="majorHAnsi" w:hAnsiTheme="majorHAnsi"/>
        </w:rPr>
        <w:t>avec un jour de valeur.</w:t>
      </w:r>
    </w:p>
    <w:p w14:paraId="2A9004BB" w14:textId="5FF00020" w:rsidR="00101960" w:rsidRDefault="00101960" w:rsidP="00101960">
      <w:pPr>
        <w:ind w:left="0" w:firstLine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Déterminer les coûts nominaux et les taux réel du découvert et de l’escompte. Quel </w:t>
      </w:r>
      <w:r w:rsidR="008F23F2">
        <w:rPr>
          <w:rFonts w:asciiTheme="majorHAnsi" w:hAnsiTheme="majorHAnsi"/>
        </w:rPr>
        <w:t>e</w:t>
      </w:r>
      <w:r>
        <w:rPr>
          <w:rFonts w:asciiTheme="majorHAnsi" w:hAnsiTheme="majorHAnsi"/>
        </w:rPr>
        <w:t>st le financement le plus avantageux ?</w:t>
      </w:r>
    </w:p>
    <w:p w14:paraId="1541B175" w14:textId="14418337" w:rsidR="00280C37" w:rsidRDefault="00280C37" w:rsidP="00101960">
      <w:pPr>
        <w:ind w:left="0" w:firstLine="0"/>
        <w:rPr>
          <w:rFonts w:asciiTheme="majorHAnsi" w:hAnsiTheme="majorHAnsi"/>
        </w:rPr>
      </w:pPr>
    </w:p>
    <w:sectPr w:rsidR="00280C37" w:rsidSect="00337B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320249"/>
    <w:multiLevelType w:val="hybridMultilevel"/>
    <w:tmpl w:val="390E59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E3BF6"/>
    <w:multiLevelType w:val="hybridMultilevel"/>
    <w:tmpl w:val="ABAEE4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A1B4A"/>
    <w:multiLevelType w:val="hybridMultilevel"/>
    <w:tmpl w:val="B470A3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300C5"/>
    <w:multiLevelType w:val="hybridMultilevel"/>
    <w:tmpl w:val="390E59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25187"/>
    <w:multiLevelType w:val="hybridMultilevel"/>
    <w:tmpl w:val="9A2401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451"/>
    <w:rsid w:val="000649D4"/>
    <w:rsid w:val="000808C3"/>
    <w:rsid w:val="000C2536"/>
    <w:rsid w:val="000F33E5"/>
    <w:rsid w:val="00101960"/>
    <w:rsid w:val="001208BB"/>
    <w:rsid w:val="001210BA"/>
    <w:rsid w:val="0013545E"/>
    <w:rsid w:val="001566CA"/>
    <w:rsid w:val="001D4FA5"/>
    <w:rsid w:val="001F4749"/>
    <w:rsid w:val="00280C37"/>
    <w:rsid w:val="002D1632"/>
    <w:rsid w:val="002E4471"/>
    <w:rsid w:val="002E4DF6"/>
    <w:rsid w:val="002E5F06"/>
    <w:rsid w:val="00337BAD"/>
    <w:rsid w:val="003724E7"/>
    <w:rsid w:val="003E0653"/>
    <w:rsid w:val="00424DB3"/>
    <w:rsid w:val="005573C2"/>
    <w:rsid w:val="0059771C"/>
    <w:rsid w:val="006264C7"/>
    <w:rsid w:val="00666183"/>
    <w:rsid w:val="006A366D"/>
    <w:rsid w:val="006F6451"/>
    <w:rsid w:val="00703FF5"/>
    <w:rsid w:val="00727011"/>
    <w:rsid w:val="007D6EBA"/>
    <w:rsid w:val="007E1A8F"/>
    <w:rsid w:val="00822AD1"/>
    <w:rsid w:val="00854702"/>
    <w:rsid w:val="008F23F2"/>
    <w:rsid w:val="00953F6F"/>
    <w:rsid w:val="009A201C"/>
    <w:rsid w:val="00A34060"/>
    <w:rsid w:val="00A370FC"/>
    <w:rsid w:val="00A9739C"/>
    <w:rsid w:val="00AD350B"/>
    <w:rsid w:val="00B00AC0"/>
    <w:rsid w:val="00B40261"/>
    <w:rsid w:val="00BE4E98"/>
    <w:rsid w:val="00C56330"/>
    <w:rsid w:val="00C677FD"/>
    <w:rsid w:val="00CC3148"/>
    <w:rsid w:val="00CE46BC"/>
    <w:rsid w:val="00CE60E3"/>
    <w:rsid w:val="00CE6309"/>
    <w:rsid w:val="00D82315"/>
    <w:rsid w:val="00D871DE"/>
    <w:rsid w:val="00E01BA9"/>
    <w:rsid w:val="00E03F80"/>
    <w:rsid w:val="00E2360B"/>
    <w:rsid w:val="00F14D1D"/>
    <w:rsid w:val="00F338B9"/>
    <w:rsid w:val="00F52EF1"/>
    <w:rsid w:val="00F54E2C"/>
    <w:rsid w:val="00F56A00"/>
    <w:rsid w:val="00F8476A"/>
    <w:rsid w:val="00FF00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AE6E0"/>
  <w15:docId w15:val="{E49A03C8-1911-4BD8-8D7E-02E75DB8F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360" w:lineRule="auto"/>
        <w:ind w:left="851" w:hanging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BA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6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317</Words>
  <Characters>1747</Characters>
  <Application>Microsoft Office Word</Application>
  <DocSecurity>0</DocSecurity>
  <Lines>14</Lines>
  <Paragraphs>4</Paragraphs>
  <ScaleCrop>false</ScaleCrop>
  <Company>Hewlett-Packard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Clauss</dc:creator>
  <cp:lastModifiedBy>Pierre Clauss</cp:lastModifiedBy>
  <cp:revision>51</cp:revision>
  <dcterms:created xsi:type="dcterms:W3CDTF">2017-12-17T20:02:00Z</dcterms:created>
  <dcterms:modified xsi:type="dcterms:W3CDTF">2021-02-01T13:56:00Z</dcterms:modified>
</cp:coreProperties>
</file>