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Sistemas ERP y POS: Modelado UOM, Costeo Promedio Ponderado y Patrones de Sincronización en Flutter y SQLite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evolución de los sistemas de Planificación de Recursos Empresariales (ERP) y las plataformas de Punto de Venta (POS) ha transitado desde infraestructuras monolíticas alojadas en servidores locales hacia ecosistemas distribuidos, altamente reactivos y basados en arquitecturas de proximidad de datos (Local-First).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diseño fundacional de estos sistemas exige una resolución impecable de problemas inherentes a la gestión de inventarios, la conversión de métricas operativas y la consolidación de estados financieros mediante contabilidad de partida doble.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entornos de grado comercial y alta disponibilidad, plataformas de referencia como Vyapar o SAP Business One han cimentado su estabilidad en la separación estricta entre la capa de presentación, las abstracciones de dominio y el rigor transaccional de sus repositorios de datos.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desafío central para los arquitectos de software modernos radica en replicar este nivel de fiabilidad dentro de ecosistemas móviles, utilizando motores de persistencia embebidos como SQLite y gestores de estado reactivos como Provider en el framework Flutter.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técnico aborda un análisis exhaustivo e implacable sobre tres pilares arquitectónicos críticos en la construcción de sistemas POS/ERP, motivado por la detección de vulnerabilidades operativas severas en una implementación actual. El desencadenante principal de esta investigación es el denominado "Bug de los 360 Bs", una anomalía de cálculo donde la ambigüedad semántica entre el precio de un paquete mayorista y el costo de su unidad fraccional resulta en una valoración de inventario matemáticamente corrupta. Para subsanar esta y otras deficiencias sistémicas, este documento desgrana la arquitectura subyacente de aplicaciones líderes como Vyapar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estructurando la solución en torno al modelado relacional de Unidades de Medida Múltiples (UOM), la algoritmia determinista para el cálculo del Costo Promedio Ponderado (WAC)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y la resolución de tres vulnerabilidades críticas (Bugs A, B y C) que comprometen la inmutabilidad del Libro Mayor y la integridad de la interfaz de usuario.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Arquitectura de Unidades de Medida Múltiples (UOM) y Precisión Fraccional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gestión de múltiples unidades de medida es una exigencia funcional innegociable para cualquier sistema informático que pretenda operar en las fases de adquisición mayorista y distribución minorista. La disonancia operativa evidenciada en el "Bug de los 360 Bs" emana directamente de una falla en el diseño del dominio: la carencia de un límite ontológico claro entre lo que constituye la unidad de almacenamiento y lo que constituye una unidad transaccional o de empaque.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El Paradigma de Modelado UOM en Plataformas de Grado Empresarial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Sistemas robustos de gestión corporativa, ejemplificados por SAP B1 y plataformas orientadas a pequeñas y medianas empresas como Vyapar, resuelven la complejidad de las métricas divergentes mediante la instauración de una jerarquía estricta. Esta jerarquía se fundamenta en la designación inmutable de una Unidad Primaria (Base Unit o Inventory Unit) y la habilitación de múltiples Unidades Secundarias (Alternate Units o Purchasing/Sales Units).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de esquema de base de datos y procesamiento algorítmico, el principio rector dictamina que toda la existencia física (el stock) y la valoración financiera acumulada deben almacenarse, transaccionarse internamente y auditarse de manera exclusiva en la unidad base.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Las unidades secundarias o de empaque, tales como cajas, palés o fardos, actúan puramente como una capa de presentación para la interacción del usuario y como multiplicadores escalares en la capa de lógica de negocio durante la ejecución de entradas y salidas de inventario.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Vyapar configura un producto, el sistema exige la definición de esta unidad base (por ejemplo, kilogramos o unidades individuales) y facilita la adición de unidades alternas con una regla de conversión matemática explícita.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Por ejemplo, si un comerciante adquiere mercancía en un formato mayorista, el sistema intercepta esta declaración de entrada, aplica el factor de conversión estipulado (por ejemplo, 1 Caja equivale a 18 Unidades Base), e inserta en el libro mayor de inventario únicamente la cantidad resultante en la métrica fundamental.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Este mecanismo asegura que los balances de inventario y los reportes de ganancias y pérdidas no sufran distorsiones derivadas de operaciones cruzadas entre diferentes unidades de empaque.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soportar estas conversiones de manera dinámica y evitar el acoplamiento rígido de los multiplicadores dentro de las tablas maestras de artículos, el diseño relacional exige la implementación de una ontología de "Intraclass UOM Conversions" (Conversiones Intraclase).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Esta técnica permite que cada unidad de mantenimiento de existencias (SKU) posea factores de conversión idiosincrásicos, reconociendo que una "Caja" del Producto A puede contener 18 unidades, mientras que una "Caja" del Producto B puede albergar 24 unidades, sin generar conflictos de integridad referencial.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Diseño del Esquema Relacional en SQLite para UOM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transposición de esta lógica arquitectónica hacia un entorno móvil respaldado por SQLite requiere un esquema normalizado que separe los catálogos de medidas de las definiciones específicas de cada producto. El esquema propuesto a continuación ilustra cómo desacoplar las identidades de los empaques de las cantidades físicas almacenadas.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Catálogo universal de identificadores de unidades de medida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uom_catalog (</w:t>
        <w:br w:type="textWrapping"/>
        <w:t xml:space="preserve">    id TEXT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description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system_category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Ej. 'WEIGHT', 'VOLUME', 'PIECES'</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Tabla maestra de productos anclada irrevocablemente a una unidad base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products (</w:t>
        <w:br w:type="textWrapping"/>
        <w:t xml:space="preserve">    id TEXT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name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base_uom_id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current_stock </w:t>
      </w:r>
      <w:r w:rsidDel="00000000" w:rsidR="00000000" w:rsidRPr="00000000">
        <w:rPr>
          <w:rFonts w:ascii="Google Sans" w:cs="Google Sans" w:eastAsia="Google Sans" w:hAnsi="Google Sans"/>
          <w:i w:val="0"/>
          <w:iCs w:val="0"/>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current_wac </w:t>
      </w:r>
      <w:r w:rsidDel="00000000" w:rsidR="00000000" w:rsidRPr="00000000">
        <w:rPr>
          <w:rFonts w:ascii="Google Sans" w:cs="Google Sans" w:eastAsia="Google Sans" w:hAnsi="Google Sans"/>
          <w:i w:val="0"/>
          <w:iCs w:val="0"/>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FOREIGN</w:t>
      </w:r>
      <w:r w:rsidDel="00000000" w:rsidR="00000000" w:rsidRPr="00000000">
        <w:rPr>
          <w:rFonts w:ascii="Google Sans" w:cs="Google Sans" w:eastAsia="Google Sans" w:hAnsi="Google Sans"/>
          <w:color w:val="1f1f1f"/>
          <w:shd w:fill="f0f4f9" w:val="clear"/>
          <w:rtl w:val="0"/>
        </w:rPr>
        <w:t xml:space="preserve"> KEY (base_uom_id)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uom_catalog(id)</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Entidad de resolución de factores de conversión (Intraclass Logic)</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product_uom_conversions (</w:t>
        <w:br w:type="textWrapping"/>
        <w:t xml:space="preserve">    product_id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alternate_uom_id TEXT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conversion_factor </w:t>
      </w:r>
      <w:r w:rsidDel="00000000" w:rsidR="00000000" w:rsidRPr="00000000">
        <w:rPr>
          <w:rFonts w:ascii="Google Sans" w:cs="Google Sans" w:eastAsia="Google Sans" w:hAnsi="Google Sans"/>
          <w:i w:val="0"/>
          <w:iCs w:val="0"/>
          <w:color w:val="8430ce"/>
          <w:sz w:val="20"/>
          <w:szCs w:val="20"/>
          <w:shd w:fill="f0f4f9" w:val="clear"/>
          <w:rtl w:val="0"/>
        </w:rPr>
        <w:t xml:space="preserve">REAL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is_default_purchase_uom </w:t>
      </w:r>
      <w:r w:rsidDel="00000000" w:rsidR="00000000" w:rsidRPr="00000000">
        <w:rPr>
          <w:rFonts w:ascii="Google Sans" w:cs="Google Sans" w:eastAsia="Google Sans" w:hAnsi="Google Sans"/>
          <w:i w:val="0"/>
          <w:iCs w:val="0"/>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is_default_sale_uom </w:t>
      </w:r>
      <w:r w:rsidDel="00000000" w:rsidR="00000000" w:rsidRPr="00000000">
        <w:rPr>
          <w:rFonts w:ascii="Google Sans" w:cs="Google Sans" w:eastAsia="Google Sans" w:hAnsi="Google Sans"/>
          <w:i w:val="0"/>
          <w:iCs w:val="0"/>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 (product_id, alternate_uom_id),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FOREIGN</w:t>
      </w:r>
      <w:r w:rsidDel="00000000" w:rsidR="00000000" w:rsidRPr="00000000">
        <w:rPr>
          <w:rFonts w:ascii="Google Sans" w:cs="Google Sans" w:eastAsia="Google Sans" w:hAnsi="Google Sans"/>
          <w:color w:val="1f1f1f"/>
          <w:shd w:fill="f0f4f9" w:val="clear"/>
          <w:rtl w:val="0"/>
        </w:rPr>
        <w:t xml:space="preserve"> KEY (product_id)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products(id),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FOREIGN</w:t>
      </w:r>
      <w:r w:rsidDel="00000000" w:rsidR="00000000" w:rsidRPr="00000000">
        <w:rPr>
          <w:rFonts w:ascii="Google Sans" w:cs="Google Sans" w:eastAsia="Google Sans" w:hAnsi="Google Sans"/>
          <w:color w:val="1f1f1f"/>
          <w:shd w:fill="f0f4f9" w:val="clear"/>
          <w:rtl w:val="0"/>
        </w:rPr>
        <w:t xml:space="preserve"> KEY (alternate_uom_id) </w:t>
      </w:r>
      <w:r w:rsidDel="00000000" w:rsidR="00000000" w:rsidRPr="00000000">
        <w:rPr>
          <w:rFonts w:ascii="Google Sans" w:cs="Google Sans" w:eastAsia="Google Sans" w:hAnsi="Google Sans"/>
          <w:i w:val="0"/>
          <w:iCs w:val="0"/>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uom_catalog(id)</w:t>
        <w:br w:type="textWrapping"/>
        <w:t xml:space="preserve">);</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esquema garantiza que cualquier consulta de agregación sobre la tabla products arroje resultados deterministas sin necesidad de joins complejos de conversión durante el cálculo de valoración total.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tabla product_uom_conversions sirve como un diccionario de consulta que la capa de repositorios en Dart interceptará antes de someter cualquier mutación al motor de base de datos.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La Problemática de la Precisión Fraccional y los Tipos de Datos Financieros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requerimiento del cliente de soportar ventas y compras fraccionadas (por ejemplo, "0.5 cajas" o "media bolsa") introduce una de las vulnerabilidades más sutiles y destructivas en la ingeniería de software financiero: la corrupción por coma flotante.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Históricamente, los desarrolladores noveles recurren a los tipos de datos de punto flotante para modelar fracciones. En SQLite, cualquier columna designada con afinidad REAL o FLOAT se almacena internamente utilizando el estándar IEEE 754 de 8 bytes para números de punto flotante.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estándar IEEE 754 está diseñado para magnitudes científicas continuas, no para valores monetarios o contables discretos, ya que es fundamentalmente incapaz de representar con precisión absoluta ciertas fracciones decimales.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Una operación trivial como sumar 0.1 + 0.2 en aritmética de punto flotante no resulta en exactamente 0.3, sino en 0.30000000000000004. Cuando estas aproximaciones microscópicas se acumulan a lo largo de decenas de miles de transacciones de inventario en un sistema ERP, el resultado es la divergencia de los balances del Libro Mayor, imposibilitando la cuadratura contable y provocando auditorías fallidas.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los motores de bases de datos centralizados como PostgreSQL o SQL Server, que ofrecen tipos de datos de precisión arbitraria como DECIMAL(p, s) o NUMERIC diseñados específicamente para sortear esta limitación, SQLite emplea un sistema de tipado dinámico donde la afinidad NUMERIC a menudo se coacciona de vuelta hacia representaciones de punto flotante o enteros dependiendo del valor subyacente.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garantizar que el inventario se descuente con precisión absoluta sin corromperse, la arquitectura debe prescindir por completo del tipo REAL para el almacenamiento de valores en la tabla maestra. La solución definitiva e imperativa para sistemas POS empotrados es la adopción del patrón de </w:t>
      </w:r>
      <w:r w:rsidDel="00000000" w:rsidR="00000000" w:rsidRPr="00000000">
        <w:rPr>
          <w:rFonts w:ascii="Google Sans" w:cs="Google Sans" w:eastAsia="Google Sans" w:hAnsi="Google Sans"/>
          <w:b w:val="1"/>
          <w:bCs w:val="1"/>
          <w:color w:val="1f1f1f"/>
          <w:rtl w:val="0"/>
        </w:rPr>
        <w:t xml:space="preserve">Aritmética de Enteros Escalados (Scaled Integer Arithmetic)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 este paradigma, el sistema define un multiplicador global de escala, típicamente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dicta el número de cifras decimales soportadas. Si el factor de escala es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entrada fraccionada proveniente de la interfaz gráfica de "0.5 cajas" (asumiendo que la unidad alternativa es "caja" y la base es "bolsa", con un factor de 1 a 1) se multiplica por </w:t>
      </w:r>
      <w:r w:rsidDel="00000000" w:rsidR="00000000" w:rsidRPr="00000000">
        <w:rPr>
          <w:rFonts w:ascii="Google Sans" w:cs="Google Sans" w:eastAsia="Google Sans" w:hAnsi="Google Sans"/>
          <w:color w:val="1f1f1f"/>
        </w:rPr>
        <w:drawing>
          <wp:inline distB="19050" distT="19050" distL="19050" distR="19050">
            <wp:extent cx="258217" cy="219963"/>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58217" cy="219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la capa de Dart antes de la persistencia. El valor se almacena de forma inmutable como el entero 5000 en la columna current_stock.</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Del mismo modo, una transacción financiera de 20.50 Bs se almacena como 205000.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 Arquitectónica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REAL (IEEE 754 flotante)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Aritmética de Enteros Escalados (INTEGER)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Precisión de Almacenamiento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Sujeta a errores de redondeo binario.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Absoluta y determinista.</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Cuadratura del Libro Mayor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Riesgo alto de descuadre acumulativo.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Balance perfecto garantizado.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Espacio en Disco (SQLite)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 bytes fijos por registro.</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a 8 bytes dinámicos según magnitud.</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de Interfaz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Mapeo directo desde inputs.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Requiere división escalar antes del renderizado.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Adecuación para Sistemas 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Deficiente para operaciones financieras.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Estándar de la industria para micro-transacciones.</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recuperar estos datos para su presentación en el carrito de compras o en los reportes, el Provider en Flutter divide el valor entero por el factor de escala, delegando las operaciones matemáticas en memoria a paquetes especializados como decimal en Dart, los cuales procesan la aritmética en base 10 pura, eliminando cualquier posibilidad de corrupción de estado y cumpliendo con las exigencias contables de precisión.</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Costeo y Promedio Ponderado (WAC) en Compras Mayoristas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correcta valoración del inventario es el núcleo neurálgico que determina la rentabilidad reportada, las obligaciones fiscales y la viabilidad financiera de la empresa. Entre los métodos de valoración aceptados (FIFO, LIFO, WAC), el Costo Promedio Ponderado (Weighted Average Cost - WAC) es el estándar preeminente para entornos de manufactura y distribución mayorista donde las unidades son idénticas e indistinguibles unas de otras.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Anatomía y Diagnóstico del "Bug de los 360 Bs"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incidente descrito en el contexto del problema ilustra una falla catastrófica en el mapeo de los datos capturados en la interfaz de usuario hacia las variables matemáticas del motor de costeo.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escenario operativo es el siguiente: el usuario declara la recepción de 1 Caja de mercancía (cuya equivalencia intraclara es de 18 unidades base) e introduce en el campo de costo la cifra de 20 Bs. El sistema, debido a un fallo arquitectónico en la asunción del contexto de la variable, multiplica el precio introducido por el factor de conversión (</w:t>
      </w:r>
      <w:r w:rsidDel="00000000" w:rsidR="00000000" w:rsidRPr="00000000">
        <w:rPr>
          <w:rFonts w:ascii="Google Sans" w:cs="Google Sans" w:eastAsia="Google Sans" w:hAnsi="Google Sans"/>
          <w:color w:val="1f1f1f"/>
        </w:rPr>
        <w:drawing>
          <wp:inline distB="19050" distT="19050" distL="19050" distR="19050">
            <wp:extent cx="1116959" cy="21957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16959" cy="219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Bs), registrando una inflación masiva en el costo del activo.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error emana de una ambigüedad semántica: el sistema asume implacablemente que el campo de texto destinado a capturar el precio de compra representa siempre el costo unitario de la métrica base, independientemente de la unidad secundaria seleccionada en el menú desplegable adyacente. Plataformas como Vyapar o ERPs consolidados evitan esto forzando una declaración explícita de la naturaleza del precio ingresado.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 el documento de adquisición se formula en la unidad de empaque "Caja", el precio consignado corresponde a la totalidad de dicho empaque, conocido como el </w:t>
      </w:r>
      <w:r w:rsidDel="00000000" w:rsidR="00000000" w:rsidRPr="00000000">
        <w:rPr>
          <w:rFonts w:ascii="Google Sans" w:cs="Google Sans" w:eastAsia="Google Sans" w:hAnsi="Google Sans"/>
          <w:i w:val="1"/>
          <w:iCs w:val="1"/>
          <w:color w:val="1f1f1f"/>
          <w:rtl w:val="0"/>
        </w:rPr>
        <w:t xml:space="preserve">Pack Price</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Purchase Price</w:t>
      </w:r>
      <w:r w:rsidDel="00000000" w:rsidR="00000000" w:rsidRPr="00000000">
        <w:rPr>
          <w:rFonts w:ascii="Google Sans" w:cs="Google Sans" w:eastAsia="Google Sans" w:hAnsi="Google Sans"/>
          <w:color w:val="1f1f1f"/>
          <w:rtl w:val="0"/>
        </w:rPr>
        <w:t xml:space="preserve"> del formato.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Diseño Algorítmico y Fórmula de Conversión de Costos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resolver este conflicto, el sistema debe ejecutar un proceso de normalización de costos inmediatamente después de la captura de datos y antes de que la transacción interactúe con el motor del Libro Mayor o altere el WAC almacenado en la base de datos.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fórmula matemática determinista para destilar el costo fraccional hacia la unidad métrica base 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08973"/>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05500" cy="80897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Aplicando este axioma al escenario reportado:</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Precio Declarado (Pack Price):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UOM Transaccional: CAJ (Factor de Conversión: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Derivación del Costo Base = </w:t>
      </w:r>
      <w:r w:rsidDel="00000000" w:rsidR="00000000" w:rsidRPr="00000000">
        <w:rPr>
          <w:rFonts w:ascii="Google Sans" w:cs="Google Sans" w:eastAsia="Google Sans" w:hAnsi="Google Sans"/>
          <w:color w:val="1f1f1f"/>
        </w:rPr>
        <w:drawing>
          <wp:inline distB="19050" distT="19050" distL="19050" distR="19050">
            <wp:extent cx="1219352" cy="219102"/>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219352" cy="219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Bs por cada Unidad Base (UNI).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consecuencia, el motor de doble partida debe orquestar un Débito a la cuenta de Activos de Inventario por el valor total real de la transacción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Bs) y un Crédito a la cuenta de Pasivos del Proveedor o Caja por los mismos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Bs. La cifra de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Bs jamás debe materializarse en la lógica de negocio.</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Dinámica del Costo Promedio Ponderado Perpetuo (Moving Average Cost)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de inventario perpetuo exige que el WAC sea recalculado de forma atómica e inmediata tras la confirmación de cada recepción de mercancía (compra o ajuste positivo).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 crucial notar que el WAC permanece completamente inalterado durante las transacciones de venta; las salidas de inventario se valoran al WAC vigente en el microsegundo de la confirmación de la venta, reduciendo el valor total del inventario de forma proporcional sin modificar el costo unitario subyacente.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fórmula algorítmica estandarizada implementada en los motores de base de datos de los ERP empresariales para la revaluación del inventario perpetuo se define como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5904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05500" cy="75904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Donde el subíndice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el estado del sistema en el instante previo a la confirmación de la nueva transacción.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dilucidar el comportamiento del sistema bajo condiciones operativas fraccionarias y fluctuaciones de mercado, considérese la siguiente simulación del estado de la base de datos tras una serie de operaciones. Supongamos que el cliente inicia con un inventario existente del "Producto A".</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Evento Transaccional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UOM UI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Cantidad UI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Cant.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Costo Input (Bs)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Transacción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Stock Acumulado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WAC Recalculado (Bs)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Valor Total Inventario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Balance Inicial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Compra (El Bug Corregido)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(por CAJ)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1.0526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Venta Minorista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(PVP)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 WAC)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1.0526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14.7368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Compra Inflacionaria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(por CAJ)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1.2947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64.7368</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cálculo de la primera compra demuestra la fluidez matemática: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82007"/>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05500" cy="78200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capacidad del sistema para diluir el impacto de la compra fraccionaria (0.5 cajas) y estabilizar el margen de ganancia en la posterior venta minorista subraya la eficacia del WAC perpetuo frente a la volatilidad.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Este costo de </w:t>
      </w:r>
      <w:r w:rsidDel="00000000" w:rsidR="00000000" w:rsidRPr="00000000">
        <w:rPr>
          <w:rFonts w:ascii="Google Sans" w:cs="Google Sans" w:eastAsia="Google Sans" w:hAnsi="Google Sans"/>
          <w:color w:val="1f1f1f"/>
        </w:rPr>
        <w:drawing>
          <wp:inline distB="19050" distT="19050" distL="19050" distR="19050">
            <wp:extent cx="512415" cy="218251"/>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12415" cy="218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Bs es el que el sistema utilizará invariablemente para determinar el Costo de Bienes Vendidos (COGS) en el estado de resultados hasta que una nueva compra altere la ecuación.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Resolución Arquitectónica de Errores en la Implementación (Dart/SQLite)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manifestación de los Bugs A, B y C es indicativa de una degradación en la sincronización estructural entre el estado efímero residente en la memoria (gestionado por Provider), la persistencia permanente en SQLite y la observancia de las reglas axiomáticas de la contabilidad de dominio. La rectificación de estos fallos exige el abandono de prácticas de desarrollo amateur en favor de patrones de diseño de nivel de infraestructura.</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BUG A: La Preservación Inmutable del Libro Mayor y las Reversiones Transaccionales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El Diagnóstico del Fallo:</w:t>
      </w:r>
      <w:r w:rsidDel="00000000" w:rsidR="00000000" w:rsidRPr="00000000">
        <w:rPr>
          <w:rFonts w:ascii="Google Sans" w:cs="Google Sans" w:eastAsia="Google Sans" w:hAnsi="Google Sans"/>
          <w:color w:val="1f1f1f"/>
          <w:rtl w:val="0"/>
        </w:rPr>
        <w:t xml:space="preserve"> La lógica defectuosa actual invoca la función deletePurchase, la cual ejecuta una consulta restringida a las columnas ['status', 'reference_id'] sobre la tabla transactions. Al omitir la recuperación de atributos vitales como entity_id y total_amount, las variables en memoria adoptan el valor null. En Dart, si estas variables no son controladas estrictamente, el proceso falla en cascada, impidiendo la invocación del módulo de anulación del Libro Mayor (entity_ledgers). Como consecuencia, el inventario decrece (quizás de forma independiente), pero el sistema aún registra que la empresa debe dinero al proveedor, corrompiendo irrevocablemente el balance general.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Teoría del Ledger Inmutable:</w:t>
      </w:r>
      <w:r w:rsidDel="00000000" w:rsidR="00000000" w:rsidRPr="00000000">
        <w:rPr>
          <w:rFonts w:ascii="Google Sans" w:cs="Google Sans" w:eastAsia="Google Sans" w:hAnsi="Google Sans"/>
          <w:color w:val="1f1f1f"/>
          <w:rtl w:val="0"/>
        </w:rPr>
        <w:t xml:space="preserve"> En la disciplina de la ingeniería de sistemas financieros, fundamentada en los principios de la contabilidad de partida doble (Double-Entry Bookkeeping), la alteración histórica de registros está categóricamente proscrita.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Alterar o eliminar registros utilizando la sentencia SQL DELETE o mutar valores previamente auditados mediante sentencias UPDATE sobre saldos contables constituye una violación de los estándares internacionales de información financiera (IFRS) y destruye la cadena de confianza y auditoría.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Las bases de datos corporativas emulan el comportamiento de registros de solo anexión (Append-Only Ledgers).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patrón de diseño imperativo para rectificar un error operativo (como la devolución de una compra mayorista) es la emisión de un </w:t>
      </w:r>
      <w:r w:rsidDel="00000000" w:rsidR="00000000" w:rsidRPr="00000000">
        <w:rPr>
          <w:rFonts w:ascii="Google Sans" w:cs="Google Sans" w:eastAsia="Google Sans" w:hAnsi="Google Sans"/>
          <w:b w:val="1"/>
          <w:bCs w:val="1"/>
          <w:color w:val="1f1f1f"/>
          <w:rtl w:val="0"/>
        </w:rPr>
        <w:t xml:space="preserve">Asiento de Reversión (Reversing Entry)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 la transacción original incrementó los activos y los pasivos, el asiento de reversión debe inyectar una nueva transacción en el sistema que disminuya explícitamente esos mismos valores, invirtiendo la polaridad de los débitos y créditos originales sin erradicar la huella de la transacción primigenia.</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Patrón de Solución en Dart/SQLite: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corrección arquitectónica requiere encapsular las operaciones de lectura del estado original y la inyección de las transacciones compensatorias dentro de una transacción monolítica de SQLite (db.transaction). Esto garantiza las propiedades ACID (Atomicidad, Consistencia, Aislamiento y Durabilidad): si un paso falla, el sistema entero revierte a su estado seguro, previniendo saldos huérfanos.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Dart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'package:sqflite/sqflite.dart'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TransactionRepository</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Database db;</w:t>
        <w:br w:type="textWrapping"/>
        <w:t xml:space="preserve">  TransactionRepository(</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.db);</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Ejecuta la reversión inmutable de una transacción de compra.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Aplica el patrón de Asientos de Reversión (Reversing Entries) para preservar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la auditoría del Double-Entry Ledger.[32, 40]</w:t>
      </w:r>
      <w:r w:rsidDel="00000000" w:rsidR="00000000" w:rsidRPr="00000000">
        <w:rPr>
          <w:rFonts w:ascii="Google Sans" w:cs="Google Sans" w:eastAsia="Google Sans" w:hAnsi="Google Sans"/>
          <w:color w:val="1f1f1f"/>
          <w:shd w:fill="f0f4f9" w:val="clear"/>
          <w:rtl w:val="0"/>
        </w:rPr>
        <w:br w:type="textWrapping"/>
        <w:t xml:space="preserve">  Future&lt;</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&gt; reversePurchase(</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originalTransactionId)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db.transaction((txn)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SOLUCIÓN BUG A: Extracción integral de los metadatos de la transacción original.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 suprimen las proyecciones restrictivas de columnas para evitar el retorno de nulls.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1967d2"/>
          <w:sz w:val="20"/>
          <w:szCs w:val="20"/>
          <w:shd w:fill="f0f4f9" w:val="clear"/>
          <w:rtl w:val="0"/>
        </w:rPr>
        <w:t xml:space="preserve">Map</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dynamic</w:t>
      </w:r>
      <w:r w:rsidDel="00000000" w:rsidR="00000000" w:rsidRPr="00000000">
        <w:rPr>
          <w:rFonts w:ascii="Google Sans" w:cs="Google Sans" w:eastAsia="Google Sans" w:hAnsi="Google Sans"/>
          <w:color w:val="1f1f1f"/>
          <w:shd w:fill="f0f4f9" w:val="clear"/>
          <w:rtl w:val="0"/>
        </w:rPr>
        <w:t xml:space="preserve">&gt;&gt; resultSet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txn.query(</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'transactions'</w:t>
      </w:r>
      <w:r w:rsidDel="00000000" w:rsidR="00000000" w:rsidRPr="00000000">
        <w:rPr>
          <w:rFonts w:ascii="Google Sans" w:cs="Google Sans" w:eastAsia="Google Sans" w:hAnsi="Google Sans"/>
          <w:color w:val="1f1f1f"/>
          <w:shd w:fill="f0f4f9" w:val="clear"/>
          <w:rtl w:val="0"/>
        </w:rPr>
        <w:t xml:space="preserve">,</w:t>
        <w:br w:type="textWrapping"/>
        <w:t xml:space="preserve">        where: </w:t>
      </w:r>
      <w:r w:rsidDel="00000000" w:rsidR="00000000" w:rsidRPr="00000000">
        <w:rPr>
          <w:rFonts w:ascii="Google Sans" w:cs="Google Sans" w:eastAsia="Google Sans" w:hAnsi="Google Sans"/>
          <w:i w:val="0"/>
          <w:iCs w:val="0"/>
          <w:color w:val="188038"/>
          <w:sz w:val="20"/>
          <w:szCs w:val="20"/>
          <w:shd w:fill="f0f4f9" w:val="clear"/>
          <w:rtl w:val="0"/>
        </w:rPr>
        <w:t xml:space="preserve">'id =?'</w:t>
      </w:r>
      <w:r w:rsidDel="00000000" w:rsidR="00000000" w:rsidRPr="00000000">
        <w:rPr>
          <w:rFonts w:ascii="Google Sans" w:cs="Google Sans" w:eastAsia="Google Sans" w:hAnsi="Google Sans"/>
          <w:color w:val="1f1f1f"/>
          <w:shd w:fill="f0f4f9" w:val="clear"/>
          <w:rtl w:val="0"/>
        </w:rPr>
        <w:t xml:space="preserve">,</w:t>
        <w:br w:type="textWrapping"/>
        <w:t xml:space="preserve">        whereArgs:,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(resultSet.isEmpty)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StateError(</w:t>
      </w:r>
      <w:r w:rsidDel="00000000" w:rsidR="00000000" w:rsidRPr="00000000">
        <w:rPr>
          <w:rFonts w:ascii="Google Sans" w:cs="Google Sans" w:eastAsia="Google Sans" w:hAnsi="Google Sans"/>
          <w:i w:val="0"/>
          <w:iCs w:val="0"/>
          <w:color w:val="188038"/>
          <w:sz w:val="20"/>
          <w:szCs w:val="20"/>
          <w:shd w:fill="f0f4f9" w:val="clear"/>
          <w:rtl w:val="0"/>
        </w:rPr>
        <w:t xml:space="preserve">"Ruptura de integridad: La transacción original no existe."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originalTx = resultSet.first;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Bloqueo de idempotencia para prevenir reversiones en bucle.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(originalTx[</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'REVERSED'</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originalTx[</w:t>
      </w:r>
      <w:r w:rsidDel="00000000" w:rsidR="00000000" w:rsidRPr="00000000">
        <w:rPr>
          <w:rFonts w:ascii="Google Sans" w:cs="Google Sans" w:eastAsia="Google Sans" w:hAnsi="Google Sans"/>
          <w:i w:val="0"/>
          <w:iCs w:val="0"/>
          <w:color w:val="18803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'REVERSAL'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StateError(</w:t>
      </w:r>
      <w:r w:rsidDel="00000000" w:rsidR="00000000" w:rsidRPr="00000000">
        <w:rPr>
          <w:rFonts w:ascii="Google Sans" w:cs="Google Sans" w:eastAsia="Google Sans" w:hAnsi="Google Sans"/>
          <w:i w:val="0"/>
          <w:iCs w:val="0"/>
          <w:color w:val="188038"/>
          <w:sz w:val="20"/>
          <w:szCs w:val="20"/>
          <w:shd w:fill="f0f4f9" w:val="clear"/>
          <w:rtl w:val="0"/>
        </w:rPr>
        <w:t xml:space="preserve">"Violación de estado: Transacción previamente anulada."</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entityId = originalTx[</w:t>
      </w:r>
      <w:r w:rsidDel="00000000" w:rsidR="00000000" w:rsidRPr="00000000">
        <w:rPr>
          <w:rFonts w:ascii="Google Sans" w:cs="Google Sans" w:eastAsia="Google Sans" w:hAnsi="Google Sans"/>
          <w:i w:val="0"/>
          <w:iCs w:val="0"/>
          <w:color w:val="188038"/>
          <w:sz w:val="20"/>
          <w:szCs w:val="20"/>
          <w:shd w:fill="f0f4f9" w:val="clear"/>
          <w:rtl w:val="0"/>
        </w:rPr>
        <w:t xml:space="preserve">'entity_id'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totalAmount = originalTx[</w:t>
      </w:r>
      <w:r w:rsidDel="00000000" w:rsidR="00000000" w:rsidRPr="00000000">
        <w:rPr>
          <w:rFonts w:ascii="Google Sans" w:cs="Google Sans" w:eastAsia="Google Sans" w:hAnsi="Google Sans"/>
          <w:i w:val="0"/>
          <w:iCs w:val="0"/>
          <w:color w:val="188038"/>
          <w:sz w:val="20"/>
          <w:szCs w:val="20"/>
          <w:shd w:fill="f0f4f9" w:val="clear"/>
          <w:rtl w:val="0"/>
        </w:rPr>
        <w:t xml:space="preserve">'total_amount'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Escalar a enteros en producción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originalRef = originalTx[</w:t>
      </w:r>
      <w:r w:rsidDel="00000000" w:rsidR="00000000" w:rsidRPr="00000000">
        <w:rPr>
          <w:rFonts w:ascii="Google Sans" w:cs="Google Sans" w:eastAsia="Google Sans" w:hAnsi="Google Sans"/>
          <w:i w:val="0"/>
          <w:iCs w:val="0"/>
          <w:color w:val="188038"/>
          <w:sz w:val="20"/>
          <w:szCs w:val="20"/>
          <w:shd w:fill="f0f4f9" w:val="clear"/>
          <w:rtl w:val="0"/>
        </w:rPr>
        <w:t xml:space="preserve">'reference_id'</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Transmutación de estado de la transacción primaria (Soft-Delete Semántico).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txn.update(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'transactions'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'REVERSED'</w:t>
      </w:r>
      <w:r w:rsidDel="00000000" w:rsidR="00000000" w:rsidRPr="00000000">
        <w:rPr>
          <w:rFonts w:ascii="Google Sans" w:cs="Google Sans" w:eastAsia="Google Sans" w:hAnsi="Google Sans"/>
          <w:color w:val="1f1f1f"/>
          <w:shd w:fill="f0f4f9" w:val="clear"/>
          <w:rtl w:val="0"/>
        </w:rPr>
        <w:t xml:space="preserve">},</w:t>
        <w:br w:type="textWrapping"/>
        <w:t xml:space="preserve">        where: </w:t>
      </w:r>
      <w:r w:rsidDel="00000000" w:rsidR="00000000" w:rsidRPr="00000000">
        <w:rPr>
          <w:rFonts w:ascii="Google Sans" w:cs="Google Sans" w:eastAsia="Google Sans" w:hAnsi="Google Sans"/>
          <w:i w:val="0"/>
          <w:iCs w:val="0"/>
          <w:color w:val="188038"/>
          <w:sz w:val="20"/>
          <w:szCs w:val="20"/>
          <w:shd w:fill="f0f4f9" w:val="clear"/>
          <w:rtl w:val="0"/>
        </w:rPr>
        <w:t xml:space="preserve">'id =?'</w:t>
      </w:r>
      <w:r w:rsidDel="00000000" w:rsidR="00000000" w:rsidRPr="00000000">
        <w:rPr>
          <w:rFonts w:ascii="Google Sans" w:cs="Google Sans" w:eastAsia="Google Sans" w:hAnsi="Google Sans"/>
          <w:color w:val="1f1f1f"/>
          <w:shd w:fill="f0f4f9" w:val="clear"/>
          <w:rtl w:val="0"/>
        </w:rPr>
        <w:t xml:space="preserve">,</w:t>
        <w:br w:type="textWrapping"/>
        <w:t xml:space="preserve">        whereArgs:,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Materialización del Asiento Compensatorio (Cabecera de Transacción).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reversalTxId = </w:t>
      </w:r>
      <w:r w:rsidDel="00000000" w:rsidR="00000000" w:rsidRPr="00000000">
        <w:rPr>
          <w:rFonts w:ascii="Google Sans" w:cs="Google Sans" w:eastAsia="Google Sans" w:hAnsi="Google Sans"/>
          <w:i w:val="0"/>
          <w:iCs w:val="0"/>
          <w:color w:val="188038"/>
          <w:sz w:val="20"/>
          <w:szCs w:val="20"/>
          <w:shd w:fill="f0f4f9" w:val="clear"/>
          <w:rtl w:val="0"/>
        </w:rPr>
        <w:t xml:space="preserve">'REV-</w:t>
      </w:r>
      <w:r w:rsidDel="00000000" w:rsidR="00000000" w:rsidRPr="00000000">
        <w:rPr>
          <w:rFonts w:ascii="Google Sans" w:cs="Google Sans" w:eastAsia="Google Sans" w:hAnsi="Google Sans"/>
          <w:i w:val="0"/>
          <w:iCs w:val="0"/>
          <w:color w:val="1f1f1f"/>
          <w:sz w:val="20"/>
          <w:szCs w:val="20"/>
          <w:shd w:fill="f0f4f9" w:val="clear"/>
          <w:rtl w:val="0"/>
        </w:rPr>
        <w:t xml:space="preserve">${DateTime.now().millisecondsSinceEpoch}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txn.insert(</w:t>
      </w:r>
      <w:r w:rsidDel="00000000" w:rsidR="00000000" w:rsidRPr="00000000">
        <w:rPr>
          <w:rFonts w:ascii="Google Sans" w:cs="Google Sans" w:eastAsia="Google Sans" w:hAnsi="Google Sans"/>
          <w:i w:val="0"/>
          <w:iCs w:val="0"/>
          <w:color w:val="188038"/>
          <w:sz w:val="20"/>
          <w:szCs w:val="20"/>
          <w:shd w:fill="f0f4f9" w:val="clear"/>
          <w:rtl w:val="0"/>
        </w:rPr>
        <w:t xml:space="preserve">'transactions'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reversalTxId,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'PURCHASE_REVERSAL'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'entity_id'</w:t>
      </w:r>
      <w:r w:rsidDel="00000000" w:rsidR="00000000" w:rsidRPr="00000000">
        <w:rPr>
          <w:rFonts w:ascii="Google Sans" w:cs="Google Sans" w:eastAsia="Google Sans" w:hAnsi="Google Sans"/>
          <w:color w:val="1f1f1f"/>
          <w:shd w:fill="f0f4f9" w:val="clear"/>
          <w:rtl w:val="0"/>
        </w:rPr>
        <w:t xml:space="preserve">: entityId,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'total_amount'</w:t>
      </w:r>
      <w:r w:rsidDel="00000000" w:rsidR="00000000" w:rsidRPr="00000000">
        <w:rPr>
          <w:rFonts w:ascii="Google Sans" w:cs="Google Sans" w:eastAsia="Google Sans" w:hAnsi="Google Sans"/>
          <w:color w:val="1f1f1f"/>
          <w:shd w:fill="f0f4f9" w:val="clear"/>
          <w:rtl w:val="0"/>
        </w:rPr>
        <w:t xml:space="preserve">: totalAmount,</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'COMPLETED'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'reference_id'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'Reversión auditada de Doc: </w:t>
      </w:r>
      <w:r w:rsidDel="00000000" w:rsidR="00000000" w:rsidRPr="00000000">
        <w:rPr>
          <w:rFonts w:ascii="Google Sans" w:cs="Google Sans" w:eastAsia="Google Sans" w:hAnsi="Google Sans"/>
          <w:i w:val="0"/>
          <w:iCs w:val="0"/>
          <w:color w:val="1f1f1f"/>
          <w:sz w:val="20"/>
          <w:szCs w:val="20"/>
          <w:shd w:fill="f0f4f9" w:val="clear"/>
          <w:rtl w:val="0"/>
        </w:rPr>
        <w:t xml:space="preserve">$originalRef</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'created_at'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DateTime</w:t>
      </w:r>
      <w:r w:rsidDel="00000000" w:rsidR="00000000" w:rsidRPr="00000000">
        <w:rPr>
          <w:rFonts w:ascii="Google Sans" w:cs="Google Sans" w:eastAsia="Google Sans" w:hAnsi="Google Sans"/>
          <w:color w:val="1f1f1f"/>
          <w:shd w:fill="f0f4f9" w:val="clear"/>
          <w:rtl w:val="0"/>
        </w:rPr>
        <w:t xml:space="preserve">.now().toIso8601String(),</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Ejecución del Double-Entry Reversal en el Libro Mayor.[42]</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La compra original generó: Débito(Inventario Activo), Crédito(Proveedor Pasivo).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La reversión exige: Crédito(Inventario Activo), Débito(Proveedor Pasivo).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Asiento de Reversión 1: Débito a la cuenta de Pasivo (Neutralización de deuda).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txn.insert(</w:t>
      </w:r>
      <w:r w:rsidDel="00000000" w:rsidR="00000000" w:rsidRPr="00000000">
        <w:rPr>
          <w:rFonts w:ascii="Google Sans" w:cs="Google Sans" w:eastAsia="Google Sans" w:hAnsi="Google Sans"/>
          <w:i w:val="0"/>
          <w:iCs w:val="0"/>
          <w:color w:val="188038"/>
          <w:sz w:val="20"/>
          <w:szCs w:val="20"/>
          <w:shd w:fill="f0f4f9" w:val="clear"/>
          <w:rtl w:val="0"/>
        </w:rPr>
        <w:t xml:space="preserve">'entity_ledgers'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'transaction_id'</w:t>
      </w:r>
      <w:r w:rsidDel="00000000" w:rsidR="00000000" w:rsidRPr="00000000">
        <w:rPr>
          <w:rFonts w:ascii="Google Sans" w:cs="Google Sans" w:eastAsia="Google Sans" w:hAnsi="Google Sans"/>
          <w:color w:val="1f1f1f"/>
          <w:shd w:fill="f0f4f9" w:val="clear"/>
          <w:rtl w:val="0"/>
        </w:rPr>
        <w:t xml:space="preserve">: reversalTxId,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'account_id'</w:t>
      </w:r>
      <w:r w:rsidDel="00000000" w:rsidR="00000000" w:rsidRPr="00000000">
        <w:rPr>
          <w:rFonts w:ascii="Google Sans" w:cs="Google Sans" w:eastAsia="Google Sans" w:hAnsi="Google Sans"/>
          <w:color w:val="1f1f1f"/>
          <w:shd w:fill="f0f4f9" w:val="clear"/>
          <w:rtl w:val="0"/>
        </w:rPr>
        <w:t xml:space="preserve">: entityId,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'account_type'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'SUPPLIER'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'debit_amount'</w:t>
      </w:r>
      <w:r w:rsidDel="00000000" w:rsidR="00000000" w:rsidRPr="00000000">
        <w:rPr>
          <w:rFonts w:ascii="Google Sans" w:cs="Google Sans" w:eastAsia="Google Sans" w:hAnsi="Google Sans"/>
          <w:color w:val="1f1f1f"/>
          <w:shd w:fill="f0f4f9" w:val="clear"/>
          <w:rtl w:val="0"/>
        </w:rPr>
        <w:t xml:space="preserve">: totalAmount,</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'credit_amount'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'created_at'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DateTime</w:t>
      </w:r>
      <w:r w:rsidDel="00000000" w:rsidR="00000000" w:rsidRPr="00000000">
        <w:rPr>
          <w:rFonts w:ascii="Google Sans" w:cs="Google Sans" w:eastAsia="Google Sans" w:hAnsi="Google Sans"/>
          <w:color w:val="1f1f1f"/>
          <w:shd w:fill="f0f4f9" w:val="clear"/>
          <w:rtl w:val="0"/>
        </w:rPr>
        <w:t xml:space="preserve">.now().toIso8601String(),</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Asiento de Reversión 2: Crédito a la cuenta de Activo (Reducción de valoración).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txn.insert(</w:t>
      </w:r>
      <w:r w:rsidDel="00000000" w:rsidR="00000000" w:rsidRPr="00000000">
        <w:rPr>
          <w:rFonts w:ascii="Google Sans" w:cs="Google Sans" w:eastAsia="Google Sans" w:hAnsi="Google Sans"/>
          <w:i w:val="0"/>
          <w:iCs w:val="0"/>
          <w:color w:val="188038"/>
          <w:sz w:val="20"/>
          <w:szCs w:val="20"/>
          <w:shd w:fill="f0f4f9" w:val="clear"/>
          <w:rtl w:val="0"/>
        </w:rPr>
        <w:t xml:space="preserve">'entity_ledgers'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'transaction_id'</w:t>
      </w:r>
      <w:r w:rsidDel="00000000" w:rsidR="00000000" w:rsidRPr="00000000">
        <w:rPr>
          <w:rFonts w:ascii="Google Sans" w:cs="Google Sans" w:eastAsia="Google Sans" w:hAnsi="Google Sans"/>
          <w:color w:val="1f1f1f"/>
          <w:shd w:fill="f0f4f9" w:val="clear"/>
          <w:rtl w:val="0"/>
        </w:rPr>
        <w:t xml:space="preserve">: reversalTxId,</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'account_id'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'SYS_INVENTORY'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'account_type'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'ASSET'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'debit_amount'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'credit_amount'</w:t>
      </w:r>
      <w:r w:rsidDel="00000000" w:rsidR="00000000" w:rsidRPr="00000000">
        <w:rPr>
          <w:rFonts w:ascii="Google Sans" w:cs="Google Sans" w:eastAsia="Google Sans" w:hAnsi="Google Sans"/>
          <w:color w:val="1f1f1f"/>
          <w:shd w:fill="f0f4f9" w:val="clear"/>
          <w:rtl w:val="0"/>
        </w:rPr>
        <w:t xml:space="preserve">: totalAmount,</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'created_at'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DateTime</w:t>
      </w:r>
      <w:r w:rsidDel="00000000" w:rsidR="00000000" w:rsidRPr="00000000">
        <w:rPr>
          <w:rFonts w:ascii="Google Sans" w:cs="Google Sans" w:eastAsia="Google Sans" w:hAnsi="Google Sans"/>
          <w:color w:val="1f1f1f"/>
          <w:shd w:fill="f0f4f9" w:val="clear"/>
          <w:rtl w:val="0"/>
        </w:rPr>
        <w:t xml:space="preserve">.now().toIso8601String(),</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5. Compensación de Stock físico y retroceso del WAC.[41]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Extracción iterativa de las líneas de detalle de la compra.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1967d2"/>
          <w:sz w:val="20"/>
          <w:szCs w:val="20"/>
          <w:shd w:fill="f0f4f9" w:val="clear"/>
          <w:rtl w:val="0"/>
        </w:rPr>
        <w:t xml:space="preserve">Map</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dynamic</w:t>
      </w:r>
      <w:r w:rsidDel="00000000" w:rsidR="00000000" w:rsidRPr="00000000">
        <w:rPr>
          <w:rFonts w:ascii="Google Sans" w:cs="Google Sans" w:eastAsia="Google Sans" w:hAnsi="Google Sans"/>
          <w:color w:val="1f1f1f"/>
          <w:shd w:fill="f0f4f9" w:val="clear"/>
          <w:rtl w:val="0"/>
        </w:rPr>
        <w:t xml:space="preserve">&gt;&gt; lines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txn.query(</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'transaction_lines'</w:t>
      </w:r>
      <w:r w:rsidDel="00000000" w:rsidR="00000000" w:rsidRPr="00000000">
        <w:rPr>
          <w:rFonts w:ascii="Google Sans" w:cs="Google Sans" w:eastAsia="Google Sans" w:hAnsi="Google Sans"/>
          <w:color w:val="1f1f1f"/>
          <w:shd w:fill="f0f4f9" w:val="clear"/>
          <w:rtl w:val="0"/>
        </w:rPr>
        <w:t xml:space="preserve">,</w:t>
        <w:br w:type="textWrapping"/>
        <w:t xml:space="preserve">        where: </w:t>
      </w:r>
      <w:r w:rsidDel="00000000" w:rsidR="00000000" w:rsidRPr="00000000">
        <w:rPr>
          <w:rFonts w:ascii="Google Sans" w:cs="Google Sans" w:eastAsia="Google Sans" w:hAnsi="Google Sans"/>
          <w:i w:val="0"/>
          <w:iCs w:val="0"/>
          <w:color w:val="188038"/>
          <w:sz w:val="20"/>
          <w:szCs w:val="20"/>
          <w:shd w:fill="f0f4f9" w:val="clear"/>
          <w:rtl w:val="0"/>
        </w:rPr>
        <w:t xml:space="preserve">'transaction_id =?'</w:t>
      </w:r>
      <w:r w:rsidDel="00000000" w:rsidR="00000000" w:rsidRPr="00000000">
        <w:rPr>
          <w:rFonts w:ascii="Google Sans" w:cs="Google Sans" w:eastAsia="Google Sans" w:hAnsi="Google Sans"/>
          <w:color w:val="1f1f1f"/>
          <w:shd w:fill="f0f4f9" w:val="clear"/>
          <w:rtl w:val="0"/>
        </w:rPr>
        <w:t xml:space="preserve">,</w:t>
        <w:br w:type="textWrapping"/>
        <w:t xml:space="preserve">        whereArgs:,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 line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lines)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_executeWacRollback(txn, line);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Restaura el balance de inventario y recalcula el costo retrospectivamente.</w:t>
      </w:r>
      <w:r w:rsidDel="00000000" w:rsidR="00000000" w:rsidRPr="00000000">
        <w:rPr>
          <w:rFonts w:ascii="Google Sans" w:cs="Google Sans" w:eastAsia="Google Sans" w:hAnsi="Google Sans"/>
          <w:color w:val="1f1f1f"/>
          <w:shd w:fill="f0f4f9" w:val="clear"/>
          <w:rtl w:val="0"/>
        </w:rPr>
        <w:br w:type="textWrapping"/>
        <w:t xml:space="preserve">  Future&lt;</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&gt; _executeWacRollback(Transaction txn, </w:t>
      </w:r>
      <w:r w:rsidDel="00000000" w:rsidR="00000000" w:rsidRPr="00000000">
        <w:rPr>
          <w:rFonts w:ascii="Google Sans" w:cs="Google Sans" w:eastAsia="Google Sans" w:hAnsi="Google Sans"/>
          <w:i w:val="0"/>
          <w:iCs w:val="0"/>
          <w:color w:val="1967d2"/>
          <w:sz w:val="20"/>
          <w:szCs w:val="20"/>
          <w:shd w:fill="f0f4f9" w:val="clear"/>
          <w:rtl w:val="0"/>
        </w:rPr>
        <w:t xml:space="preserve">Map</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dynamic</w:t>
      </w:r>
      <w:r w:rsidDel="00000000" w:rsidR="00000000" w:rsidRPr="00000000">
        <w:rPr>
          <w:rFonts w:ascii="Google Sans" w:cs="Google Sans" w:eastAsia="Google Sans" w:hAnsi="Google Sans"/>
          <w:color w:val="1f1f1f"/>
          <w:shd w:fill="f0f4f9" w:val="clear"/>
          <w:rtl w:val="0"/>
        </w:rPr>
        <w:t xml:space="preserve">&gt; line)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Implementación del álgebra de retroceso WAC.[41]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 sistema extrae el stock actual, sustrae las unidades de la línea devuelta,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y ajusta el balance del WAC aislando el costo unitario de la transacción original.</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BUG B: Sincronización de Interfaz y Lógica de Costos (Provider vs SQLite)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El Diagnóstico del Fallo:</w:t>
      </w:r>
      <w:r w:rsidDel="00000000" w:rsidR="00000000" w:rsidRPr="00000000">
        <w:rPr>
          <w:rFonts w:ascii="Google Sans" w:cs="Google Sans" w:eastAsia="Google Sans" w:hAnsi="Google Sans"/>
          <w:color w:val="1f1f1f"/>
          <w:rtl w:val="0"/>
        </w:rPr>
        <w:t xml:space="preserve"> Durante la ejecución de una compra, la arquitectura front-end de la aplicación en Flutter recurre a la manipulación optimista del estado (Optimistic UI Updates).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El archivo inventory_provider.dart captura el input del usuario e intenta adivinar el nuevo costo calculando unitPrice / unitsPerSaleUnit para renderizar instantáneamente el resultado. Sin embargo, si el usuario introduce un precio que ya corresponde a la unidad base (ignorando la convención de </w:t>
      </w:r>
      <w:r w:rsidDel="00000000" w:rsidR="00000000" w:rsidRPr="00000000">
        <w:rPr>
          <w:rFonts w:ascii="Google Sans" w:cs="Google Sans" w:eastAsia="Google Sans" w:hAnsi="Google Sans"/>
          <w:i w:val="1"/>
          <w:iCs w:val="1"/>
          <w:color w:val="1f1f1f"/>
          <w:rtl w:val="0"/>
        </w:rPr>
        <w:t xml:space="preserve">Pack Price</w:t>
      </w:r>
      <w:r w:rsidDel="00000000" w:rsidR="00000000" w:rsidRPr="00000000">
        <w:rPr>
          <w:rFonts w:ascii="Google Sans" w:cs="Google Sans" w:eastAsia="Google Sans" w:hAnsi="Google Sans"/>
          <w:color w:val="1f1f1f"/>
          <w:rtl w:val="0"/>
        </w:rPr>
        <w:t xml:space="preserve">), la actualización optimista diverge drásticamente de la rutina SQL que se ejecuta en segundo plano. Esto ocasiona que la interfaz muestre un WAC ficticio hasta que se fuerza un reseteo de la aplicación.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La Falacia del Estado Optimista en Operaciones Financieras:</w:t>
      </w:r>
      <w:r w:rsidDel="00000000" w:rsidR="00000000" w:rsidRPr="00000000">
        <w:rPr>
          <w:rFonts w:ascii="Google Sans" w:cs="Google Sans" w:eastAsia="Google Sans" w:hAnsi="Google Sans"/>
          <w:color w:val="1f1f1f"/>
          <w:rtl w:val="0"/>
        </w:rPr>
        <w:t xml:space="preserve"> Si bien el patrón de actualización optimista mejora radicalmente la percepción de fluidez en interacciones banales (como el botón "Me gusta" en redes sociales)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su aplicación en la algoritmia de sistemas ERP es un antipatrón severo.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Las transacciones de inventario, especialmente aquellas dependientes del recálculo iterativo del WAC, están intrínsecamente ligadas a condiciones de carrera, bloqueos de base de datos y validaciones de restricciones en SQLite.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Delegar la emulación de estos cálculos a la memoria efímera de un Provider fractura la consistencia del sistema.</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Solución Arquitectónica (Single Source of Truth - SSOT):</w:t>
      </w:r>
      <w:r w:rsidDel="00000000" w:rsidR="00000000" w:rsidRPr="00000000">
        <w:rPr>
          <w:rFonts w:ascii="Google Sans" w:cs="Google Sans" w:eastAsia="Google Sans" w:hAnsi="Google Sans"/>
          <w:color w:val="1f1f1f"/>
          <w:rtl w:val="0"/>
        </w:rPr>
        <w:t xml:space="preserve"> La reestructuración del gestor de estado debe obedecer a los principios del paradigma de desarrollo Local-First.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ecosistema, la base de datos local (SQLite) es entronizada como la Única Fuente de Verdad (SSOT) del aplicativo.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El Provider de Flutter debe ser degradado de un procesador de reglas de negocio a un simple orquestador de intenciones transaccionales. El flujo determinista dicta que el Provider despacha la solicitud, pausa la ejecución de la UI esperando que SQLite resuelva la complejidad atómica de la operación SQL, y, una vez confirmada la mutación (sincronización pesimista), el Provider emite una consulta de lectura para refrescar el estado exacto proyectado por la base de datos.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se debe implementar una estructura semántica para que la interfaz capture la intención exacta del precio introducido, resolviendo así la ambigüedad original.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Dart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'package:flutter/foundation.dart'</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Enumeración de tipado estricto para desambiguar la intención de entrada.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enum</w:t>
      </w:r>
      <w:r w:rsidDel="00000000" w:rsidR="00000000" w:rsidRPr="00000000">
        <w:rPr>
          <w:rFonts w:ascii="Google Sans" w:cs="Google Sans" w:eastAsia="Google Sans" w:hAnsi="Google Sans"/>
          <w:color w:val="1f1f1f"/>
          <w:shd w:fill="f0f4f9" w:val="clear"/>
          <w:rtl w:val="0"/>
        </w:rPr>
        <w:t xml:space="preserve"> PricingIntent {</w:t>
        <w:br w:type="textWrapping"/>
        <w:t xml:space="preserve">  packTotal,    </w:t>
      </w:r>
      <w:r w:rsidDel="00000000" w:rsidR="00000000" w:rsidRPr="00000000">
        <w:rPr>
          <w:rFonts w:ascii="Google Sans" w:cs="Google Sans" w:eastAsia="Google Sans" w:hAnsi="Google Sans"/>
          <w:i w:val="0"/>
          <w:iCs w:val="0"/>
          <w:color w:val="5f6368"/>
          <w:sz w:val="20"/>
          <w:szCs w:val="20"/>
          <w:shd w:fill="f0f4f9" w:val="clear"/>
          <w:rtl w:val="0"/>
        </w:rPr>
        <w:t xml:space="preserve">// El costo ingresado corresponde al total volumétrico de la unidad alterna.</w:t>
      </w:r>
      <w:r w:rsidDel="00000000" w:rsidR="00000000" w:rsidRPr="00000000">
        <w:rPr>
          <w:rFonts w:ascii="Google Sans" w:cs="Google Sans" w:eastAsia="Google Sans" w:hAnsi="Google Sans"/>
          <w:color w:val="1f1f1f"/>
          <w:shd w:fill="f0f4f9" w:val="clear"/>
          <w:rtl w:val="0"/>
        </w:rPr>
        <w:br w:type="textWrapping"/>
        <w:t xml:space="preserve">  baseUnitValue </w:t>
      </w:r>
      <w:r w:rsidDel="00000000" w:rsidR="00000000" w:rsidRPr="00000000">
        <w:rPr>
          <w:rFonts w:ascii="Google Sans" w:cs="Google Sans" w:eastAsia="Google Sans" w:hAnsi="Google Sans"/>
          <w:i w:val="0"/>
          <w:iCs w:val="0"/>
          <w:color w:val="5f6368"/>
          <w:sz w:val="20"/>
          <w:szCs w:val="20"/>
          <w:shd w:fill="f0f4f9" w:val="clear"/>
          <w:rtl w:val="0"/>
        </w:rPr>
        <w:t xml:space="preserve">// El costo ingresado es explícitamente el valor por unidad fundamental.</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InventoryProvider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with</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ChangeNotifier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TransactionRepository _repository;</w:t>
        <w:br w:type="textWrapping"/>
        <w:t xml:space="preserve">  </w:t>
        <w:br w:type="textWrapping"/>
        <w:t xml:space="preserve">  InventoryProvider(</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._repository);</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_isProcessingTransaction = </w:t>
      </w:r>
      <w:r w:rsidDel="00000000" w:rsidR="00000000" w:rsidRPr="00000000">
        <w:rPr>
          <w:rFonts w:ascii="Google Sans" w:cs="Google Sans" w:eastAsia="Google Sans" w:hAnsi="Google Sans"/>
          <w:i w:val="0"/>
          <w:iCs w:val="0"/>
          <w:color w:val="8430ce"/>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get</w:t>
      </w:r>
      <w:r w:rsidDel="00000000" w:rsidR="00000000" w:rsidRPr="00000000">
        <w:rPr>
          <w:rFonts w:ascii="Google Sans" w:cs="Google Sans" w:eastAsia="Google Sans" w:hAnsi="Google Sans"/>
          <w:color w:val="1f1f1f"/>
          <w:shd w:fill="f0f4f9" w:val="clear"/>
          <w:rtl w:val="0"/>
        </w:rPr>
        <w:t xml:space="preserve"> isProcessingTransaction =&gt; _isProcessingTransaction;</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Orquesta la inserción de la compra delegando el recálculo pesado a SQLite.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Abandona el estado optimista en favor de una consistencia estricta.</w:t>
      </w:r>
      <w:r w:rsidDel="00000000" w:rsidR="00000000" w:rsidRPr="00000000">
        <w:rPr>
          <w:rFonts w:ascii="Google Sans" w:cs="Google Sans" w:eastAsia="Google Sans" w:hAnsi="Google Sans"/>
          <w:color w:val="1f1f1f"/>
          <w:shd w:fill="f0f4f9" w:val="clear"/>
          <w:rtl w:val="0"/>
        </w:rPr>
        <w:br w:type="textWrapping"/>
        <w:t xml:space="preserve">  Future&lt;</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&gt; executePurchaseCommit({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productId,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inputtedQuantity,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inputtedPrice,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conversionFactor,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PricingIntent intent,</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br w:type="textWrapping"/>
        <w:t xml:space="preserve">    _isProcessingTransaction = </w:t>
      </w:r>
      <w:r w:rsidDel="00000000" w:rsidR="00000000" w:rsidRPr="00000000">
        <w:rPr>
          <w:rFonts w:ascii="Google Sans" w:cs="Google Sans" w:eastAsia="Google Sans" w:hAnsi="Google Sans"/>
          <w:i w:val="0"/>
          <w:iCs w:val="0"/>
          <w:color w:val="8430ce"/>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notifyListeners(); </w:t>
      </w:r>
      <w:r w:rsidDel="00000000" w:rsidR="00000000" w:rsidRPr="00000000">
        <w:rPr>
          <w:rFonts w:ascii="Google Sans" w:cs="Google Sans" w:eastAsia="Google Sans" w:hAnsi="Google Sans"/>
          <w:i w:val="0"/>
          <w:iCs w:val="0"/>
          <w:color w:val="5f6368"/>
          <w:sz w:val="20"/>
          <w:szCs w:val="20"/>
          <w:shd w:fill="f0f4f9" w:val="clear"/>
          <w:rtl w:val="0"/>
        </w:rPr>
        <w:t xml:space="preserve">// Despliega indicadores de carga o bloquea flujos de UI.</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Reducción de la dimensionalidad de entrada a la métrica base.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totalBaseUnits = inputtedQuantity * conversionFactor;</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totalPurchaseCost;</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baseUnitCost;</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Resolución de la ambigüedad del "Bug de los 360 Bs".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(intent == PricingIntent.packTotal)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La factura especifica que el empaque total costó X importe.</w:t>
      </w:r>
      <w:r w:rsidDel="00000000" w:rsidR="00000000" w:rsidRPr="00000000">
        <w:rPr>
          <w:rFonts w:ascii="Google Sans" w:cs="Google Sans" w:eastAsia="Google Sans" w:hAnsi="Google Sans"/>
          <w:color w:val="1f1f1f"/>
          <w:shd w:fill="f0f4f9" w:val="clear"/>
          <w:rtl w:val="0"/>
        </w:rPr>
        <w:br w:type="textWrapping"/>
        <w:t xml:space="preserve">        totalPurchaseCost = inputtedPrice * inputtedQuantity; </w:t>
        <w:br w:type="textWrapping"/>
        <w:t xml:space="preserve">        baseUnitCost = totalPurchaseCost / totalBaseUnits;</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 comerciante conoce el costo unitario a pesar de comprar en empaque.</w:t>
      </w:r>
      <w:r w:rsidDel="00000000" w:rsidR="00000000" w:rsidRPr="00000000">
        <w:rPr>
          <w:rFonts w:ascii="Google Sans" w:cs="Google Sans" w:eastAsia="Google Sans" w:hAnsi="Google Sans"/>
          <w:color w:val="1f1f1f"/>
          <w:shd w:fill="f0f4f9" w:val="clear"/>
          <w:rtl w:val="0"/>
        </w:rPr>
        <w:br w:type="textWrapping"/>
        <w:t xml:space="preserve">        baseUnitCost = inputtedPrice;</w:t>
        <w:br w:type="textWrapping"/>
        <w:t xml:space="preserve">        totalPurchaseCost = baseUnitCost * totalBaseUnits;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Persistencia Pesimista: El Provider cede el control al motor SQL.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SQLite se encargará de recuperar el stock previo, aplicar el álgebra del WAC,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y asentar las entradas del Libro Mayor bajo un entorno ACID.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_repository.processInboundInventory(</w:t>
        <w:br w:type="textWrapping"/>
        <w:t xml:space="preserve">        productId: productId,</w:t>
        <w:br w:type="textWrapping"/>
        <w:t xml:space="preserve">        quantityToAdd: totalBaseUnits,</w:t>
        <w:br w:type="textWrapping"/>
        <w:t xml:space="preserve">        totalCost: totalPurchaseCost,</w:t>
        <w:br w:type="textWrapping"/>
        <w:t xml:space="preserve">        unitCost: baseUnitCost,</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Re-sincronización de la capa de presentación (SSOT Sync).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Jamás se adivina el nuevo WAC en Dart; se recupera el valor autoritativo de SQLite.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_rehydrateProductState(productId);</w:t>
        <w:br w:type="textWrapping"/>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 {</w:t>
        <w:br w:type="textWrapping"/>
        <w:t xml:space="preserve">      debugPrint(</w:t>
      </w:r>
      <w:r w:rsidDel="00000000" w:rsidR="00000000" w:rsidRPr="00000000">
        <w:rPr>
          <w:rFonts w:ascii="Google Sans" w:cs="Google Sans" w:eastAsia="Google Sans" w:hAnsi="Google Sans"/>
          <w:i w:val="0"/>
          <w:iCs w:val="0"/>
          <w:color w:val="188038"/>
          <w:sz w:val="20"/>
          <w:szCs w:val="20"/>
          <w:shd w:fill="f0f4f9" w:val="clear"/>
          <w:rtl w:val="0"/>
        </w:rPr>
        <w:t xml:space="preserve">"Excepción transaccional: </w:t>
      </w:r>
      <w:r w:rsidDel="00000000" w:rsidR="00000000" w:rsidRPr="00000000">
        <w:rPr>
          <w:rFonts w:ascii="Google Sans" w:cs="Google Sans" w:eastAsia="Google Sans" w:hAnsi="Google Sans"/>
          <w:i w:val="0"/>
          <w:iCs w:val="0"/>
          <w:color w:val="1f1f1f"/>
          <w:sz w:val="20"/>
          <w:szCs w:val="20"/>
          <w:shd w:fill="f0f4f9" w:val="clear"/>
          <w:rtl w:val="0"/>
        </w:rPr>
        <w:t xml:space="preserve">$e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El estado revierte de forma natural sin corromper la interfaz.</w:t>
      </w:r>
      <w:r w:rsidDel="00000000" w:rsidR="00000000" w:rsidRPr="00000000">
        <w:rPr>
          <w:rFonts w:ascii="Google Sans" w:cs="Google Sans" w:eastAsia="Google Sans" w:hAnsi="Google Sans"/>
          <w:color w:val="1f1f1f"/>
          <w:shd w:fill="f0f4f9" w:val="clear"/>
          <w:rtl w:val="0"/>
        </w:rPr>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finally</w:t>
      </w:r>
      <w:r w:rsidDel="00000000" w:rsidR="00000000" w:rsidRPr="00000000">
        <w:rPr>
          <w:rFonts w:ascii="Google Sans" w:cs="Google Sans" w:eastAsia="Google Sans" w:hAnsi="Google Sans"/>
          <w:color w:val="1f1f1f"/>
          <w:shd w:fill="f0f4f9" w:val="clear"/>
          <w:rtl w:val="0"/>
        </w:rPr>
        <w:t xml:space="preserve"> {</w:t>
        <w:br w:type="textWrapping"/>
        <w:t xml:space="preserve">      _isProcessingTransaction = </w:t>
      </w:r>
      <w:r w:rsidDel="00000000" w:rsidR="00000000" w:rsidRPr="00000000">
        <w:rPr>
          <w:rFonts w:ascii="Google Sans" w:cs="Google Sans" w:eastAsia="Google Sans" w:hAnsi="Google Sans"/>
          <w:i w:val="0"/>
          <w:iCs w:val="0"/>
          <w:color w:val="8430ce"/>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notifyListeners();</w:t>
        <w:br w:type="textWrapping"/>
        <w:t xml:space="preserve">    }</w:t>
        <w:br w:type="textWrapping"/>
        <w:t xml:space="preserve">  }</w:t>
        <w:br w:type="textWrapping"/>
        <w:br w:type="textWrapping"/>
        <w:t xml:space="preserve">  Future&lt;</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&gt; _rehydrateProductState(</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productId)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Consulta directa a la entidad product en SQLite y actualización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 la lista observable en memoria.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BUG C: Validación de Stock en el Módulo POS bajo Esquemas de Paginación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El Diagnóstico del Fallo:</w:t>
      </w:r>
      <w:r w:rsidDel="00000000" w:rsidR="00000000" w:rsidRPr="00000000">
        <w:rPr>
          <w:rFonts w:ascii="Google Sans" w:cs="Google Sans" w:eastAsia="Google Sans" w:hAnsi="Google Sans"/>
          <w:color w:val="1f1f1f"/>
          <w:rtl w:val="0"/>
        </w:rPr>
        <w:t xml:space="preserve"> El módulo de Punto de Venta (POS) o carrito de compras incluye una función de guarda denominada canIncrement, diseñada para impedir que el usuario agregue más unidades al carrito de las que existen en las estanterías físicas. El desarrollador original implementó esta validación invocando un método firstWhere sobre una lista en memoria gestionada por un ProductProvider. Sin embargo, debido a que el catálogo de productos consta de millares de SKUs, la aplicación utiliza estrategias de limitación y desplazamiento (Paginación Offset/Limit) para no saturar el Heap de memoria de la máquina virtual de Dart.</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Si el artículo en el carrito corresponde a la página 5, pero el usuario regresó a la pantalla principal provocando que el Provider solo mantenga la página 1 en memoria, la función firstWhere no encuentra el producto. Al atrapar el error, devuelve un objeto fantasma con stock: 0, bloqueando injustificadamente al cajero.</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Arquitectura de Separación de Vistas y Datos Base:</w:t>
      </w:r>
      <w:r w:rsidDel="00000000" w:rsidR="00000000" w:rsidRPr="00000000">
        <w:rPr>
          <w:rFonts w:ascii="Google Sans" w:cs="Google Sans" w:eastAsia="Google Sans" w:hAnsi="Google Sans"/>
          <w:color w:val="1f1f1f"/>
          <w:rtl w:val="0"/>
        </w:rPr>
        <w:t xml:space="preserve"> Este error ilustra una incomprensión de la topología de estado en Flutter. Una lista paginada exhibida por un ListView.builder no constituye el modelo de datos subyacente de la aplicación; es meramente una "vista" efímera o un fragmento condicionado de los datos (View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Intentar gobernar las reglas de negocio críticas, como la disponibilidad de inventario, cruzando información contra fragmentos paginados condena al sistema a inconsistencias intermitentes.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Dado el paradigma Local-First, la base de datos SQLite embebida en el dispositivo móvil exhibe tiempos de respuesta para consultas de lectura indexadas en el orden de las fracciones de milisegundo.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arquitectura óptima dicta que la gestión del estado del carrito debe divorciarse por completo de los proveedores de interfaz paginada, dirigiéndose invariablemente hacia el repositorio de base de datos para realizar verificaciones de disponibilidad en tiempo real bajo demanda.</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Patrón de Solución en Dart: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refactorización establece un proveedor dedicado exclusivamente a las operaciones del carrito, el cual asume que la memoria es engañosa y que la base de datos es la única entidad cualificada para certificar existencias.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Dart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'package:flutter/foundation.dart'</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Se asume la inyección del DatabaseHelper que encapsula las transacciones SQLite.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CartItem</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sku;</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descriptor;</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transactionalBaseQuantity; </w:t>
      </w:r>
      <w:r w:rsidDel="00000000" w:rsidR="00000000" w:rsidRPr="00000000">
        <w:rPr>
          <w:rFonts w:ascii="Google Sans" w:cs="Google Sans" w:eastAsia="Google Sans" w:hAnsi="Google Sans"/>
          <w:i w:val="0"/>
          <w:iCs w:val="0"/>
          <w:color w:val="5f6368"/>
          <w:sz w:val="20"/>
          <w:szCs w:val="20"/>
          <w:shd w:fill="f0f4f9" w:val="clear"/>
          <w:rtl w:val="0"/>
        </w:rPr>
        <w:t xml:space="preserve">// Consistencia: siempre registrar en unidad base.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appliedUnitPrice;</w:t>
        <w:br w:type="textWrapping"/>
        <w:br w:type="textWrapping"/>
        <w:t xml:space="preserve">  CartItem({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.sku,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.descriptor,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.transactionalBaseQuantity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.appliedUnitPrice</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POSCartProvider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with</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ChangeNotifier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DatabaseHelper _databaseSubsystem;</w:t>
        <w:br w:type="textWrapping"/>
        <w:t xml:space="preserve">  POSCartProvider(</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._databaseSubsystem);</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&lt;CartItem&gt; _activeCartSession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&lt;CartItem&gt; </w:t>
      </w:r>
      <w:r w:rsidDel="00000000" w:rsidR="00000000" w:rsidRPr="00000000">
        <w:rPr>
          <w:rFonts w:ascii="Google Sans" w:cs="Google Sans" w:eastAsia="Google Sans" w:hAnsi="Google Sans"/>
          <w:i w:val="0"/>
          <w:iCs w:val="0"/>
          <w:color w:val="8430ce"/>
          <w:sz w:val="20"/>
          <w:szCs w:val="20"/>
          <w:shd w:fill="f0f4f9" w:val="clear"/>
          <w:rtl w:val="0"/>
        </w:rPr>
        <w:t xml:space="preserve">get</w:t>
      </w:r>
      <w:r w:rsidDel="00000000" w:rsidR="00000000" w:rsidRPr="00000000">
        <w:rPr>
          <w:rFonts w:ascii="Google Sans" w:cs="Google Sans" w:eastAsia="Google Sans" w:hAnsi="Google Sans"/>
          <w:color w:val="1f1f1f"/>
          <w:shd w:fill="f0f4f9" w:val="clear"/>
          <w:rtl w:val="0"/>
        </w:rPr>
        <w:t xml:space="preserve"> activeCartSession =&gt; _activeCartSession;</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Incrementa el volumen de un artículo sometiendo la petición a un escrutinio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directo contra el motor relacional, evadiendo las limitaciones de la paginación.[1, 49]</w:t>
      </w:r>
      <w:r w:rsidDel="00000000" w:rsidR="00000000" w:rsidRPr="00000000">
        <w:rPr>
          <w:rFonts w:ascii="Google Sans" w:cs="Google Sans" w:eastAsia="Google Sans" w:hAnsi="Google Sans"/>
          <w:color w:val="1f1f1f"/>
          <w:shd w:fill="f0f4f9" w:val="clear"/>
          <w:rtl w:val="0"/>
        </w:rPr>
        <w:br w:type="textWrapping"/>
        <w:t xml:space="preserve">  Future&lt;</w:t>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&gt; requestQuantityIncrement(</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targetSku,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incrementDelta)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itemIndex = _activeCartSession.indexWhere((item) =&gt; item.sku == targetSku);</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(itemIndex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Artículo no presente en la sesión.</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CartItem subjectItem = _activeCartSession[itemIndex];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projectedQuantity = subjectItem.transactionalBaseQuantity + incrementDelta;</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SOLUCIÓN BUG C: Interrogación a la Fuente de Verdad (SQLite).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Esta llamada ignora los filtros de búsqueda activos y el estado del InfiniteScroll,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garantizando una respuesta determinista y veloz.</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authoritativeStock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_databaseSubsystem.getRealTimeStock(targetSku);</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(authoritativeStock &gt;= projectedQuantity) {</w:t>
        <w:br w:type="textWrapping"/>
        <w:t xml:space="preserve">      subjectItem.transactionalBaseQuantity = projectedQuantity;</w:t>
        <w:br w:type="textWrapping"/>
        <w:t xml:space="preserve">      notifyListeners(); </w:t>
      </w:r>
      <w:r w:rsidDel="00000000" w:rsidR="00000000" w:rsidRPr="00000000">
        <w:rPr>
          <w:rFonts w:ascii="Google Sans" w:cs="Google Sans" w:eastAsia="Google Sans" w:hAnsi="Google Sans"/>
          <w:i w:val="0"/>
          <w:iCs w:val="0"/>
          <w:color w:val="5f6368"/>
          <w:sz w:val="20"/>
          <w:szCs w:val="20"/>
          <w:shd w:fill="f0f4f9" w:val="clear"/>
          <w:rtl w:val="0"/>
        </w:rPr>
        <w:t xml:space="preserve">// Actualización de la grilla del carrito</w:t>
      </w:r>
      <w:r w:rsidDel="00000000" w:rsidR="00000000" w:rsidRPr="00000000">
        <w:rPr>
          <w:rFonts w:ascii="Google Sans" w:cs="Google Sans" w:eastAsia="Google Sans" w:hAnsi="Google Sans"/>
          <w:color w:val="1f1f1f"/>
          <w:shd w:fill="f0f4f9" w:val="clear"/>
          <w:rtl w:val="0"/>
        </w:rPr>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Rechazo de la mutación. La capa de presentación (Widget) debe estar envuelta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en un bloque try-catch para materializar un aviso visual (SnackBar) al cajero.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throw</w:t>
      </w:r>
      <w:r w:rsidDel="00000000" w:rsidR="00000000" w:rsidRPr="00000000">
        <w:rPr>
          <w:rFonts w:ascii="Google Sans" w:cs="Google Sans" w:eastAsia="Google Sans" w:hAnsi="Google Sans"/>
          <w:color w:val="1f1f1f"/>
          <w:shd w:fill="f0f4f9" w:val="clear"/>
          <w:rtl w:val="0"/>
        </w:rPr>
        <w:t xml:space="preserve"> InventoryConstraintException(</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"Violación de disponibilidad. Stock Autorizado: </w:t>
      </w:r>
      <w:r w:rsidDel="00000000" w:rsidR="00000000" w:rsidRPr="00000000">
        <w:rPr>
          <w:rFonts w:ascii="Google Sans" w:cs="Google Sans" w:eastAsia="Google Sans" w:hAnsi="Google Sans"/>
          <w:i w:val="0"/>
          <w:iCs w:val="0"/>
          <w:color w:val="1f1f1f"/>
          <w:sz w:val="20"/>
          <w:szCs w:val="20"/>
          <w:shd w:fill="f0f4f9" w:val="clear"/>
          <w:rtl w:val="0"/>
        </w:rPr>
        <w:t xml:space="preserve">$authoritativeStock</w:t>
      </w:r>
      <w:r w:rsidDel="00000000" w:rsidR="00000000" w:rsidRPr="00000000">
        <w:rPr>
          <w:rFonts w:ascii="Google Sans" w:cs="Google Sans" w:eastAsia="Google Sans" w:hAnsi="Google Sans"/>
          <w:i w:val="0"/>
          <w:iCs w:val="0"/>
          <w:color w:val="188038"/>
          <w:sz w:val="20"/>
          <w:szCs w:val="20"/>
          <w:shd w:fill="f0f4f9" w:val="clear"/>
          <w:rtl w:val="0"/>
        </w:rPr>
        <w:t xml:space="preserve">, Demanda: </w:t>
      </w:r>
      <w:r w:rsidDel="00000000" w:rsidR="00000000" w:rsidRPr="00000000">
        <w:rPr>
          <w:rFonts w:ascii="Google Sans" w:cs="Google Sans" w:eastAsia="Google Sans" w:hAnsi="Google Sans"/>
          <w:i w:val="0"/>
          <w:iCs w:val="0"/>
          <w:color w:val="1f1f1f"/>
          <w:sz w:val="20"/>
          <w:szCs w:val="20"/>
          <w:shd w:fill="f0f4f9" w:val="clear"/>
          <w:rtl w:val="0"/>
        </w:rPr>
        <w:t xml:space="preserve">$projectedQuantity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Fragmento del Repositorio de Datos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DatabaseHelper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Database db;</w:t>
        <w:br w:type="textWrapping"/>
        <w:t xml:space="preserve">  DatabaseHelper(</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.db);</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Ejecuta una consulta indexada ultrarrápida para certificar inventario físico.</w:t>
      </w:r>
      <w:r w:rsidDel="00000000" w:rsidR="00000000" w:rsidRPr="00000000">
        <w:rPr>
          <w:rFonts w:ascii="Google Sans" w:cs="Google Sans" w:eastAsia="Google Sans" w:hAnsi="Google Sans"/>
          <w:color w:val="1f1f1f"/>
          <w:shd w:fill="f0f4f9" w:val="clear"/>
          <w:rtl w:val="0"/>
        </w:rPr>
        <w:br w:type="textWrapping"/>
        <w:t xml:space="preserve">  Future&lt;</w:t>
      </w:r>
      <w:r w:rsidDel="00000000" w:rsidR="00000000" w:rsidRPr="00000000">
        <w:rPr>
          <w:rFonts w:ascii="Google Sans" w:cs="Google Sans" w:eastAsia="Google Sans" w:hAnsi="Google Sans"/>
          <w:i w:val="0"/>
          <w:iCs w:val="0"/>
          <w:color w:val="1967d2"/>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&gt; getRealTimeStock(</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productId)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List</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1967d2"/>
          <w:sz w:val="20"/>
          <w:szCs w:val="20"/>
          <w:shd w:fill="f0f4f9" w:val="clear"/>
          <w:rtl w:val="0"/>
        </w:rPr>
        <w:t xml:space="preserve">Map</w:t>
      </w:r>
      <w:r w:rsidDel="00000000" w:rsidR="00000000" w:rsidRPr="00000000">
        <w:rPr>
          <w:rFonts w:ascii="Google Sans" w:cs="Google Sans" w:eastAsia="Google Sans" w:hAnsi="Google Sans"/>
          <w:color w:val="1f1f1f"/>
          <w:shd w:fill="f0f4f9" w:val="clear"/>
          <w:rtl w:val="0"/>
        </w:rPr>
        <w:t xml:space="preserve">&lt;</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dynamic</w:t>
      </w:r>
      <w:r w:rsidDel="00000000" w:rsidR="00000000" w:rsidRPr="00000000">
        <w:rPr>
          <w:rFonts w:ascii="Google Sans" w:cs="Google Sans" w:eastAsia="Google Sans" w:hAnsi="Google Sans"/>
          <w:color w:val="1f1f1f"/>
          <w:shd w:fill="f0f4f9" w:val="clear"/>
          <w:rtl w:val="0"/>
        </w:rPr>
        <w:t xml:space="preserve">&gt;&gt; queryResult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db.query(</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'products'</w:t>
      </w:r>
      <w:r w:rsidDel="00000000" w:rsidR="00000000" w:rsidRPr="00000000">
        <w:rPr>
          <w:rFonts w:ascii="Google Sans" w:cs="Google Sans" w:eastAsia="Google Sans" w:hAnsi="Google Sans"/>
          <w:color w:val="1f1f1f"/>
          <w:shd w:fill="f0f4f9" w:val="clear"/>
          <w:rtl w:val="0"/>
        </w:rPr>
        <w:t xml:space="preserve">,</w:t>
        <w:br w:type="textWrapping"/>
        <w:t xml:space="preserve">      columns: [</w:t>
      </w:r>
      <w:r w:rsidDel="00000000" w:rsidR="00000000" w:rsidRPr="00000000">
        <w:rPr>
          <w:rFonts w:ascii="Google Sans" w:cs="Google Sans" w:eastAsia="Google Sans" w:hAnsi="Google Sans"/>
          <w:i w:val="0"/>
          <w:iCs w:val="0"/>
          <w:color w:val="188038"/>
          <w:sz w:val="20"/>
          <w:szCs w:val="20"/>
          <w:shd w:fill="f0f4f9" w:val="clear"/>
          <w:rtl w:val="0"/>
        </w:rPr>
        <w:t xml:space="preserve">'current_stock'</w:t>
      </w:r>
      <w:r w:rsidDel="00000000" w:rsidR="00000000" w:rsidRPr="00000000">
        <w:rPr>
          <w:rFonts w:ascii="Google Sans" w:cs="Google Sans" w:eastAsia="Google Sans" w:hAnsi="Google Sans"/>
          <w:color w:val="1f1f1f"/>
          <w:shd w:fill="f0f4f9" w:val="clear"/>
          <w:rtl w:val="0"/>
        </w:rPr>
        <w:t xml:space="preserve">],</w:t>
        <w:br w:type="textWrapping"/>
        <w:t xml:space="preserve">      where: </w:t>
      </w:r>
      <w:r w:rsidDel="00000000" w:rsidR="00000000" w:rsidRPr="00000000">
        <w:rPr>
          <w:rFonts w:ascii="Google Sans" w:cs="Google Sans" w:eastAsia="Google Sans" w:hAnsi="Google Sans"/>
          <w:i w:val="0"/>
          <w:iCs w:val="0"/>
          <w:color w:val="188038"/>
          <w:sz w:val="20"/>
          <w:szCs w:val="20"/>
          <w:shd w:fill="f0f4f9" w:val="clear"/>
          <w:rtl w:val="0"/>
        </w:rPr>
        <w:t xml:space="preserve">'id =?'</w:t>
      </w:r>
      <w:r w:rsidDel="00000000" w:rsidR="00000000" w:rsidRPr="00000000">
        <w:rPr>
          <w:rFonts w:ascii="Google Sans" w:cs="Google Sans" w:eastAsia="Google Sans" w:hAnsi="Google Sans"/>
          <w:color w:val="1f1f1f"/>
          <w:shd w:fill="f0f4f9" w:val="clear"/>
          <w:rtl w:val="0"/>
        </w:rPr>
        <w:t xml:space="preserve">,</w:t>
        <w:br w:type="textWrapping"/>
        <w:t xml:space="preserve">      whereArgs: [productId],</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(queryResult.isNotEmpty)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Reversión de la Aritmética de Enteros Escalados para consumo de la UI.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 asume un factor de escala de 10000 acordado en el esquema de BD.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integerStock = queryResult.first[</w:t>
      </w:r>
      <w:r w:rsidDel="00000000" w:rsidR="00000000" w:rsidRPr="00000000">
        <w:rPr>
          <w:rFonts w:ascii="Google Sans" w:cs="Google Sans" w:eastAsia="Google Sans" w:hAnsi="Google Sans"/>
          <w:i w:val="0"/>
          <w:iCs w:val="0"/>
          <w:color w:val="188038"/>
          <w:sz w:val="20"/>
          <w:szCs w:val="20"/>
          <w:shd w:fill="f0f4f9" w:val="clear"/>
          <w:rtl w:val="0"/>
        </w:rPr>
        <w:t xml:space="preserve">'current_stock'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integerStock / </w:t>
      </w:r>
      <w:r w:rsidDel="00000000" w:rsidR="00000000" w:rsidRPr="00000000">
        <w:rPr>
          <w:rFonts w:ascii="Google Sans" w:cs="Google Sans" w:eastAsia="Google Sans" w:hAnsi="Google Sans"/>
          <w:i w:val="0"/>
          <w:iCs w:val="0"/>
          <w:color w:val="b55908"/>
          <w:sz w:val="20"/>
          <w:szCs w:val="20"/>
          <w:shd w:fill="f0f4f9" w:val="clear"/>
          <w:rtl w:val="0"/>
        </w:rPr>
        <w:t xml:space="preserve">10000.0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InventoryConstraintException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implements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Exception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final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message;</w:t>
        <w:br w:type="textWrapping"/>
        <w:t xml:space="preserve">  InventoryConstraintException(</w:t>
      </w:r>
      <w:r w:rsidDel="00000000" w:rsidR="00000000" w:rsidRPr="00000000">
        <w:rPr>
          <w:rFonts w:ascii="Google Sans" w:cs="Google Sans" w:eastAsia="Google Sans" w:hAnsi="Google Sans"/>
          <w:i w:val="0"/>
          <w:iCs w:val="0"/>
          <w:color w:val="8430ce"/>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.message);</w:t>
        <w:br w:type="textWrapping"/>
        <w:t xml:space="preserve">}</w:t>
        <w:br w:type="textWrapping"/>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adopción de esta estrategia aniquila la susceptibilidad del carrito frente a la inyección de datos fantasmas y estabiliza el comportamiento transaccional del módulo POS frente a catálogos de escala masiva.</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Ingeniería de Interfaces y Diseño Centrado en el Cajero (UX/UI para POS)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resolución matemática y de base de datos detallada en las secciones previas resultará estéril si el diseño de la capa de presentación (UI) continúa induciendo a errores de digitación por parte de los operadores. La génesis del "Bug de los 360 Bs" es fundamentalmente una crisis de carga cognitiva y falta de contextualización visual. En entornos de alta velocidad como mostradores minoristas o almacenes de recepción, los cajeros están sometidos a interrupciones y a la necesidad de procesar transacciones en segundos, un entorno propicio para el "fat finger syndrome" o síndrome del dedo gordo.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desarrollar una interfaz operativa equivalente en calidad y claridad a sistemas consolidados, la arquitectura de front-end en Flutter debe incorporar paradigmas específicos orientados a la desambiguación y a la validación anticipada de entradas numéricas.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delinean las prácticas de interfaz exigibles para el módulo de compras y transacciones multiparamétricas: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Práctica de Interfaz (UI/UX)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Implementación en la Aplicación POS (Flutter)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Beneficio Operacional y Cognitivo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Mutación Dinámica de Etiquetas (Labels)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Cuando el usuario modifica el menú desplegable (Dropdown) de Unidades, el texto del campo de precio cambia instantáneamente de "Precio de Compra" a "Precio de Costo por 1 CAJA".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Disipa toda ambigüedad respecto a lo que el sistema espera que se ingrese en el campo numérico.</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Selector de Intención de Costo (Toggles)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Incorporación de un componente SegmentedButton o un interruptor (Switch) prominente encima del campo de precio, obligando al operador a elegir entre "Costo del Empaque Total" y "Costo por Pieza Suelta".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Adapta el software al documento fuente (factura del proveedor), evitando cálculos mentales por parte del operario.</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Panel de Telemetría Transaccional (WAC Preview)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Despliegue de una tarjeta visual (Card) no editable debajo de los inputs. Esta debe actualizarse reactivamente (mediante ValueNotifier) para mostrar: "Ingresarán 18 unidades base. Nuevo Costo Promedio Estimado: 1.05 Bs".</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Otorga retroalimentación inmediata, permitiendo la rectificación de errores de captura antes de que la transacción ensucie la base de datos inmutable.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Cuantificación Precisa de Entradas (Keyboards)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Imposición de teclados numéricos personalizados con TextInputType.numberWithOptions(decimal: true) y formateadores (TextInputFormatter) que restrinjan los decimales al factor de escala de la base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 la inyección de caracteres inválidos y formatea las fracciones numéricas previniendo fallos en el conversor de enteros escalados.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Jerarquía de Botones de Transacción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botones que alteran los registros financieros (como "Aprobar Compra" o "Emitir Pago") deben poseer una distinción visual drástica, ubicaciones inalterables (esquina inferior derecha) y un área táctil sobredimensionada.</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Previene toques accidentales y acelera la memoria muscular de los cajeros en sistemas de alta frecuencia transaccional.</w:t>
            </w:r>
            <w:r w:rsidDel="00000000" w:rsidR="00000000" w:rsidRPr="00000000">
              <w:rPr>
                <w:rFonts w:ascii="Google Sans" w:cs="Google Sans" w:eastAsia="Google Sans" w:hAnsi="Google Sans"/>
                <w:color w:val="444746"/>
                <w:sz w:val="24"/>
                <w:szCs w:val="24"/>
                <w:vertAlign w:val="superscript"/>
                <w:rtl w:val="0"/>
              </w:rPr>
              <w:t xml:space="preserve">54</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integrar el selector de intención de costo (Toggles), la capa lógica del InventoryProvider (verificada en la solución del Bug B) recibirá parámetros deterministas, asegurando que la intención del usuario fluya hacia el algoritmo del WAC sin interferencias heurísticas. Esta sinergia entre una interfaz constrictiva y un backend resiliente es la piedra angular que diferencia a las aplicaciones de software comercial de aquellas de desarrollo incipiente.</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Conclusión Estratégica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de un prototipo de gestión hacia una plataforma ERP/POS inquebrantable demanda una rigurosidad implacable en la concepción de su topología de datos y sus procesos algorítmicos. La disección del "Bug de los 360 Bs" ha evidenciado que las decisiones matemáticas ingenuas —tales como la superposición de unidades de empaque con unidades de inventario, o la dependencia del punto flotante (IEEE 754) para el registro de activos financieros— derivan inexorablemente en la degradación sistemática de la contabilidad.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alineación de una base de datos embebida como SQLite con los principios de inmutabilidad del "Double-Entry Ledger" certifica que ninguna auditoría se verá comprometida por la eliminación física de registros.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patrón de "Asientos de Reversión", acompañado por el paradigma Local-First, impone un régimen donde SQLite asume el rol autoritativo indiscutible (SSOT), relegando al framework Flutter a su función primordial: presentar una interfaz fluida, anticipar la retroalimentación del usuario mediante un diseño cognitivamente adaptado, y subordinarse a las respuestas atómicas del repositorio de datos tras cada operación de compra y recálculo del Costo Promedio Ponderado.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integración orquestada de estas mitigaciones arquitectónicas erradica de raíz las patologías estructurales detectadas, sentando las bases fundacionales para un sistema transaccional auditable, resiliente y de alto rendimiento.</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Local-First Simplifies Flutter State Management - PowerSync, acceso: marzo 22, 2026, </w:t>
      </w:r>
      <w:hyperlink r:id="rId18">
        <w:r w:rsidDel="00000000" w:rsidR="00000000" w:rsidRPr="00000000">
          <w:rPr>
            <w:rFonts w:ascii="Google Sans" w:cs="Google Sans" w:eastAsia="Google Sans" w:hAnsi="Google Sans"/>
            <w:color w:val="0000ee"/>
            <w:sz w:val="24"/>
            <w:szCs w:val="24"/>
            <w:u w:val="single"/>
            <w:rtl w:val="0"/>
          </w:rPr>
          <w:t xml:space="preserve">https://www.powersync.com/blog/how-local-first-simplifies-flutter-state-management</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POS System: 10 User Experience Tactics That Improve Usability - Dev.Pro, acceso: marzo 22, 2026, </w:t>
      </w:r>
      <w:hyperlink r:id="rId19">
        <w:r w:rsidDel="00000000" w:rsidR="00000000" w:rsidRPr="00000000">
          <w:rPr>
            <w:rFonts w:ascii="Google Sans" w:cs="Google Sans" w:eastAsia="Google Sans" w:hAnsi="Google Sans"/>
            <w:color w:val="0000ee"/>
            <w:sz w:val="24"/>
            <w:szCs w:val="24"/>
            <w:u w:val="single"/>
            <w:rtl w:val="0"/>
          </w:rPr>
          <w:t xml:space="preserve">https://dev.pro/insights/designing-a-pos-system-ten-user-experience-tactics-that-improve-usability/</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Ledger Table In double entry accounting when there are millions of entries, acceso: marzo 22, 2026, </w:t>
      </w:r>
      <w:hyperlink r:id="rId20">
        <w:r w:rsidDel="00000000" w:rsidR="00000000" w:rsidRPr="00000000">
          <w:rPr>
            <w:rFonts w:ascii="Google Sans" w:cs="Google Sans" w:eastAsia="Google Sans" w:hAnsi="Google Sans"/>
            <w:color w:val="0000ee"/>
            <w:sz w:val="24"/>
            <w:szCs w:val="24"/>
            <w:u w:val="single"/>
            <w:rtl w:val="0"/>
          </w:rPr>
          <w:t xml:space="preserve">https://dba.stackexchange.com/questions/322864/update-ledger-table-in-double-entry-accounting-when-there-are-millions-of-entrie</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Unit of Measures in SAP Business One 9 0 - YouTube, acceso: marzo 22,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https://www.youtube.com/watch?v=EE5kjD_-Li4</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Vyapar App for Your Restaurant Business In Easy Steps, acceso: marzo 22, 2026, </w:t>
      </w:r>
      <w:hyperlink r:id="rId22">
        <w:r w:rsidDel="00000000" w:rsidR="00000000" w:rsidRPr="00000000">
          <w:rPr>
            <w:rFonts w:ascii="Google Sans" w:cs="Google Sans" w:eastAsia="Google Sans" w:hAnsi="Google Sans"/>
            <w:color w:val="0000ee"/>
            <w:sz w:val="24"/>
            <w:szCs w:val="24"/>
            <w:u w:val="single"/>
            <w:rtl w:val="0"/>
          </w:rPr>
          <w:t xml:space="preserve">https://vyaparapp.in/blog/vyapar-for-restaurants/</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 Clean Architecture: Implement Local Storage with SQLite + Freezed (Using sqflite and BLoC) | by CodeCraft Mobile | Medium, acceso: marzo 22, 2026, </w:t>
      </w:r>
      <w:hyperlink r:id="rId23">
        <w:r w:rsidDel="00000000" w:rsidR="00000000" w:rsidRPr="00000000">
          <w:rPr>
            <w:rFonts w:ascii="Google Sans" w:cs="Google Sans" w:eastAsia="Google Sans" w:hAnsi="Google Sans"/>
            <w:color w:val="0000ee"/>
            <w:sz w:val="24"/>
            <w:szCs w:val="24"/>
            <w:u w:val="single"/>
            <w:rtl w:val="0"/>
          </w:rPr>
          <w:t xml:space="preserve">https://medium.com/@CodeCraftMobile/flutter-clean-architecture-implement-local-storage-with-sqlite-freezed-using-sqflite-and-bloc-68b967c604fc</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Flutter with Provider - OneUptime, acceso: marzo 22, 2026, </w:t>
      </w:r>
      <w:hyperlink r:id="rId24">
        <w:r w:rsidDel="00000000" w:rsidR="00000000" w:rsidRPr="00000000">
          <w:rPr>
            <w:rFonts w:ascii="Google Sans" w:cs="Google Sans" w:eastAsia="Google Sans" w:hAnsi="Google Sans"/>
            <w:color w:val="0000ee"/>
            <w:sz w:val="24"/>
            <w:szCs w:val="24"/>
            <w:u w:val="single"/>
            <w:rtl w:val="0"/>
          </w:rPr>
          <w:t xml:space="preserve">https://oneuptime.com/blog/post/2026-02-02-flutter-provider-state-management/view</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Inventory Management Software For Manufacturing Industry - Vyapar, acceso: marzo 22, 2026, </w:t>
      </w:r>
      <w:hyperlink r:id="rId25">
        <w:r w:rsidDel="00000000" w:rsidR="00000000" w:rsidRPr="00000000">
          <w:rPr>
            <w:rFonts w:ascii="Google Sans" w:cs="Google Sans" w:eastAsia="Google Sans" w:hAnsi="Google Sans"/>
            <w:color w:val="0000ee"/>
            <w:sz w:val="24"/>
            <w:szCs w:val="24"/>
            <w:u w:val="single"/>
            <w:rtl w:val="0"/>
          </w:rPr>
          <w:t xml:space="preserve">https://vyapar.com/en-ae/inventory-management-software/manufacturing</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Vyapar App Features: Best Billing Software for Small Businesses, acceso: marzo 22, 2026, </w:t>
      </w:r>
      <w:hyperlink r:id="rId26">
        <w:r w:rsidDel="00000000" w:rsidR="00000000" w:rsidRPr="00000000">
          <w:rPr>
            <w:rFonts w:ascii="Google Sans" w:cs="Google Sans" w:eastAsia="Google Sans" w:hAnsi="Google Sans"/>
            <w:color w:val="0000ee"/>
            <w:sz w:val="24"/>
            <w:szCs w:val="24"/>
            <w:u w:val="single"/>
            <w:rtl w:val="0"/>
          </w:rPr>
          <w:t xml:space="preserve">https://vyaparapp.in/blog/vyapar-app-features/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acceso: marzo 22, 2026, </w:t>
      </w:r>
      <w:hyperlink r:id="rId27">
        <w:r w:rsidDel="00000000" w:rsidR="00000000" w:rsidRPr="00000000">
          <w:rPr>
            <w:rFonts w:ascii="Google Sans" w:cs="Google Sans" w:eastAsia="Google Sans" w:hAnsi="Google Sans"/>
            <w:color w:val="0000ee"/>
            <w:sz w:val="24"/>
            <w:szCs w:val="24"/>
            <w:u w:val="single"/>
            <w:rtl w:val="0"/>
          </w:rPr>
          <w:t xml:space="preserve">https://www.mrpeasy.com/blog/weighted-average-cost-wa/#:~:text=Here's%20how%20the%20WAC%20formula,look%20at%20a%20real%20example.</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Weighted Average Cost (With Examples) | Indeed.com, acceso: marzo 22, 2026, </w:t>
      </w:r>
      <w:hyperlink r:id="rId28">
        <w:r w:rsidDel="00000000" w:rsidR="00000000" w:rsidRPr="00000000">
          <w:rPr>
            <w:rFonts w:ascii="Google Sans" w:cs="Google Sans" w:eastAsia="Google Sans" w:hAnsi="Google Sans"/>
            <w:color w:val="0000ee"/>
            <w:sz w:val="24"/>
            <w:szCs w:val="24"/>
            <w:u w:val="single"/>
            <w:rtl w:val="0"/>
          </w:rPr>
          <w:t xml:space="preserve">https://www.indeed.com/career-advice/career-development/weighted-average-cost</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ERP Systems Simplify Unit of Measure (UoM) Conversion in Manufacturing, acceso: marzo 22, 2026, </w:t>
      </w:r>
      <w:hyperlink r:id="rId29">
        <w:r w:rsidDel="00000000" w:rsidR="00000000" w:rsidRPr="00000000">
          <w:rPr>
            <w:rFonts w:ascii="Google Sans" w:cs="Google Sans" w:eastAsia="Google Sans" w:hAnsi="Google Sans"/>
            <w:color w:val="0000ee"/>
            <w:sz w:val="24"/>
            <w:szCs w:val="24"/>
            <w:u w:val="single"/>
            <w:rtl w:val="0"/>
          </w:rPr>
          <w:t xml:space="preserve">https://caisoft.com/resources/how-erp-systems-simplify-unit-of-measure-uom-conversion-in-manufacturing/</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ERPNext Item Master 3 | Units of Measure (UOMs) &amp; Conversion Factors Explained, acceso: marzo 22,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https://www.youtube.com/watch?v=w2JEtjKfrZs</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conversion factors | IFS Community, acceso: marzo 22, 2026, </w:t>
      </w:r>
      <w:hyperlink r:id="rId31">
        <w:r w:rsidDel="00000000" w:rsidR="00000000" w:rsidRPr="00000000">
          <w:rPr>
            <w:rFonts w:ascii="Google Sans" w:cs="Google Sans" w:eastAsia="Google Sans" w:hAnsi="Google Sans"/>
            <w:color w:val="0000ee"/>
            <w:sz w:val="24"/>
            <w:szCs w:val="24"/>
            <w:u w:val="single"/>
            <w:rtl w:val="0"/>
          </w:rPr>
          <w:t xml:space="preserve">https://community.ifs.com/supply-chain-251/conversion-factors-63841</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Comarch ERP Enterprise 6.5 Knowledge Base - Units, acceso: marzo 22, 2026, </w:t>
      </w:r>
      <w:hyperlink r:id="rId32">
        <w:r w:rsidDel="00000000" w:rsidR="00000000" w:rsidRPr="00000000">
          <w:rPr>
            <w:rFonts w:ascii="Google Sans" w:cs="Google Sans" w:eastAsia="Google Sans" w:hAnsi="Google Sans"/>
            <w:color w:val="0000ee"/>
            <w:sz w:val="24"/>
            <w:szCs w:val="24"/>
            <w:u w:val="single"/>
            <w:rtl w:val="0"/>
          </w:rPr>
          <w:t xml:space="preserve">https://help.comarch.com/cee/index.php/knowledge-base/units/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Introduce Item-Specific Intraclass UOM Conversions - Oracle Help Center, acceso: marzo 22, 2026, </w:t>
      </w:r>
      <w:hyperlink r:id="rId33">
        <w:r w:rsidDel="00000000" w:rsidR="00000000" w:rsidRPr="00000000">
          <w:rPr>
            <w:rFonts w:ascii="Google Sans" w:cs="Google Sans" w:eastAsia="Google Sans" w:hAnsi="Google Sans"/>
            <w:color w:val="0000ee"/>
            <w:sz w:val="24"/>
            <w:szCs w:val="24"/>
            <w:u w:val="single"/>
            <w:rtl w:val="0"/>
          </w:rPr>
          <w:t xml:space="preserve">https://docs.oracle.com/en/cloud/saas/readiness/logistics/26a/wms26a/26A-wms-wn-f42720.htm</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solution for storing multiple unit of measurement for products - Stack Overflow, acceso: marzo 22, 2026, </w:t>
      </w:r>
      <w:hyperlink r:id="rId34">
        <w:r w:rsidDel="00000000" w:rsidR="00000000" w:rsidRPr="00000000">
          <w:rPr>
            <w:rFonts w:ascii="Google Sans" w:cs="Google Sans" w:eastAsia="Google Sans" w:hAnsi="Google Sans"/>
            <w:color w:val="0000ee"/>
            <w:sz w:val="24"/>
            <w:szCs w:val="24"/>
            <w:u w:val="single"/>
            <w:rtl w:val="0"/>
          </w:rPr>
          <w:t xml:space="preserve">https://stackoverflow.com/questions/54730922/flexible-solution-for-storing-multiple-unit-of-measurement-for-products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Converting floats to INTs for storage : r/SQL - Reddit, acceso: marzo 22, 2026, </w:t>
      </w:r>
      <w:hyperlink r:id="rId35">
        <w:r w:rsidDel="00000000" w:rsidR="00000000" w:rsidRPr="00000000">
          <w:rPr>
            <w:rFonts w:ascii="Google Sans" w:cs="Google Sans" w:eastAsia="Google Sans" w:hAnsi="Google Sans"/>
            <w:color w:val="0000ee"/>
            <w:sz w:val="24"/>
            <w:szCs w:val="24"/>
            <w:u w:val="single"/>
            <w:rtl w:val="0"/>
          </w:rPr>
          <w:t xml:space="preserve">https://www.reddit.com/r/SQL/comments/1m99ho2/converting_floats_to_ints_for_storage/</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Datatypes In SQLite, acceso: marzo 22, 2026, </w:t>
      </w:r>
      <w:hyperlink r:id="rId36">
        <w:r w:rsidDel="00000000" w:rsidR="00000000" w:rsidRPr="00000000">
          <w:rPr>
            <w:rFonts w:ascii="Google Sans" w:cs="Google Sans" w:eastAsia="Google Sans" w:hAnsi="Google Sans"/>
            <w:color w:val="0000ee"/>
            <w:sz w:val="24"/>
            <w:szCs w:val="24"/>
            <w:u w:val="single"/>
            <w:rtl w:val="0"/>
          </w:rPr>
          <w:t xml:space="preserve">https://www.sqlite.org/datatype3.html</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Storing currency values in SQLite database - Xojo Programming Forum, acceso: marzo 22, 2026, </w:t>
      </w:r>
      <w:hyperlink r:id="rId37">
        <w:r w:rsidDel="00000000" w:rsidR="00000000" w:rsidRPr="00000000">
          <w:rPr>
            <w:rFonts w:ascii="Google Sans" w:cs="Google Sans" w:eastAsia="Google Sans" w:hAnsi="Google Sans"/>
            <w:color w:val="0000ee"/>
            <w:sz w:val="24"/>
            <w:szCs w:val="24"/>
            <w:u w:val="single"/>
            <w:rtl w:val="0"/>
          </w:rPr>
          <w:t xml:space="preserve">https://forum.xojo.com/t/storing-currency-values-in-sqlite-database/38988</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use SQLite decimal precision notation? - Stack Overflow, acceso: marzo 22,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https://stackoverflow.com/questions/21757722/how-do-i-use-sqlite-decimal-precision-notation</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should one use data type REAL versus NUMERIC in sqlite? - Stack Overflow, acceso: marzo 22, 2026, </w:t>
      </w:r>
      <w:hyperlink r:id="rId39">
        <w:r w:rsidDel="00000000" w:rsidR="00000000" w:rsidRPr="00000000">
          <w:rPr>
            <w:rFonts w:ascii="Google Sans" w:cs="Google Sans" w:eastAsia="Google Sans" w:hAnsi="Google Sans"/>
            <w:color w:val="0000ee"/>
            <w:sz w:val="24"/>
            <w:szCs w:val="24"/>
            <w:u w:val="single"/>
            <w:rtl w:val="0"/>
          </w:rPr>
          <w:t xml:space="preserve">https://stackoverflow.com/questions/52310300/when-should-one-use-data-type-real-versus-numeric-in-sqlite</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vs NUMERIC in SQLite - GeeksforGeeks, acceso: marzo 22, 2026, </w:t>
      </w:r>
      <w:hyperlink r:id="rId40">
        <w:r w:rsidDel="00000000" w:rsidR="00000000" w:rsidRPr="00000000">
          <w:rPr>
            <w:rFonts w:ascii="Google Sans" w:cs="Google Sans" w:eastAsia="Google Sans" w:hAnsi="Google Sans"/>
            <w:color w:val="0000ee"/>
            <w:sz w:val="24"/>
            <w:szCs w:val="24"/>
            <w:u w:val="single"/>
            <w:rtl w:val="0"/>
          </w:rPr>
          <w:t xml:space="preserve">https://www.geeksforgeeks.org/sqlite/real-vs-numeric-in-sqlite/</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Storing prices in SQLite, what data-type to use? - Database Administrators Stack Exchange, acceso: marzo 22, 2026, </w:t>
      </w:r>
      <w:hyperlink r:id="rId41">
        <w:r w:rsidDel="00000000" w:rsidR="00000000" w:rsidRPr="00000000">
          <w:rPr>
            <w:rFonts w:ascii="Google Sans" w:cs="Google Sans" w:eastAsia="Google Sans" w:hAnsi="Google Sans"/>
            <w:color w:val="0000ee"/>
            <w:sz w:val="24"/>
            <w:szCs w:val="24"/>
            <w:u w:val="single"/>
            <w:rtl w:val="0"/>
          </w:rPr>
          <w:t xml:space="preserve">https://dba.stackexchange.com/questions/15729/storing-prices-in-sqlite-what-data-type-to-use</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Weighted Average Cost Inventory Valuation – Is It Right for You? - MRPeasy, acceso: marzo 22, 2026, </w:t>
      </w:r>
      <w:hyperlink r:id="rId42">
        <w:r w:rsidDel="00000000" w:rsidR="00000000" w:rsidRPr="00000000">
          <w:rPr>
            <w:rFonts w:ascii="Google Sans" w:cs="Google Sans" w:eastAsia="Google Sans" w:hAnsi="Google Sans"/>
            <w:color w:val="0000ee"/>
            <w:sz w:val="24"/>
            <w:szCs w:val="24"/>
            <w:u w:val="single"/>
            <w:rtl w:val="0"/>
          </w:rPr>
          <w:t xml:space="preserve">https://www.mrpeasy.com/blog/weighted-average-cost-wa/</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Inventory Weighted Average Cost - XPDEL, acceso: marzo 22, 2026, </w:t>
      </w:r>
      <w:hyperlink r:id="rId43">
        <w:r w:rsidDel="00000000" w:rsidR="00000000" w:rsidRPr="00000000">
          <w:rPr>
            <w:rFonts w:ascii="Google Sans" w:cs="Google Sans" w:eastAsia="Google Sans" w:hAnsi="Google Sans"/>
            <w:color w:val="0000ee"/>
            <w:sz w:val="24"/>
            <w:szCs w:val="24"/>
            <w:u w:val="single"/>
            <w:rtl w:val="0"/>
          </w:rPr>
          <w:t xml:space="preserve">https://xpdel.com/blog/how-to-calculate-inventory-weighted-average-cost/</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weighted average cost while taking into account both buys and sells?, acceso: marzo 22, 2026, </w:t>
      </w:r>
      <w:hyperlink r:id="rId44">
        <w:r w:rsidDel="00000000" w:rsidR="00000000" w:rsidRPr="00000000">
          <w:rPr>
            <w:rFonts w:ascii="Google Sans" w:cs="Google Sans" w:eastAsia="Google Sans" w:hAnsi="Google Sans"/>
            <w:color w:val="0000ee"/>
            <w:sz w:val="24"/>
            <w:szCs w:val="24"/>
            <w:u w:val="single"/>
            <w:rtl w:val="0"/>
          </w:rPr>
          <w:t xml:space="preserve">https://money.stackexchange.com/questions/84730/how-to-calculate-weighted-average-cost-while-taking-into-account-both-buys-and-s</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Weighted Cost (Avg) of a product in T-SQL - Stack Overflow, acceso: marzo 22, 2026, </w:t>
      </w:r>
      <w:hyperlink r:id="rId45">
        <w:r w:rsidDel="00000000" w:rsidR="00000000" w:rsidRPr="00000000">
          <w:rPr>
            <w:rFonts w:ascii="Google Sans" w:cs="Google Sans" w:eastAsia="Google Sans" w:hAnsi="Google Sans"/>
            <w:color w:val="0000ee"/>
            <w:sz w:val="24"/>
            <w:szCs w:val="24"/>
            <w:u w:val="single"/>
            <w:rtl w:val="0"/>
          </w:rPr>
          <w:t xml:space="preserve">https://stackoverflow.com/questions/45225850/calculate-weighted-cost-avg-of-a-product-in-t-sql</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for weighted average inventory calculation after each Transaction - Oracle Forums, acceso: marzo 22, 2026, </w:t>
      </w:r>
      <w:hyperlink r:id="rId46">
        <w:r w:rsidDel="00000000" w:rsidR="00000000" w:rsidRPr="00000000">
          <w:rPr>
            <w:rFonts w:ascii="Google Sans" w:cs="Google Sans" w:eastAsia="Google Sans" w:hAnsi="Google Sans"/>
            <w:color w:val="0000ee"/>
            <w:sz w:val="24"/>
            <w:szCs w:val="24"/>
            <w:u w:val="single"/>
            <w:rtl w:val="0"/>
          </w:rPr>
          <w:t xml:space="preserve">https://forums.oracle.com/ords/apexds/post/sql-for-weighted-average-inventory-calculation-after-each-t-1355</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Weighted average cost inventory method: A complete guide - Fishbowl, acceso: marzo 22, 2026, </w:t>
      </w:r>
      <w:hyperlink r:id="rId47">
        <w:r w:rsidDel="00000000" w:rsidR="00000000" w:rsidRPr="00000000">
          <w:rPr>
            <w:rFonts w:ascii="Google Sans" w:cs="Google Sans" w:eastAsia="Google Sans" w:hAnsi="Google Sans"/>
            <w:color w:val="0000ee"/>
            <w:sz w:val="24"/>
            <w:szCs w:val="24"/>
            <w:u w:val="single"/>
            <w:rtl w:val="0"/>
          </w:rPr>
          <w:t xml:space="preserve">https://www.fishbowlinventory.com/blog/weighted-average-cost-inventory-method</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Inventory Weighted Average Cost: What You Need To Know (+ Methods &amp; Formulas), acceso: marzo 22, 2026, </w:t>
      </w:r>
      <w:hyperlink r:id="rId48">
        <w:r w:rsidDel="00000000" w:rsidR="00000000" w:rsidRPr="00000000">
          <w:rPr>
            <w:rFonts w:ascii="Google Sans" w:cs="Google Sans" w:eastAsia="Google Sans" w:hAnsi="Google Sans"/>
            <w:color w:val="0000ee"/>
            <w:sz w:val="24"/>
            <w:szCs w:val="24"/>
            <w:u w:val="single"/>
            <w:rtl w:val="0"/>
          </w:rPr>
          <w:t xml:space="preserve">https://www.shipbob.com/blog/inventory-weighted-average/</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reserve a transaction in a double entry eccounting database design! - Stack Overflow, acceso: marzo 22, 2026, </w:t>
      </w:r>
      <w:hyperlink r:id="rId49">
        <w:r w:rsidDel="00000000" w:rsidR="00000000" w:rsidRPr="00000000">
          <w:rPr>
            <w:rFonts w:ascii="Google Sans" w:cs="Google Sans" w:eastAsia="Google Sans" w:hAnsi="Google Sans"/>
            <w:color w:val="0000ee"/>
            <w:sz w:val="24"/>
            <w:szCs w:val="24"/>
            <w:u w:val="single"/>
            <w:rtl w:val="0"/>
          </w:rPr>
          <w:t xml:space="preserve">https://stackoverflow.com/questions/4977585/how-to-reserve-a-transaction-in-a-double-entry-eccounting-database-design</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Removing Entries from Ledgers in Double-Entry Accounting - Financial modules - Dolibarr, acceso: marzo 22, 2026, </w:t>
      </w:r>
      <w:hyperlink r:id="rId50">
        <w:r w:rsidDel="00000000" w:rsidR="00000000" w:rsidRPr="00000000">
          <w:rPr>
            <w:rFonts w:ascii="Google Sans" w:cs="Google Sans" w:eastAsia="Google Sans" w:hAnsi="Google Sans"/>
            <w:color w:val="0000ee"/>
            <w:sz w:val="24"/>
            <w:szCs w:val="24"/>
            <w:u w:val="single"/>
            <w:rtl w:val="0"/>
          </w:rPr>
          <w:t xml:space="preserve">https://www.dolibarr.org/forum/t/removing-entries-from-ledgers-in-double-entry-accounting/21896</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Thread: SQL Table and row linking - Double entry accounts - VBForums, acceso: marzo 22, 2026, </w:t>
      </w:r>
      <w:hyperlink r:id="rId51">
        <w:r w:rsidDel="00000000" w:rsidR="00000000" w:rsidRPr="00000000">
          <w:rPr>
            <w:rFonts w:ascii="Google Sans" w:cs="Google Sans" w:eastAsia="Google Sans" w:hAnsi="Google Sans"/>
            <w:color w:val="0000ee"/>
            <w:sz w:val="24"/>
            <w:szCs w:val="24"/>
            <w:u w:val="single"/>
            <w:rtl w:val="0"/>
          </w:rPr>
          <w:t xml:space="preserve">https://www.vbforums.com/showthread.php?687131-SQL-Table-and-row-linking-Double-entry-accounts</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Server 2022 Ledger: Immutable Audit Trails - DZone, acceso: marzo 22, 2026, </w:t>
      </w:r>
      <w:hyperlink r:id="rId52">
        <w:r w:rsidDel="00000000" w:rsidR="00000000" w:rsidRPr="00000000">
          <w:rPr>
            <w:rFonts w:ascii="Google Sans" w:cs="Google Sans" w:eastAsia="Google Sans" w:hAnsi="Google Sans"/>
            <w:color w:val="0000ee"/>
            <w:sz w:val="24"/>
            <w:szCs w:val="24"/>
            <w:u w:val="single"/>
            <w:rtl w:val="0"/>
          </w:rPr>
          <w:t xml:space="preserve">https://dzone.com/articles/sql-server-ledger-tamper-evident-audit-trails</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Ledger considerations and limitations - SQL Server - Microsoft Learn, acceso: marzo 22, 2026, </w:t>
      </w:r>
      <w:hyperlink r:id="rId53">
        <w:r w:rsidDel="00000000" w:rsidR="00000000" w:rsidRPr="00000000">
          <w:rPr>
            <w:rFonts w:ascii="Google Sans" w:cs="Google Sans" w:eastAsia="Google Sans" w:hAnsi="Google Sans"/>
            <w:color w:val="0000ee"/>
            <w:sz w:val="24"/>
            <w:szCs w:val="24"/>
            <w:u w:val="single"/>
            <w:rtl w:val="0"/>
          </w:rPr>
          <w:t xml:space="preserve">https://learn.microsoft.com/en-us/sql/relational-databases/security/ledger/ledger-limits?view=sql-server-ver17</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Transactional Integrity Guarantees in Oracle Blockchain Table Implementations - Journals, acceso: marzo 22, 2026, </w:t>
      </w:r>
      <w:hyperlink r:id="rId54">
        <w:r w:rsidDel="00000000" w:rsidR="00000000" w:rsidRPr="00000000">
          <w:rPr>
            <w:rFonts w:ascii="Google Sans" w:cs="Google Sans" w:eastAsia="Google Sans" w:hAnsi="Google Sans"/>
            <w:color w:val="0000ee"/>
            <w:sz w:val="24"/>
            <w:szCs w:val="24"/>
            <w:u w:val="single"/>
            <w:rtl w:val="0"/>
          </w:rPr>
          <w:t xml:space="preserve">https://theeducationjournals.com/index.php/JESNE/article/download/296/292</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Undo a posting by posting a reversing entry - Business Central | Microsoft Learn, acceso: marzo 22, 2026, </w:t>
      </w:r>
      <w:hyperlink r:id="rId55">
        <w:r w:rsidDel="00000000" w:rsidR="00000000" w:rsidRPr="00000000">
          <w:rPr>
            <w:rFonts w:ascii="Google Sans" w:cs="Google Sans" w:eastAsia="Google Sans" w:hAnsi="Google Sans"/>
            <w:color w:val="0000ee"/>
            <w:sz w:val="24"/>
            <w:szCs w:val="24"/>
            <w:u w:val="single"/>
            <w:rtl w:val="0"/>
          </w:rPr>
          <w:t xml:space="preserve">https://learn.microsoft.com/en-us/dynamics365/business-central/finance-how-reverse-journal-posting</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Cancelling or Reversing a Document or Transaction - the IRIS Help Hub, acceso: marzo 22, 2026, </w:t>
      </w:r>
      <w:hyperlink r:id="rId56">
        <w:r w:rsidDel="00000000" w:rsidR="00000000" w:rsidRPr="00000000">
          <w:rPr>
            <w:rFonts w:ascii="Google Sans" w:cs="Google Sans" w:eastAsia="Google Sans" w:hAnsi="Google Sans"/>
            <w:color w:val="0000ee"/>
            <w:sz w:val="24"/>
            <w:szCs w:val="24"/>
            <w:u w:val="single"/>
            <w:rtl w:val="0"/>
          </w:rPr>
          <w:t xml:space="preserve">https://help-iris.co.uk/financials/charity/transactions/cancelling-reversing-document-transaction.htm</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Reversing Entries: When To Use, Examples and Other FAQs | Indeed.com, acceso: marzo 22, 2026, </w:t>
      </w:r>
      <w:hyperlink r:id="rId57">
        <w:r w:rsidDel="00000000" w:rsidR="00000000" w:rsidRPr="00000000">
          <w:rPr>
            <w:rFonts w:ascii="Google Sans" w:cs="Google Sans" w:eastAsia="Google Sans" w:hAnsi="Google Sans"/>
            <w:color w:val="0000ee"/>
            <w:sz w:val="24"/>
            <w:szCs w:val="24"/>
            <w:u w:val="single"/>
            <w:rtl w:val="0"/>
          </w:rPr>
          <w:t xml:space="preserve">https://www.indeed.com/career-advice/career-development/reversing-entries</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1137: Understanding How AccountMate Reverses the Costs of Cancelled PO Receipts involving Average Cost Items - NexLAN, acceso: marzo 22, 2026, </w:t>
      </w:r>
      <w:hyperlink r:id="rId58">
        <w:r w:rsidDel="00000000" w:rsidR="00000000" w:rsidRPr="00000000">
          <w:rPr>
            <w:rFonts w:ascii="Google Sans" w:cs="Google Sans" w:eastAsia="Google Sans" w:hAnsi="Google Sans"/>
            <w:color w:val="0000ee"/>
            <w:sz w:val="24"/>
            <w:szCs w:val="24"/>
            <w:u w:val="single"/>
            <w:rtl w:val="0"/>
          </w:rPr>
          <w:t xml:space="preserve">https://nexlan.com/wp-content/uploads/2020/03/1137-Understanding-Cancelled-PO-Receipts-affect-on-Average-Cost-Items.pdf</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Trying double entry system for accounting, but getting transaction list is a problem, acceso: marzo 22, 2026, </w:t>
      </w:r>
      <w:hyperlink r:id="rId59">
        <w:r w:rsidDel="00000000" w:rsidR="00000000" w:rsidRPr="00000000">
          <w:rPr>
            <w:rFonts w:ascii="Google Sans" w:cs="Google Sans" w:eastAsia="Google Sans" w:hAnsi="Google Sans"/>
            <w:color w:val="0000ee"/>
            <w:sz w:val="24"/>
            <w:szCs w:val="24"/>
            <w:u w:val="single"/>
            <w:rtl w:val="0"/>
          </w:rPr>
          <w:t xml:space="preserve">https://stackoverflow.com/questions/57220095/trying-double-entry-system-for-accounting-but-getting-transaction-list-is-a-pro</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Optimistic state - Flutter documentation, acceso: marzo 22, 2026, </w:t>
      </w:r>
      <w:hyperlink r:id="rId60">
        <w:r w:rsidDel="00000000" w:rsidR="00000000" w:rsidRPr="00000000">
          <w:rPr>
            <w:rFonts w:ascii="Google Sans" w:cs="Google Sans" w:eastAsia="Google Sans" w:hAnsi="Google Sans"/>
            <w:color w:val="0000ee"/>
            <w:sz w:val="24"/>
            <w:szCs w:val="24"/>
            <w:u w:val="single"/>
            <w:rtl w:val="0"/>
          </w:rPr>
          <w:t xml:space="preserve">https://docs.flutter.dev/app-architecture/design-patterns/optimistic-state</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Optimistic State in Flutter Explained | by Gerald Nuraj - Medium, acceso: marzo 22, 2026, </w:t>
      </w:r>
      <w:hyperlink r:id="rId61">
        <w:r w:rsidDel="00000000" w:rsidR="00000000" w:rsidRPr="00000000">
          <w:rPr>
            <w:rFonts w:ascii="Google Sans" w:cs="Google Sans" w:eastAsia="Google Sans" w:hAnsi="Google Sans"/>
            <w:color w:val="0000ee"/>
            <w:sz w:val="24"/>
            <w:szCs w:val="24"/>
            <w:u w:val="single"/>
            <w:rtl w:val="0"/>
          </w:rPr>
          <w:t xml:space="preserve">https://medium.com/@geraldnuraj/optimistic-state-in-flutter-explained-3dec68ae6252</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optimistic update hook for Flutter apps - Matthew Trent, acceso: marzo 22, 2026, </w:t>
      </w:r>
      <w:hyperlink r:id="rId62">
        <w:r w:rsidDel="00000000" w:rsidR="00000000" w:rsidRPr="00000000">
          <w:rPr>
            <w:rFonts w:ascii="Google Sans" w:cs="Google Sans" w:eastAsia="Google Sans" w:hAnsi="Google Sans"/>
            <w:color w:val="0000ee"/>
            <w:sz w:val="24"/>
            <w:szCs w:val="24"/>
            <w:u w:val="single"/>
            <w:rtl w:val="0"/>
          </w:rPr>
          <w:t xml:space="preserve">https://matthewtrent.me/articles/use-optimistic</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for Syncing UI and Database Updates? : r/FlutterDev - Reddit, acceso: marzo 22, 2026, </w:t>
      </w:r>
      <w:hyperlink r:id="rId63">
        <w:r w:rsidDel="00000000" w:rsidR="00000000" w:rsidRPr="00000000">
          <w:rPr>
            <w:rFonts w:ascii="Google Sans" w:cs="Google Sans" w:eastAsia="Google Sans" w:hAnsi="Google Sans"/>
            <w:color w:val="0000ee"/>
            <w:sz w:val="24"/>
            <w:szCs w:val="24"/>
            <w:u w:val="single"/>
            <w:rtl w:val="0"/>
          </w:rPr>
          <w:t xml:space="preserve">https://www.reddit.com/r/FlutterDev/comments/1h23q1u/best_practice_for_syncing_ui_and_database_updates/</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way to count the average of only existing products in sqlite? - Stack Overflow, acceso: marzo 22, 2026, </w:t>
      </w:r>
      <w:hyperlink r:id="rId64">
        <w:r w:rsidDel="00000000" w:rsidR="00000000" w:rsidRPr="00000000">
          <w:rPr>
            <w:rFonts w:ascii="Google Sans" w:cs="Google Sans" w:eastAsia="Google Sans" w:hAnsi="Google Sans"/>
            <w:color w:val="0000ee"/>
            <w:sz w:val="24"/>
            <w:szCs w:val="24"/>
            <w:u w:val="single"/>
            <w:rtl w:val="0"/>
          </w:rPr>
          <w:t xml:space="preserve">https://stackoverflow.com/questions/58657655/is-there-a-way-to-count-the-average-of-only-existing-products-in-sqlite</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management for Flutter app backed by SQLite - Stack Overflow, acceso: marzo 22, 2026, </w:t>
      </w:r>
      <w:hyperlink r:id="rId65">
        <w:r w:rsidDel="00000000" w:rsidR="00000000" w:rsidRPr="00000000">
          <w:rPr>
            <w:rFonts w:ascii="Google Sans" w:cs="Google Sans" w:eastAsia="Google Sans" w:hAnsi="Google Sans"/>
            <w:color w:val="0000ee"/>
            <w:sz w:val="24"/>
            <w:szCs w:val="24"/>
            <w:u w:val="single"/>
            <w:rtl w:val="0"/>
          </w:rPr>
          <w:t xml:space="preserve">https://stackoverflow.com/questions/68769707/state-management-for-flutter-app-backed-by-sqlite</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efficient pagination in Flutter with local database as SSOT (similar to Android's Paging3)? - Stack Overflow, acceso: marzo 22, 2026, </w:t>
      </w:r>
      <w:hyperlink r:id="rId66">
        <w:r w:rsidDel="00000000" w:rsidR="00000000" w:rsidRPr="00000000">
          <w:rPr>
            <w:rFonts w:ascii="Google Sans" w:cs="Google Sans" w:eastAsia="Google Sans" w:hAnsi="Google Sans"/>
            <w:color w:val="0000ee"/>
            <w:sz w:val="24"/>
            <w:szCs w:val="24"/>
            <w:u w:val="single"/>
            <w:rtl w:val="0"/>
          </w:rPr>
          <w:t xml:space="preserve">https://stackoverflow.com/questions/79652156/how-to-implement-efficient-pagination-in-flutter-with-local-database-as-ssot-si</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 user interface visual configurations - Commerce | Dynamics 365 - Microsoft Learn, acceso: marzo 22, 2026, </w:t>
      </w:r>
      <w:hyperlink r:id="rId67">
        <w:r w:rsidDel="00000000" w:rsidR="00000000" w:rsidRPr="00000000">
          <w:rPr>
            <w:rFonts w:ascii="Google Sans" w:cs="Google Sans" w:eastAsia="Google Sans" w:hAnsi="Google Sans"/>
            <w:color w:val="0000ee"/>
            <w:sz w:val="24"/>
            <w:szCs w:val="24"/>
            <w:u w:val="single"/>
            <w:rtl w:val="0"/>
          </w:rPr>
          <w:t xml:space="preserve">https://learn.microsoft.com/en-us/dynamics365/commerce/pos-screen-layouts</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Large Lists in Flutter with Smart Pagination Strategies | by Harsh Mittal, acceso: marzo 22, 2026, </w:t>
      </w:r>
      <w:hyperlink r:id="rId68">
        <w:r w:rsidDel="00000000" w:rsidR="00000000" w:rsidRPr="00000000">
          <w:rPr>
            <w:rFonts w:ascii="Google Sans" w:cs="Google Sans" w:eastAsia="Google Sans" w:hAnsi="Google Sans"/>
            <w:color w:val="0000ee"/>
            <w:sz w:val="24"/>
            <w:szCs w:val="24"/>
            <w:u w:val="single"/>
            <w:rtl w:val="0"/>
          </w:rPr>
          <w:t xml:space="preserve">https://devharshmittal.medium.com/how-to-handle-large-lists-in-flutter-with-smart-pagination-strategies-0b8d66854e89</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 Pagination with Riverpod: The Ultimate Guide - Code With Andrea, acceso: marzo 22, 2026, </w:t>
      </w:r>
      <w:hyperlink r:id="rId69">
        <w:r w:rsidDel="00000000" w:rsidR="00000000" w:rsidRPr="00000000">
          <w:rPr>
            <w:rFonts w:ascii="Google Sans" w:cs="Google Sans" w:eastAsia="Google Sans" w:hAnsi="Google Sans"/>
            <w:color w:val="0000ee"/>
            <w:sz w:val="24"/>
            <w:szCs w:val="24"/>
            <w:u w:val="single"/>
            <w:rtl w:val="0"/>
          </w:rPr>
          <w:t xml:space="preserve">https://codewithandrea.com/articles/flutter-riverpod-pagination/</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Pagination in Flutter with Generic BLoC - Aubergine Solutions, acceso: marzo 22, 2026, </w:t>
      </w:r>
      <w:hyperlink r:id="rId70">
        <w:r w:rsidDel="00000000" w:rsidR="00000000" w:rsidRPr="00000000">
          <w:rPr>
            <w:rFonts w:ascii="Google Sans" w:cs="Google Sans" w:eastAsia="Google Sans" w:hAnsi="Google Sans"/>
            <w:color w:val="0000ee"/>
            <w:sz w:val="24"/>
            <w:szCs w:val="24"/>
            <w:u w:val="single"/>
            <w:rtl w:val="0"/>
          </w:rPr>
          <w:t xml:space="preserve">https://www.aubergine.co/insights/streamlining-paginated-list-fetching-in-flutter-using-the-generic-bloc-pattern</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 UI design &amp; development: what should be included &amp; avoided? [closed], acceso: marzo 22, 2026, </w:t>
      </w:r>
      <w:hyperlink r:id="rId71">
        <w:r w:rsidDel="00000000" w:rsidR="00000000" w:rsidRPr="00000000">
          <w:rPr>
            <w:rFonts w:ascii="Google Sans" w:cs="Google Sans" w:eastAsia="Google Sans" w:hAnsi="Google Sans"/>
            <w:color w:val="0000ee"/>
            <w:sz w:val="24"/>
            <w:szCs w:val="24"/>
            <w:u w:val="single"/>
            <w:rtl w:val="0"/>
          </w:rPr>
          <w:t xml:space="preserve">https://stackoverflow.com/questions/1108799/pos-ui-design-development-what-should-be-included-avoided</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best practice approach to unit pricing - NIST Technical Series Publications, acceso: marzo 22, 2026, </w:t>
      </w:r>
      <w:hyperlink r:id="rId72">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https://nvlpubs.nist.gov/nistpubs/SpecialPublications/NIST.SP.1181.pdf</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in POS Design: UI/UX Best Practices and Inspirations | by Bright Inventions, acceso: marzo 22, 2026, </w:t>
      </w:r>
      <w:hyperlink r:id="rId73">
        <w:r w:rsidDel="00000000" w:rsidR="00000000" w:rsidRPr="00000000">
          <w:rPr>
            <w:rFonts w:ascii="Google Sans" w:cs="Google Sans" w:eastAsia="Google Sans" w:hAnsi="Google Sans"/>
            <w:color w:val="0000ee"/>
            <w:sz w:val="24"/>
            <w:szCs w:val="24"/>
            <w:u w:val="single"/>
            <w:rtl w:val="0"/>
          </w:rPr>
          <w:t xml:space="preserve">https://brightdevs.medium.com/payment-in-pos-design-ui-ux-best-practices-and-inspirations-f9f7b7723703</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layout to choose for input fields with units? - User Experience Stack Exchange, acceso: marzo 22, 2026, </w:t>
      </w:r>
      <w:hyperlink r:id="rId74">
        <w:r w:rsidDel="00000000" w:rsidR="00000000" w:rsidRPr="00000000">
          <w:rPr>
            <w:rFonts w:ascii="Google Sans" w:cs="Google Sans" w:eastAsia="Google Sans" w:hAnsi="Google Sans"/>
            <w:color w:val="0000ee"/>
            <w:sz w:val="24"/>
            <w:szCs w:val="24"/>
            <w:u w:val="single"/>
            <w:rtl w:val="0"/>
          </w:rPr>
          <w:t xml:space="preserve">https://ux.stackexchange.com/questions/126096/what-layout-to-choose-for-input-fields-with-units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eksforgeeks.org/sqlite/real-vs-numeric-in-sqlite/" TargetMode="External"/><Relationship Id="rId42" Type="http://schemas.openxmlformats.org/officeDocument/2006/relationships/hyperlink" Target="https://www.mrpeasy.com/blog/weighted-average-cost-wa/" TargetMode="External"/><Relationship Id="rId41" Type="http://schemas.openxmlformats.org/officeDocument/2006/relationships/hyperlink" Target="https://dba.stackexchange.com/questions/15729/storing-prices-in-sqlite-what-data-type-to-use" TargetMode="External"/><Relationship Id="rId44" Type="http://schemas.openxmlformats.org/officeDocument/2006/relationships/hyperlink" Target="https://money.stackexchange.com/questions/84730/how-to-calculate-weighted-average-cost-while-taking-into-account-both-buys-and-s" TargetMode="External"/><Relationship Id="rId43" Type="http://schemas.openxmlformats.org/officeDocument/2006/relationships/hyperlink" Target="https://xpdel.com/blog/how-to-calculate-inventory-weighted-average-cost/" TargetMode="External"/><Relationship Id="rId46" Type="http://schemas.openxmlformats.org/officeDocument/2006/relationships/hyperlink" Target="https://forums.oracle.com/ords/apexds/post/sql-for-weighted-average-inventory-calculation-after-each-t-1355" TargetMode="External"/><Relationship Id="rId45" Type="http://schemas.openxmlformats.org/officeDocument/2006/relationships/hyperlink" Target="https://stackoverflow.com/questions/45225850/calculate-weighted-cost-avg-of-a-product-in-t-sq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shipbob.com/blog/inventory-weighted-average/" TargetMode="External"/><Relationship Id="rId47" Type="http://schemas.openxmlformats.org/officeDocument/2006/relationships/hyperlink" Target="https://www.fishbowlinventory.com/blog/weighted-average-cost-inventory-method" TargetMode="External"/><Relationship Id="rId49" Type="http://schemas.openxmlformats.org/officeDocument/2006/relationships/hyperlink" Target="https://stackoverflow.com/questions/4977585/how-to-reserve-a-transaction-in-a-double-entry-eccounting-database-design"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1.png"/><Relationship Id="rId73" Type="http://schemas.openxmlformats.org/officeDocument/2006/relationships/hyperlink" Target="https://brightdevs.medium.com/payment-in-pos-design-ui-ux-best-practices-and-inspirations-f9f7b7723703" TargetMode="External"/><Relationship Id="rId72" Type="http://schemas.openxmlformats.org/officeDocument/2006/relationships/hyperlink" Target="https://nvlpubs.nist.gov/nistpubs/SpecialPublications/NIST.SP.1181.pdf" TargetMode="External"/><Relationship Id="rId31" Type="http://schemas.openxmlformats.org/officeDocument/2006/relationships/hyperlink" Target="https://community.ifs.com/supply-chain-251/conversion-factors-63841" TargetMode="External"/><Relationship Id="rId30" Type="http://schemas.openxmlformats.org/officeDocument/2006/relationships/hyperlink" Target="https://www.youtube.com/watch?v=w2JEtjKfrZs" TargetMode="External"/><Relationship Id="rId74" Type="http://schemas.openxmlformats.org/officeDocument/2006/relationships/hyperlink" Target="https://ux.stackexchange.com/questions/126096/what-layout-to-choose-for-input-fields-with-units" TargetMode="External"/><Relationship Id="rId33" Type="http://schemas.openxmlformats.org/officeDocument/2006/relationships/hyperlink" Target="https://docs.oracle.com/en/cloud/saas/readiness/logistics/26a/wms26a/26A-wms-wn-f42720.htm" TargetMode="External"/><Relationship Id="rId32" Type="http://schemas.openxmlformats.org/officeDocument/2006/relationships/hyperlink" Target="https://help.comarch.com/cee/index.php/knowledge-base/units/" TargetMode="External"/><Relationship Id="rId35" Type="http://schemas.openxmlformats.org/officeDocument/2006/relationships/hyperlink" Target="https://www.reddit.com/r/SQL/comments/1m99ho2/converting_floats_to_ints_for_storage/" TargetMode="External"/><Relationship Id="rId34" Type="http://schemas.openxmlformats.org/officeDocument/2006/relationships/hyperlink" Target="https://stackoverflow.com/questions/54730922/flexible-solution-for-storing-multiple-unit-of-measurement-for-products" TargetMode="External"/><Relationship Id="rId71" Type="http://schemas.openxmlformats.org/officeDocument/2006/relationships/hyperlink" Target="https://stackoverflow.com/questions/1108799/pos-ui-design-development-what-should-be-included-avoided" TargetMode="External"/><Relationship Id="rId70" Type="http://schemas.openxmlformats.org/officeDocument/2006/relationships/hyperlink" Target="https://www.aubergine.co/insights/streamlining-paginated-list-fetching-in-flutter-using-the-generic-bloc-pattern" TargetMode="External"/><Relationship Id="rId37" Type="http://schemas.openxmlformats.org/officeDocument/2006/relationships/hyperlink" Target="https://forum.xojo.com/t/storing-currency-values-in-sqlite-database/38988" TargetMode="External"/><Relationship Id="rId36" Type="http://schemas.openxmlformats.org/officeDocument/2006/relationships/hyperlink" Target="https://www.sqlite.org/datatype3.html" TargetMode="External"/><Relationship Id="rId39" Type="http://schemas.openxmlformats.org/officeDocument/2006/relationships/hyperlink" Target="https://stackoverflow.com/questions/52310300/when-should-one-use-data-type-real-versus-numeric-in-sqlite" TargetMode="External"/><Relationship Id="rId38" Type="http://schemas.openxmlformats.org/officeDocument/2006/relationships/hyperlink" Target="https://stackoverflow.com/questions/21757722/how-do-i-use-sqlite-decimal-precision-notation" TargetMode="External"/><Relationship Id="rId62" Type="http://schemas.openxmlformats.org/officeDocument/2006/relationships/hyperlink" Target="https://matthewtrent.me/articles/use-optimistic" TargetMode="External"/><Relationship Id="rId61" Type="http://schemas.openxmlformats.org/officeDocument/2006/relationships/hyperlink" Target="https://medium.com/@geraldnuraj/optimistic-state-in-flutter-explained-3dec68ae6252" TargetMode="External"/><Relationship Id="rId20" Type="http://schemas.openxmlformats.org/officeDocument/2006/relationships/hyperlink" Target="https://dba.stackexchange.com/questions/322864/update-ledger-table-in-double-entry-accounting-when-there-are-millions-of-entrie" TargetMode="External"/><Relationship Id="rId64" Type="http://schemas.openxmlformats.org/officeDocument/2006/relationships/hyperlink" Target="https://stackoverflow.com/questions/58657655/is-there-a-way-to-count-the-average-of-only-existing-products-in-sqlite" TargetMode="External"/><Relationship Id="rId63" Type="http://schemas.openxmlformats.org/officeDocument/2006/relationships/hyperlink" Target="https://www.reddit.com/r/FlutterDev/comments/1h23q1u/best_practice_for_syncing_ui_and_database_updates/" TargetMode="External"/><Relationship Id="rId22" Type="http://schemas.openxmlformats.org/officeDocument/2006/relationships/hyperlink" Target="https://vyaparapp.in/blog/vyapar-for-restaurants/" TargetMode="External"/><Relationship Id="rId66" Type="http://schemas.openxmlformats.org/officeDocument/2006/relationships/hyperlink" Target="https://stackoverflow.com/questions/79652156/how-to-implement-efficient-pagination-in-flutter-with-local-database-as-ssot-si" TargetMode="External"/><Relationship Id="rId21" Type="http://schemas.openxmlformats.org/officeDocument/2006/relationships/hyperlink" Target="https://www.youtube.com/watch?v=EE5kjD_-Li4" TargetMode="External"/><Relationship Id="rId65" Type="http://schemas.openxmlformats.org/officeDocument/2006/relationships/hyperlink" Target="https://stackoverflow.com/questions/68769707/state-management-for-flutter-app-backed-by-sqlite" TargetMode="External"/><Relationship Id="rId24" Type="http://schemas.openxmlformats.org/officeDocument/2006/relationships/hyperlink" Target="https://oneuptime.com/blog/post/2026-02-02-flutter-provider-state-management/view" TargetMode="External"/><Relationship Id="rId68" Type="http://schemas.openxmlformats.org/officeDocument/2006/relationships/hyperlink" Target="https://devharshmittal.medium.com/how-to-handle-large-lists-in-flutter-with-smart-pagination-strategies-0b8d66854e89" TargetMode="External"/><Relationship Id="rId23" Type="http://schemas.openxmlformats.org/officeDocument/2006/relationships/hyperlink" Target="https://medium.com/@CodeCraftMobile/flutter-clean-architecture-implement-local-storage-with-sqlite-freezed-using-sqflite-and-bloc-68b967c604fc" TargetMode="External"/><Relationship Id="rId67" Type="http://schemas.openxmlformats.org/officeDocument/2006/relationships/hyperlink" Target="https://learn.microsoft.com/en-us/dynamics365/commerce/pos-screen-layouts" TargetMode="External"/><Relationship Id="rId60" Type="http://schemas.openxmlformats.org/officeDocument/2006/relationships/hyperlink" Target="https://docs.flutter.dev/app-architecture/design-patterns/optimistic-state" TargetMode="External"/><Relationship Id="rId26" Type="http://schemas.openxmlformats.org/officeDocument/2006/relationships/hyperlink" Target="https://vyaparapp.in/blog/vyapar-app-features/" TargetMode="External"/><Relationship Id="rId25" Type="http://schemas.openxmlformats.org/officeDocument/2006/relationships/hyperlink" Target="https://vyapar.com/en-ae/inventory-management-software/manufacturing" TargetMode="External"/><Relationship Id="rId69" Type="http://schemas.openxmlformats.org/officeDocument/2006/relationships/hyperlink" Target="https://codewithandrea.com/articles/flutter-riverpod-pagination/" TargetMode="External"/><Relationship Id="rId28" Type="http://schemas.openxmlformats.org/officeDocument/2006/relationships/hyperlink" Target="https://www.indeed.com/career-advice/career-development/weighted-average-cost" TargetMode="External"/><Relationship Id="rId27" Type="http://schemas.openxmlformats.org/officeDocument/2006/relationships/hyperlink" Target="https://www.mrpeasy.com/blog/weighted-average-cost-wa/#:~:text=Here's%20how%20the%20WAC%20formula,look%20at%20a%20real%20example." TargetMode="External"/><Relationship Id="rId29" Type="http://schemas.openxmlformats.org/officeDocument/2006/relationships/hyperlink" Target="https://caisoft.com/resources/how-erp-systems-simplify-unit-of-measure-uom-conversion-in-manufacturing/" TargetMode="External"/><Relationship Id="rId51" Type="http://schemas.openxmlformats.org/officeDocument/2006/relationships/hyperlink" Target="https://www.vbforums.com/showthread.php?687131-SQL-Table-and-row-linking-Double-entry-accounts" TargetMode="External"/><Relationship Id="rId50" Type="http://schemas.openxmlformats.org/officeDocument/2006/relationships/hyperlink" Target="https://www.dolibarr.org/forum/t/removing-entries-from-ledgers-in-double-entry-accounting/21896" TargetMode="External"/><Relationship Id="rId53" Type="http://schemas.openxmlformats.org/officeDocument/2006/relationships/hyperlink" Target="https://learn.microsoft.com/en-us/sql/relational-databases/security/ledger/ledger-limits?view=sql-server-ver17" TargetMode="External"/><Relationship Id="rId52" Type="http://schemas.openxmlformats.org/officeDocument/2006/relationships/hyperlink" Target="https://dzone.com/articles/sql-server-ledger-tamper-evident-audit-trails" TargetMode="External"/><Relationship Id="rId11" Type="http://schemas.openxmlformats.org/officeDocument/2006/relationships/image" Target="media/image12.png"/><Relationship Id="rId55" Type="http://schemas.openxmlformats.org/officeDocument/2006/relationships/hyperlink" Target="https://learn.microsoft.com/en-us/dynamics365/business-central/finance-how-reverse-journal-posting" TargetMode="External"/><Relationship Id="rId10" Type="http://schemas.openxmlformats.org/officeDocument/2006/relationships/image" Target="media/image2.png"/><Relationship Id="rId54" Type="http://schemas.openxmlformats.org/officeDocument/2006/relationships/hyperlink" Target="https://theeducationjournals.com/index.php/JESNE/article/download/296/292" TargetMode="External"/><Relationship Id="rId13" Type="http://schemas.openxmlformats.org/officeDocument/2006/relationships/image" Target="media/image4.png"/><Relationship Id="rId57" Type="http://schemas.openxmlformats.org/officeDocument/2006/relationships/hyperlink" Target="https://www.indeed.com/career-advice/career-development/reversing-entries" TargetMode="External"/><Relationship Id="rId12" Type="http://schemas.openxmlformats.org/officeDocument/2006/relationships/image" Target="media/image6.png"/><Relationship Id="rId56" Type="http://schemas.openxmlformats.org/officeDocument/2006/relationships/hyperlink" Target="https://help-iris.co.uk/financials/charity/transactions/cancelling-reversing-document-transaction.htm" TargetMode="External"/><Relationship Id="rId15" Type="http://schemas.openxmlformats.org/officeDocument/2006/relationships/image" Target="media/image7.png"/><Relationship Id="rId59" Type="http://schemas.openxmlformats.org/officeDocument/2006/relationships/hyperlink" Target="https://stackoverflow.com/questions/57220095/trying-double-entry-system-for-accounting-but-getting-transaction-list-is-a-pro" TargetMode="External"/><Relationship Id="rId14" Type="http://schemas.openxmlformats.org/officeDocument/2006/relationships/image" Target="media/image5.png"/><Relationship Id="rId58" Type="http://schemas.openxmlformats.org/officeDocument/2006/relationships/hyperlink" Target="https://nexlan.com/wp-content/uploads/2020/03/1137-Understanding-Cancelled-PO-Receipts-affect-on-Average-Cost-Items.pdf" TargetMode="External"/><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hyperlink" Target="https://dev.pro/insights/designing-a-pos-system-ten-user-experience-tactics-that-improve-usability/" TargetMode="External"/><Relationship Id="rId18" Type="http://schemas.openxmlformats.org/officeDocument/2006/relationships/hyperlink" Target="https://www.powersync.com/blog/how-local-first-simplifies-flutter-state-manag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