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3C4" w:rsidRDefault="00AF11EE">
      <w:r>
        <w:t>Carrousel Fase 4</w:t>
      </w:r>
    </w:p>
    <w:p w:rsidR="00677E09" w:rsidRDefault="00677E09">
      <w:r>
        <w:t>Je bouwt</w:t>
      </w:r>
      <w:r w:rsidR="008F7A14">
        <w:t xml:space="preserve"> </w:t>
      </w:r>
      <w:r w:rsidR="00FF42BA">
        <w:t>ve</w:t>
      </w:r>
      <w:r w:rsidR="00AF11EE">
        <w:t>rder aan de carrousel van Fase 3</w:t>
      </w:r>
      <w:r w:rsidR="008F7A14">
        <w:t>.</w:t>
      </w:r>
      <w:r w:rsidR="00FF42BA">
        <w:t xml:space="preserve"> Het is de bedoeling dat je zoveel mogelijk</w:t>
      </w:r>
      <w:r w:rsidR="00FF42BA" w:rsidRPr="00FF42BA">
        <w:t xml:space="preserve"> uit</w:t>
      </w:r>
      <w:r w:rsidR="00C66E74">
        <w:t xml:space="preserve"> </w:t>
      </w:r>
      <w:r w:rsidR="00FF42BA" w:rsidRPr="00FF42BA">
        <w:t>gaat van</w:t>
      </w:r>
      <w:r w:rsidR="00FF42BA">
        <w:t xml:space="preserve"> bestaande code. Re</w:t>
      </w:r>
      <w:r w:rsidR="00C66E74">
        <w:t>-</w:t>
      </w:r>
      <w:r w:rsidR="00FF42BA">
        <w:t>factor daar waar nodig je code om te voldoen aan de nieuwe voorwaarden.</w:t>
      </w:r>
    </w:p>
    <w:p w:rsidR="00B95D54" w:rsidRDefault="00B95D54">
      <w:r>
        <w:t>Design bij de</w:t>
      </w:r>
      <w:r w:rsidR="00541DF9">
        <w:t xml:space="preserve">ze opdracht: </w:t>
      </w:r>
      <w:r w:rsidR="00A95246">
        <w:t>Carrousel Fase 4.psd</w:t>
      </w:r>
      <w:r w:rsidR="00FF42BA">
        <w:t>.</w:t>
      </w:r>
    </w:p>
    <w:p w:rsidR="00550BD4" w:rsidRDefault="00550BD4">
      <w:r>
        <w:t xml:space="preserve">In deze </w:t>
      </w:r>
      <w:r w:rsidR="00AF11EE">
        <w:t>vierde</w:t>
      </w:r>
      <w:r>
        <w:t xml:space="preserve"> fase </w:t>
      </w:r>
      <w:r w:rsidR="00AF11EE">
        <w:t>ga je verder</w:t>
      </w:r>
      <w:r>
        <w:t xml:space="preserve"> met het re-factoren van </w:t>
      </w:r>
      <w:r w:rsidR="00AF11EE">
        <w:t>je code waar nodig</w:t>
      </w:r>
      <w:r>
        <w:t>.</w:t>
      </w:r>
      <w:r w:rsidR="00AF11EE">
        <w:t xml:space="preserve"> Denk hierbij ook aan de “boyscout </w:t>
      </w:r>
      <w:proofErr w:type="spellStart"/>
      <w:r w:rsidR="00AF11EE">
        <w:t>rule</w:t>
      </w:r>
      <w:proofErr w:type="spellEnd"/>
      <w:r w:rsidR="00AF11EE">
        <w:t xml:space="preserve">” - </w:t>
      </w:r>
      <w:hyperlink r:id="rId5" w:history="1">
        <w:r w:rsidR="00AF11EE" w:rsidRPr="009E4B42">
          <w:rPr>
            <w:rStyle w:val="Hyperlink"/>
          </w:rPr>
          <w:t>http://www.informit.com/articles/article.aspx?p=1235624&amp;seqNum=6</w:t>
        </w:r>
      </w:hyperlink>
      <w:r w:rsidR="00AF11EE">
        <w:t xml:space="preserve"> </w:t>
      </w:r>
      <w:r>
        <w:t xml:space="preserve"> </w:t>
      </w:r>
    </w:p>
    <w:p w:rsidR="00677E09" w:rsidRDefault="00677E09">
      <w:r>
        <w:t>De carrousel voldoet aan de volgende</w:t>
      </w:r>
      <w:r w:rsidR="00FF42BA">
        <w:t xml:space="preserve"> nieuwe</w:t>
      </w:r>
      <w:r>
        <w:t xml:space="preserve"> voorwaarden:</w:t>
      </w:r>
    </w:p>
    <w:p w:rsidR="00A95246" w:rsidRDefault="00AF11EE" w:rsidP="00677E09">
      <w:pPr>
        <w:pStyle w:val="ListParagraph"/>
        <w:numPr>
          <w:ilvl w:val="0"/>
          <w:numId w:val="1"/>
        </w:numPr>
      </w:pPr>
      <w:r>
        <w:t xml:space="preserve">Je bouwt een </w:t>
      </w:r>
      <w:proofErr w:type="spellStart"/>
      <w:r>
        <w:t>play</w:t>
      </w:r>
      <w:proofErr w:type="spellEnd"/>
      <w:r>
        <w:t>/stop knop in</w:t>
      </w:r>
      <w:r w:rsidR="00A95246">
        <w:t xml:space="preserve"> (zie nieuw design)</w:t>
      </w:r>
      <w:r>
        <w:t>. Hiermee kun je een slideshow st</w:t>
      </w:r>
      <w:r w:rsidR="00A95246">
        <w:t>arten en stoppen:</w:t>
      </w:r>
    </w:p>
    <w:p w:rsidR="00A95246" w:rsidRDefault="00A95246" w:rsidP="00A95246">
      <w:pPr>
        <w:pStyle w:val="ListParagraph"/>
        <w:numPr>
          <w:ilvl w:val="1"/>
          <w:numId w:val="1"/>
        </w:numPr>
      </w:pPr>
      <w:r>
        <w:t>De default animatierichting van de slideshow komt overeen met de animatie richting van de rechter navigatie knop.</w:t>
      </w:r>
    </w:p>
    <w:p w:rsidR="00677E09" w:rsidRDefault="00A95246" w:rsidP="00A95246">
      <w:pPr>
        <w:pStyle w:val="ListParagraph"/>
        <w:numPr>
          <w:ilvl w:val="1"/>
          <w:numId w:val="1"/>
        </w:numPr>
      </w:pPr>
      <w:r>
        <w:t>Als de slideshow loopt interacteert deze netjes met de bestaande links/rechts navigatie – als je op de linker navigatie knop klikt veranderd de richting van de slideshow.</w:t>
      </w:r>
    </w:p>
    <w:p w:rsidR="00A95246" w:rsidRDefault="00A95246" w:rsidP="00A95246">
      <w:pPr>
        <w:pStyle w:val="ListParagraph"/>
        <w:numPr>
          <w:ilvl w:val="1"/>
          <w:numId w:val="1"/>
        </w:numPr>
      </w:pPr>
      <w:r>
        <w:t>Als, bij een lopende slideshow, op de linker – of rechter navigatieknop geklikt wordt zorg je voor een nette oplossing voor de gebruiker. Dus geen schokkende wisselingen van afbeeldingen.</w:t>
      </w:r>
    </w:p>
    <w:p w:rsidR="00550BD4" w:rsidRDefault="00A95246" w:rsidP="00677E09">
      <w:pPr>
        <w:pStyle w:val="ListParagraph"/>
        <w:numPr>
          <w:ilvl w:val="0"/>
          <w:numId w:val="1"/>
        </w:numPr>
      </w:pPr>
      <w:r>
        <w:t>Je bouwt een toetsenbord navigatie</w:t>
      </w:r>
    </w:p>
    <w:p w:rsidR="00A95246" w:rsidRDefault="00A95246" w:rsidP="00A95246">
      <w:pPr>
        <w:pStyle w:val="ListParagraph"/>
        <w:numPr>
          <w:ilvl w:val="1"/>
          <w:numId w:val="1"/>
        </w:numPr>
      </w:pPr>
      <w:r>
        <w:t>Pijltje omhoog: start slideshow</w:t>
      </w:r>
    </w:p>
    <w:p w:rsidR="00A95246" w:rsidRDefault="00A95246" w:rsidP="00A95246">
      <w:pPr>
        <w:pStyle w:val="ListParagraph"/>
        <w:numPr>
          <w:ilvl w:val="1"/>
          <w:numId w:val="1"/>
        </w:numPr>
      </w:pPr>
      <w:r>
        <w:t>Pijltje omlaag: stop slideshow</w:t>
      </w:r>
    </w:p>
    <w:p w:rsidR="00A95246" w:rsidRDefault="00A95246" w:rsidP="00A95246">
      <w:pPr>
        <w:pStyle w:val="ListParagraph"/>
        <w:numPr>
          <w:ilvl w:val="1"/>
          <w:numId w:val="1"/>
        </w:numPr>
      </w:pPr>
      <w:r>
        <w:t>Pijltje naar links: navigatie naar links</w:t>
      </w:r>
    </w:p>
    <w:p w:rsidR="00A95246" w:rsidRDefault="00A95246" w:rsidP="00A95246">
      <w:pPr>
        <w:pStyle w:val="ListParagraph"/>
        <w:numPr>
          <w:ilvl w:val="1"/>
          <w:numId w:val="1"/>
        </w:numPr>
      </w:pPr>
      <w:r>
        <w:t>Pijltje naar rechts: navigatie naar rechts</w:t>
      </w:r>
    </w:p>
    <w:p w:rsidR="00677E09" w:rsidRDefault="00550BD4" w:rsidP="00677E09">
      <w:pPr>
        <w:pStyle w:val="ListParagraph"/>
        <w:numPr>
          <w:ilvl w:val="0"/>
          <w:numId w:val="1"/>
        </w:numPr>
      </w:pPr>
      <w:r>
        <w:t>De zaken die ge-</w:t>
      </w:r>
      <w:proofErr w:type="spellStart"/>
      <w:r>
        <w:t>refactord</w:t>
      </w:r>
      <w:proofErr w:type="spellEnd"/>
      <w:r>
        <w:t xml:space="preserve"> en ge-</w:t>
      </w:r>
      <w:proofErr w:type="spellStart"/>
      <w:r>
        <w:t>debugged</w:t>
      </w:r>
      <w:proofErr w:type="spellEnd"/>
      <w:r>
        <w:t xml:space="preserve"> moeten worden zijn per mail besproken. </w:t>
      </w:r>
    </w:p>
    <w:p w:rsidR="00677E09" w:rsidRDefault="00677E09" w:rsidP="00677E09">
      <w:r>
        <w:t>De carrousel werkt in Internet Explorer 10 en hoger en verder in de laatste versies van Chrome en Firefox.</w:t>
      </w:r>
    </w:p>
    <w:p w:rsidR="008F7A14" w:rsidRDefault="008F7A14" w:rsidP="00677E09">
      <w:r>
        <w:t xml:space="preserve">De vervolgopdrachten borduren </w:t>
      </w:r>
      <w:r w:rsidRPr="008F7A14">
        <w:t>voort</w:t>
      </w:r>
      <w:r>
        <w:t xml:space="preserve"> op deze carrousel. Je breidt hem steeds verder uit. Het is de bedoeling dat je voor deze uitbreidingen je bestaande code steeds re-factored. Houdt daar rekening mee.</w:t>
      </w:r>
    </w:p>
    <w:p w:rsidR="008F7A14" w:rsidRDefault="008F7A14" w:rsidP="00677E09">
      <w:r>
        <w:t xml:space="preserve">Je gebruikt als resource alleen </w:t>
      </w:r>
      <w:r w:rsidRPr="008F7A14">
        <w:t>https://developer.mozilla.org/nl/</w:t>
      </w:r>
      <w:r>
        <w:br/>
        <w:t>Als je er niet uitkomt met deze resource vraag dan je begeleider om advies.</w:t>
      </w:r>
    </w:p>
    <w:p w:rsidR="00AB4741" w:rsidRDefault="00AB4741" w:rsidP="00677E09">
      <w:r>
        <w:t xml:space="preserve">Je </w:t>
      </w:r>
      <w:proofErr w:type="spellStart"/>
      <w:r>
        <w:t>deliverable</w:t>
      </w:r>
      <w:proofErr w:type="spellEnd"/>
      <w:r>
        <w:t xml:space="preserve"> bestaat uit een werkende carrousel volgens design, te presenteren in een demo.</w:t>
      </w:r>
    </w:p>
    <w:p w:rsidR="00AB4741" w:rsidRDefault="00C66E74" w:rsidP="00677E09">
      <w:r>
        <w:t xml:space="preserve">Je krijgt voor deze opdracht </w:t>
      </w:r>
      <w:r w:rsidR="003330DB">
        <w:t>2 w</w:t>
      </w:r>
      <w:r w:rsidR="00550BD4">
        <w:t>ek</w:t>
      </w:r>
      <w:r w:rsidR="003330DB">
        <w:t>en</w:t>
      </w:r>
      <w:bookmarkStart w:id="0" w:name="_GoBack"/>
      <w:bookmarkEnd w:id="0"/>
      <w:r w:rsidR="00AB4741" w:rsidRPr="00AB4741">
        <w:t>.</w:t>
      </w:r>
    </w:p>
    <w:sectPr w:rsidR="00AB47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utiger 45 Light">
    <w:altName w:val="Century Gothic"/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Frutiger 87ExtraBlackCn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Frutiger 55 Roman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0298E"/>
    <w:multiLevelType w:val="hybridMultilevel"/>
    <w:tmpl w:val="B82AC8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E09"/>
    <w:rsid w:val="000C4D3E"/>
    <w:rsid w:val="001619B8"/>
    <w:rsid w:val="003330DB"/>
    <w:rsid w:val="00334A95"/>
    <w:rsid w:val="0037154B"/>
    <w:rsid w:val="00541DF9"/>
    <w:rsid w:val="00550BD4"/>
    <w:rsid w:val="00677E09"/>
    <w:rsid w:val="008F7A14"/>
    <w:rsid w:val="00A95246"/>
    <w:rsid w:val="00AB4741"/>
    <w:rsid w:val="00AD717D"/>
    <w:rsid w:val="00AF11EE"/>
    <w:rsid w:val="00B95D54"/>
    <w:rsid w:val="00C66E74"/>
    <w:rsid w:val="00D253C4"/>
    <w:rsid w:val="00FF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476029-9057-4EDD-A10F-1C3CA1381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5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5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irabeau">
    <w:name w:val="Mirabeau"/>
    <w:basedOn w:val="Normal"/>
    <w:qFormat/>
    <w:rsid w:val="0037154B"/>
    <w:rPr>
      <w:rFonts w:ascii="Frutiger 45 Light" w:hAnsi="Frutiger 45 Light"/>
      <w:color w:val="000000" w:themeColor="text1"/>
    </w:rPr>
  </w:style>
  <w:style w:type="paragraph" w:customStyle="1" w:styleId="MRBH1">
    <w:name w:val="MRB H1"/>
    <w:basedOn w:val="Normal"/>
    <w:next w:val="Normal"/>
    <w:link w:val="MRBH1Char"/>
    <w:qFormat/>
    <w:rsid w:val="0037154B"/>
    <w:pPr>
      <w:spacing w:before="480" w:after="240"/>
    </w:pPr>
    <w:rPr>
      <w:rFonts w:ascii="Frutiger 87ExtraBlackCn" w:hAnsi="Frutiger 87ExtraBlackCn"/>
      <w:color w:val="000000" w:themeColor="text1"/>
      <w:sz w:val="32"/>
    </w:rPr>
  </w:style>
  <w:style w:type="character" w:customStyle="1" w:styleId="MRBH1Char">
    <w:name w:val="MRB H1 Char"/>
    <w:basedOn w:val="DefaultParagraphFont"/>
    <w:link w:val="MRBH1"/>
    <w:rsid w:val="0037154B"/>
    <w:rPr>
      <w:rFonts w:ascii="Frutiger 87ExtraBlackCn" w:hAnsi="Frutiger 87ExtraBlackCn"/>
      <w:color w:val="000000" w:themeColor="text1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715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RBH2">
    <w:name w:val="MRB H2"/>
    <w:basedOn w:val="Normal"/>
    <w:next w:val="Normal"/>
    <w:link w:val="MRBH2Char"/>
    <w:qFormat/>
    <w:rsid w:val="0037154B"/>
    <w:pPr>
      <w:spacing w:before="280" w:after="240"/>
    </w:pPr>
    <w:rPr>
      <w:rFonts w:ascii="Frutiger 55 Roman" w:hAnsi="Frutiger 55 Roman"/>
      <w:color w:val="000000" w:themeColor="text1"/>
      <w:sz w:val="28"/>
    </w:rPr>
  </w:style>
  <w:style w:type="character" w:customStyle="1" w:styleId="MRBH2Char">
    <w:name w:val="MRB H2 Char"/>
    <w:basedOn w:val="DefaultParagraphFont"/>
    <w:link w:val="MRBH2"/>
    <w:rsid w:val="0037154B"/>
    <w:rPr>
      <w:rFonts w:ascii="Frutiger 55 Roman" w:hAnsi="Frutiger 55 Roman"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5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RBItalic">
    <w:name w:val="MRB Italic"/>
    <w:basedOn w:val="Normal"/>
    <w:next w:val="Normal"/>
    <w:link w:val="MRBItalicChar"/>
    <w:qFormat/>
    <w:rsid w:val="0037154B"/>
    <w:rPr>
      <w:rFonts w:ascii="Frutiger 45 Light" w:hAnsi="Frutiger 45 Light"/>
      <w:i/>
      <w:color w:val="000000" w:themeColor="text1"/>
      <w:sz w:val="32"/>
    </w:rPr>
  </w:style>
  <w:style w:type="character" w:customStyle="1" w:styleId="MRBItalicChar">
    <w:name w:val="MRB Italic Char"/>
    <w:basedOn w:val="MRBH1Char"/>
    <w:link w:val="MRBItalic"/>
    <w:rsid w:val="0037154B"/>
    <w:rPr>
      <w:rFonts w:ascii="Frutiger 45 Light" w:hAnsi="Frutiger 45 Light"/>
      <w:i/>
      <w:color w:val="000000" w:themeColor="text1"/>
      <w:sz w:val="32"/>
    </w:rPr>
  </w:style>
  <w:style w:type="paragraph" w:customStyle="1" w:styleId="MRBH3">
    <w:name w:val="MRB H3"/>
    <w:basedOn w:val="Heading3"/>
    <w:link w:val="MRBH3Char"/>
    <w:qFormat/>
    <w:rsid w:val="0037154B"/>
    <w:rPr>
      <w:rFonts w:ascii="Frutiger 87ExtraBlackCn" w:hAnsi="Frutiger 87ExtraBlackCn"/>
    </w:rPr>
  </w:style>
  <w:style w:type="character" w:customStyle="1" w:styleId="MRBH3Char">
    <w:name w:val="MRB H3 Char"/>
    <w:basedOn w:val="Heading3Char"/>
    <w:link w:val="MRBH3"/>
    <w:rsid w:val="0037154B"/>
    <w:rPr>
      <w:rFonts w:ascii="Frutiger 87ExtraBlackCn" w:eastAsiaTheme="majorEastAsia" w:hAnsi="Frutiger 87ExtraBlackCn" w:cstheme="majorBidi"/>
      <w:color w:val="1F4D78" w:themeColor="accent1" w:themeShade="7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5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77E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7A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formit.com/articles/article.aspx?p=1235624&amp;seqNum=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Wybe Weysters</dc:creator>
  <cp:keywords/>
  <dc:description/>
  <cp:lastModifiedBy>Wybe Weysters</cp:lastModifiedBy>
  <cp:revision>8</cp:revision>
  <dcterms:created xsi:type="dcterms:W3CDTF">2014-09-29T11:55:00Z</dcterms:created>
  <dcterms:modified xsi:type="dcterms:W3CDTF">2014-11-25T09:40:00Z</dcterms:modified>
</cp:coreProperties>
</file>