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25074493"/>
        <w:docPartObj>
          <w:docPartGallery w:val="Cover Pages"/>
          <w:docPartUnique/>
        </w:docPartObj>
      </w:sdtPr>
      <w:sdtEndPr/>
      <w:sdtContent>
        <w:p w:rsidR="009679E2" w:rsidRDefault="009679E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79E2" w:rsidRDefault="009679E2" w:rsidP="009679E2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architecture des exécutables</w:t>
                                    </w:r>
                                  </w:p>
                                </w:sdtContent>
                              </w:sdt>
                              <w:p w:rsidR="009679E2" w:rsidRDefault="009679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679E2" w:rsidRDefault="009679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679E2" w:rsidRDefault="009679E2" w:rsidP="009679E2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architecture des exécutables</w:t>
                              </w:r>
                            </w:p>
                          </w:sdtContent>
                        </w:sdt>
                        <w:p w:rsidR="009679E2" w:rsidRDefault="009679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679E2" w:rsidRDefault="009679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9E2" w:rsidRDefault="009679E2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9679E2" w:rsidRDefault="009679E2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679E2" w:rsidRDefault="009679E2"/>
        <w:p w:rsidR="009679E2" w:rsidRDefault="009679E2">
          <w:r>
            <w:br w:type="page"/>
          </w:r>
        </w:p>
      </w:sdtContent>
    </w:sdt>
    <w:p w:rsidR="000E3A3E" w:rsidRDefault="009679E2" w:rsidP="009679E2">
      <w:pPr>
        <w:pStyle w:val="Titre1"/>
        <w:rPr>
          <w:color w:val="C00000"/>
        </w:rPr>
      </w:pPr>
      <w:r>
        <w:rPr>
          <w:color w:val="C00000"/>
        </w:rPr>
        <w:lastRenderedPageBreak/>
        <w:t>Architecture des structures utilisées</w:t>
      </w:r>
    </w:p>
    <w:p w:rsidR="009679E2" w:rsidRDefault="009679E2" w:rsidP="009679E2"/>
    <w:p w:rsidR="00257A65" w:rsidRDefault="00257A65" w:rsidP="009679E2">
      <w:proofErr w:type="spellStart"/>
      <w:r>
        <w:t>St</w:t>
      </w:r>
      <w:r w:rsidR="00882E07">
        <w:t>ruct</w:t>
      </w:r>
      <w:proofErr w:type="spellEnd"/>
      <w:r w:rsidR="00882E07">
        <w:t xml:space="preserve"> </w:t>
      </w:r>
      <w:proofErr w:type="spellStart"/>
      <w:r w:rsidR="00882E07">
        <w:t>tm</w:t>
      </w:r>
      <w:proofErr w:type="spellEnd"/>
      <w:r w:rsidR="00882E07">
        <w:t>, inclue dans &lt;</w:t>
      </w:r>
      <w:proofErr w:type="spellStart"/>
      <w:r w:rsidR="00882E07">
        <w:t>time.h</w:t>
      </w:r>
      <w:proofErr w:type="spellEnd"/>
      <w:r w:rsidR="00882E07">
        <w:t>&gt;, nommée instant dans le code de l’horloge.</w:t>
      </w:r>
    </w:p>
    <w:p w:rsidR="00257A65" w:rsidRDefault="00257A65" w:rsidP="009679E2"/>
    <w:p w:rsidR="00257A65" w:rsidRDefault="0024777C" w:rsidP="009679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9pt;height:300.6pt">
            <v:imagedata r:id="rId5" o:title="2016-12-15_12h13_41"/>
          </v:shape>
        </w:pict>
      </w:r>
    </w:p>
    <w:p w:rsidR="00882E07" w:rsidRDefault="00882E07" w:rsidP="009679E2"/>
    <w:p w:rsidR="00882E07" w:rsidRDefault="00882E07" w:rsidP="009679E2">
      <w:r>
        <w:t>Représentation du tableau[11][30] contenant les caractères représentant les chiffres (après remplissage)</w:t>
      </w:r>
    </w:p>
    <w:p w:rsidR="00882E07" w:rsidRDefault="00882E07" w:rsidP="009679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683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882E07" w:rsidTr="00882E07">
        <w:tc>
          <w:tcPr>
            <w:tcW w:w="1129" w:type="dxa"/>
          </w:tcPr>
          <w:p w:rsidR="00882E07" w:rsidRDefault="00882E07" w:rsidP="009679E2">
            <w:r>
              <w:t>Chiffre 0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1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2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3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</w:tbl>
    <w:p w:rsidR="00882E07" w:rsidRDefault="00882E07" w:rsidP="009679E2">
      <w:r>
        <w:t xml:space="preserve"> </w:t>
      </w:r>
    </w:p>
    <w:p w:rsidR="00882E07" w:rsidRDefault="00882E07" w:rsidP="009679E2">
      <w:r>
        <w:t>Tous les caractères de chaque chiffre sont entrés dans le tableau. Un changement de ligne correspond à un changement de chiffre, quand un changement de colonne correspond seulement à un changement de caractère dans un même chiffre.</w:t>
      </w:r>
    </w:p>
    <w:p w:rsidR="0024777C" w:rsidRDefault="0024777C" w:rsidP="009679E2">
      <w:bookmarkStart w:id="0" w:name="_GoBack"/>
      <w:bookmarkEnd w:id="0"/>
    </w:p>
    <w:p w:rsidR="0024777C" w:rsidRDefault="0024777C" w:rsidP="0024777C">
      <w:r>
        <w:t xml:space="preserve">Utilisation d’un tableau pour la </w:t>
      </w:r>
      <w:proofErr w:type="spellStart"/>
      <w:r>
        <w:t>recuperation</w:t>
      </w:r>
      <w:proofErr w:type="spellEnd"/>
      <w:r>
        <w:t xml:space="preserve"> des </w:t>
      </w:r>
      <w:proofErr w:type="spellStart"/>
      <w:r>
        <w:t>parametre</w:t>
      </w:r>
      <w:proofErr w:type="spellEnd"/>
      <w:r>
        <w:t xml:space="preserve"> des fichier .PBM de la manière suivante :</w:t>
      </w:r>
    </w:p>
    <w:p w:rsidR="0024777C" w:rsidRDefault="0024777C" w:rsidP="0024777C">
      <w:pPr>
        <w:pStyle w:val="p1"/>
      </w:pPr>
      <w:proofErr w:type="spellStart"/>
      <w:r>
        <w:rPr>
          <w:rStyle w:val="s1"/>
        </w:rPr>
        <w:t>fscanf</w:t>
      </w:r>
      <w:proofErr w:type="spellEnd"/>
      <w:r>
        <w:rPr>
          <w:rStyle w:val="s1"/>
        </w:rPr>
        <w:t>(fichier, "%d %d", &amp;</w:t>
      </w:r>
      <w:proofErr w:type="spellStart"/>
      <w:r>
        <w:rPr>
          <w:rStyle w:val="s1"/>
        </w:rPr>
        <w:t>taile</w:t>
      </w:r>
      <w:proofErr w:type="spellEnd"/>
      <w:r>
        <w:rPr>
          <w:rStyle w:val="s1"/>
        </w:rPr>
        <w:t>[0], &amp;</w:t>
      </w:r>
      <w:proofErr w:type="spellStart"/>
      <w:r>
        <w:rPr>
          <w:rStyle w:val="s1"/>
        </w:rPr>
        <w:t>taile</w:t>
      </w:r>
      <w:proofErr w:type="spellEnd"/>
      <w:r>
        <w:rPr>
          <w:rStyle w:val="s1"/>
        </w:rPr>
        <w:t>[1]);</w:t>
      </w:r>
    </w:p>
    <w:p w:rsidR="0024777C" w:rsidRDefault="0024777C" w:rsidP="009679E2"/>
    <w:p w:rsidR="00882E07" w:rsidRDefault="00882E07" w:rsidP="009679E2"/>
    <w:p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Modularisation des fichiers</w:t>
      </w:r>
    </w:p>
    <w:p w:rsidR="009679E2" w:rsidRDefault="009679E2" w:rsidP="009679E2"/>
    <w:p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Organisation des fonctions</w:t>
      </w:r>
    </w:p>
    <w:p w:rsidR="0024777C" w:rsidRDefault="0024777C" w:rsidP="0024777C">
      <w:r>
        <w:t>La fonction « </w:t>
      </w:r>
      <w:proofErr w:type="spellStart"/>
      <w:r>
        <w:t>afficheurpbm.h</w:t>
      </w:r>
      <w:proofErr w:type="spellEnd"/>
      <w:r>
        <w:t> » est appeler par un #</w:t>
      </w:r>
      <w:proofErr w:type="spellStart"/>
      <w:r>
        <w:t>include</w:t>
      </w:r>
      <w:proofErr w:type="spellEnd"/>
      <w:r>
        <w:t xml:space="preserve"> de la même manière que les bibliothèque, et est stocker dans le même répertoire que </w:t>
      </w:r>
      <w:proofErr w:type="spellStart"/>
      <w:r>
        <w:t>type_statique.c</w:t>
      </w:r>
      <w:proofErr w:type="spellEnd"/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&lt;</w:t>
      </w:r>
      <w:proofErr w:type="spellStart"/>
      <w:r w:rsidRPr="0024777C">
        <w:rPr>
          <w:rStyle w:val="s1"/>
          <w:lang w:val="en-US"/>
        </w:rPr>
        <w:t>stdio.h</w:t>
      </w:r>
      <w:proofErr w:type="spellEnd"/>
      <w:r w:rsidRPr="0024777C">
        <w:rPr>
          <w:rStyle w:val="s1"/>
          <w:lang w:val="en-US"/>
        </w:rPr>
        <w:t>&gt;</w:t>
      </w:r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&lt;</w:t>
      </w:r>
      <w:proofErr w:type="spellStart"/>
      <w:r w:rsidRPr="0024777C">
        <w:rPr>
          <w:rStyle w:val="s1"/>
          <w:lang w:val="en-US"/>
        </w:rPr>
        <w:t>stdlib.h</w:t>
      </w:r>
      <w:proofErr w:type="spellEnd"/>
      <w:r w:rsidRPr="0024777C">
        <w:rPr>
          <w:rStyle w:val="s1"/>
          <w:lang w:val="en-US"/>
        </w:rPr>
        <w:t>&gt;</w:t>
      </w:r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&lt;</w:t>
      </w:r>
      <w:proofErr w:type="spellStart"/>
      <w:r w:rsidRPr="0024777C">
        <w:rPr>
          <w:rStyle w:val="s1"/>
          <w:lang w:val="en-US"/>
        </w:rPr>
        <w:t>string.h</w:t>
      </w:r>
      <w:proofErr w:type="spellEnd"/>
      <w:r w:rsidRPr="0024777C">
        <w:rPr>
          <w:rStyle w:val="s1"/>
          <w:lang w:val="en-US"/>
        </w:rPr>
        <w:t>&gt;</w:t>
      </w:r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&lt;</w:t>
      </w:r>
      <w:proofErr w:type="spellStart"/>
      <w:r w:rsidRPr="0024777C">
        <w:rPr>
          <w:rStyle w:val="s1"/>
          <w:lang w:val="en-US"/>
        </w:rPr>
        <w:t>time.h</w:t>
      </w:r>
      <w:proofErr w:type="spellEnd"/>
      <w:r w:rsidRPr="0024777C">
        <w:rPr>
          <w:rStyle w:val="s1"/>
          <w:lang w:val="en-US"/>
        </w:rPr>
        <w:t>&gt;</w:t>
      </w:r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&lt;</w:t>
      </w:r>
      <w:proofErr w:type="spellStart"/>
      <w:r w:rsidRPr="0024777C">
        <w:rPr>
          <w:rStyle w:val="s1"/>
          <w:lang w:val="en-US"/>
        </w:rPr>
        <w:t>unistd.h</w:t>
      </w:r>
      <w:proofErr w:type="spellEnd"/>
      <w:r w:rsidRPr="0024777C">
        <w:rPr>
          <w:rStyle w:val="s1"/>
          <w:lang w:val="en-US"/>
        </w:rPr>
        <w:t>&gt;</w:t>
      </w:r>
    </w:p>
    <w:p w:rsidR="0024777C" w:rsidRPr="0024777C" w:rsidRDefault="0024777C" w:rsidP="0024777C">
      <w:pPr>
        <w:pStyle w:val="p1"/>
        <w:rPr>
          <w:lang w:val="en-US"/>
        </w:rPr>
      </w:pPr>
      <w:r w:rsidRPr="0024777C">
        <w:rPr>
          <w:rStyle w:val="s1"/>
          <w:lang w:val="en-US"/>
        </w:rPr>
        <w:t>#include "</w:t>
      </w:r>
      <w:proofErr w:type="spellStart"/>
      <w:r w:rsidRPr="0024777C">
        <w:rPr>
          <w:rStyle w:val="s1"/>
          <w:lang w:val="en-US"/>
        </w:rPr>
        <w:t>afficheurPBM.h</w:t>
      </w:r>
      <w:proofErr w:type="spellEnd"/>
      <w:r w:rsidRPr="0024777C">
        <w:rPr>
          <w:rStyle w:val="s1"/>
          <w:lang w:val="en-US"/>
        </w:rPr>
        <w:t>"</w:t>
      </w:r>
    </w:p>
    <w:p w:rsidR="0024777C" w:rsidRDefault="0024777C" w:rsidP="0024777C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include</w:t>
      </w:r>
      <w:proofErr w:type="spellEnd"/>
      <w:r>
        <w:rPr>
          <w:rStyle w:val="s1"/>
        </w:rPr>
        <w:t xml:space="preserve"> &lt;</w:t>
      </w:r>
      <w:proofErr w:type="spellStart"/>
      <w:r>
        <w:rPr>
          <w:rStyle w:val="s1"/>
        </w:rPr>
        <w:t>sys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wait.h</w:t>
      </w:r>
      <w:proofErr w:type="spellEnd"/>
      <w:r>
        <w:rPr>
          <w:rStyle w:val="s1"/>
        </w:rPr>
        <w:t>&gt;</w:t>
      </w:r>
    </w:p>
    <w:p w:rsidR="009679E2" w:rsidRPr="009679E2" w:rsidRDefault="009679E2" w:rsidP="009679E2"/>
    <w:sectPr w:rsidR="009679E2" w:rsidRPr="009679E2" w:rsidSect="009679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E2"/>
    <w:rsid w:val="000E3A3E"/>
    <w:rsid w:val="0024777C"/>
    <w:rsid w:val="00257A65"/>
    <w:rsid w:val="006A0339"/>
    <w:rsid w:val="008216D6"/>
    <w:rsid w:val="00882E07"/>
    <w:rsid w:val="0096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8EFC"/>
  <w15:chartTrackingRefBased/>
  <w15:docId w15:val="{40623D87-AA4F-4EC9-96E8-9E115361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79E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679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9E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679E2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7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8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24777C"/>
    <w:pPr>
      <w:shd w:val="clear" w:color="auto" w:fill="000000"/>
      <w:spacing w:after="0" w:line="240" w:lineRule="auto"/>
    </w:pPr>
    <w:rPr>
      <w:rFonts w:ascii="Monaco" w:hAnsi="Monaco" w:cs="Times New Roman"/>
      <w:color w:val="FCFFFF"/>
      <w:sz w:val="27"/>
      <w:szCs w:val="27"/>
      <w:lang w:eastAsia="fr-FR"/>
    </w:rPr>
  </w:style>
  <w:style w:type="character" w:customStyle="1" w:styleId="s1">
    <w:name w:val="s1"/>
    <w:basedOn w:val="Policepardfaut"/>
    <w:rsid w:val="0024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>architecture des exécutables</vt:lpstr>
      <vt:lpstr>Architecture des structures utilisées</vt:lpstr>
      <vt:lpstr>Modularisation des fichiers</vt:lpstr>
      <vt:lpstr>Organisation des fonctions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 exécutables</dc:title>
  <dc:subject/>
  <dc:creator>DUMANGIN PIERRE</dc:creator>
  <cp:keywords/>
  <dc:description/>
  <cp:lastModifiedBy>DUMANGIN PIERRE</cp:lastModifiedBy>
  <cp:revision>2</cp:revision>
  <dcterms:created xsi:type="dcterms:W3CDTF">2016-12-16T07:36:00Z</dcterms:created>
  <dcterms:modified xsi:type="dcterms:W3CDTF">2016-12-16T07:36:00Z</dcterms:modified>
</cp:coreProperties>
</file>