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-167867830"/>
        <w:docPartObj>
          <w:docPartGallery w:val="Cover Pages"/>
          <w:docPartUnique/>
        </w:docPartObj>
      </w:sdtPr>
      <w:sdtEndPr/>
      <w:sdtContent>
        <w:p w:rsidR="0099174A" w:rsidRDefault="0099174A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174A" w:rsidRDefault="00D57F4F" w:rsidP="0099174A">
                                    <w:pPr>
                                      <w:pStyle w:val="Titre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Manuel d’utilisation de l’exiasaver</w:t>
                                    </w:r>
                                  </w:p>
                                </w:sdtContent>
                              </w:sdt>
                              <w:p w:rsidR="0099174A" w:rsidRDefault="0099174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9174A" w:rsidRDefault="00D57F4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PFEIFER Florian, BUET Thomas, BRAESCH Antoine, DUMANGIN Pierre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PzAQIAAOMDAAAOAAAAZHJzL2Uyb0RvYy54bWysU9tu1DAQfUfiHyy/s9lkbzTabIW2KkIq&#10;tKLwAY7jXITjMWPvJuXrGTu72xbeEHmwMp7x8TlnxtvrsdfsqNB1YAqezuacKSOh6kxT8O/fbt+9&#10;58x5YSqhwaiCPynHr3dv32wHm6sMWtCVQkYgxuWDLXjrvc2TxMlW9cLNwCpDyRqwF55CbJIKxUDo&#10;vU6y+XydDICVRZDKOdq9mZJ8F/HrWkl/X9dOeaYLTtx8XDGuZViT3VbkDQrbdvJEQ/wDi150hi69&#10;QN0IL9gBu7+g+k4iOKj9TEKfQF13UkUNpCad/6HmsRVWRS1kjrMXm9z/g5Vfjg/Iuqrgy03KmRE9&#10;Nekr2SZMoxVL18GhwbqcCh/tAwaNzt6B/OEokbzKhMBRDSuHz1ARjjh4iK6MNfbhJOllYzT/6WK+&#10;Gj2TtLlarBdZSj2SlLtarxbZJrYnEfn5uEXnPyroWfgpOBLNCC+Od84HOiI/l0SeoLvqttM6BtiU&#10;e43sKGgS9vPwBWl0xL0s0yYUGwjHpvS0QyxPd5xVTrb4sRypLmyWUD2ReIRpyOhR0E8L+IuzgQas&#10;4O7nQaDiTH8y1MFss1xkYSRjdJUul8SI4atcGaPlahMKhZGEVnDp8Rzs/TTKB4td09J1afTDwAdy&#10;vu6iJ8/UTv2iSYq6T1MfRvVlHKue3+buNwAAAP//AwBQSwMEFAAGAAgAAAAhAMWhUbrdAAAABgEA&#10;AA8AAABkcnMvZG93bnJldi54bWxMj09Lw0AQxe+C32EZwYvYjaEtbcymiCJ4qdAonqfZyR/Nzobs&#10;to1+ekcvenkwvMd7v8k3k+vVkcbQeTZwM0tAEVfedtwYeH15vF6BChHZYu+ZDHxSgE1xfpZjZv2J&#10;d3QsY6OkhEOGBtoYh0zrULXkMMz8QCxe7UeHUc6x0XbEk5S7XqdJstQOO5aFFge6b6n6KA/OQFlP&#10;bw7r98XTFT9PD9uv7bDGtTGXF9PdLahIU/wLww++oEMhTHt/YBtUb0Aeib8q3mo+X4LaS2iRJino&#10;Itf/8YtvAAAA//8DAFBLAQItABQABgAIAAAAIQC2gziS/gAAAOEBAAATAAAAAAAAAAAAAAAAAAAA&#10;AABbQ29udGVudF9UeXBlc10ueG1sUEsBAi0AFAAGAAgAAAAhADj9If/WAAAAlAEAAAsAAAAAAAAA&#10;AAAAAAAALwEAAF9yZWxzLy5yZWxzUEsBAi0AFAAGAAgAAAAhAF1v0/MBAgAA4wMAAA4AAAAAAAAA&#10;AAAAAAAALgIAAGRycy9lMm9Eb2MueG1sUEsBAi0AFAAGAAgAAAAhAMWhUbrdAAAABgEAAA8AAAAA&#10;AAAAAAAAAAAAWwQAAGRycy9kb3ducmV2LnhtbFBLBQYAAAAABAAEAPMAAABlBQAAAAA=&#10;" fillcolor="#c00000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9174A" w:rsidRDefault="00D57F4F" w:rsidP="0099174A">
                              <w:pPr>
                                <w:pStyle w:val="Titre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Manuel d’utilisation de l’exiasaver</w:t>
                              </w:r>
                            </w:p>
                          </w:sdtContent>
                        </w:sdt>
                        <w:p w:rsidR="0099174A" w:rsidRDefault="0099174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99174A" w:rsidRDefault="00D57F4F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PFEIFER Florian, BUET Thomas, BRAESCH Antoine, DUMANGIN Pierre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174A" w:rsidRDefault="00D57F4F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99174A" w:rsidRDefault="00D57F4F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9174A" w:rsidRDefault="0099174A"/>
        <w:p w:rsidR="007A5BA1" w:rsidRDefault="0099174A" w:rsidP="007A5BA1">
          <w:pPr>
            <w:pStyle w:val="Titre1"/>
          </w:pPr>
          <w:r>
            <w:br w:type="page"/>
          </w:r>
        </w:p>
      </w:sdtContent>
    </w:sdt>
    <w:p w:rsidR="007B1C82" w:rsidRDefault="007A5BA1" w:rsidP="007A5BA1">
      <w:pPr>
        <w:pStyle w:val="Titre1"/>
        <w:rPr>
          <w:color w:val="C00000"/>
        </w:rPr>
      </w:pPr>
      <w:r>
        <w:rPr>
          <w:color w:val="C00000"/>
        </w:rPr>
        <w:lastRenderedPageBreak/>
        <w:t>Utilisation des écrans de veille</w:t>
      </w:r>
    </w:p>
    <w:p w:rsidR="007A5BA1" w:rsidRDefault="007A5BA1" w:rsidP="007A5BA1">
      <w:r>
        <w:t xml:space="preserve">Pour lancer un écran de veille l’utilisateur doit entrer la commande </w:t>
      </w:r>
      <w:r w:rsidR="008D04E3">
        <w:t>« </w:t>
      </w:r>
      <w:proofErr w:type="spellStart"/>
      <w:r w:rsidR="008D04E3">
        <w:t>eco</w:t>
      </w:r>
      <w:proofErr w:type="spellEnd"/>
      <w:r w:rsidR="008D04E3">
        <w:t xml:space="preserve"> » </w:t>
      </w:r>
      <w:r>
        <w:t xml:space="preserve">et le </w:t>
      </w:r>
      <w:proofErr w:type="spellStart"/>
      <w:r w:rsidR="00DD08DC">
        <w:t>launcher</w:t>
      </w:r>
      <w:proofErr w:type="spellEnd"/>
      <w:r w:rsidR="00DD08DC">
        <w:t xml:space="preserve"> lancera alors un des deux types d’écran de veille choisi aléatoirement. Il affichera alors soit un écran de veille statique, soit un écran de veille dynamique qui donne l’heure.</w:t>
      </w:r>
      <w:r w:rsidR="008D04E3">
        <w:t xml:space="preserve"> Pour quitter l’écran de veille dynamique il suffit d’appuyer sur n’importe quelle touche. Pour quitter l’écran de veille dynamique il faut appuyer sur « Ctrl C ».</w:t>
      </w:r>
    </w:p>
    <w:p w:rsidR="00DD08DC" w:rsidRDefault="00DD08DC" w:rsidP="007A5BA1"/>
    <w:p w:rsidR="00DD08DC" w:rsidRDefault="00DD08DC" w:rsidP="00DD08DC">
      <w:pPr>
        <w:pStyle w:val="Titre1"/>
        <w:rPr>
          <w:color w:val="C00000"/>
        </w:rPr>
      </w:pPr>
      <w:r>
        <w:rPr>
          <w:color w:val="C00000"/>
        </w:rPr>
        <w:t>Accéder aux statistiques des écrans de veille généré</w:t>
      </w:r>
    </w:p>
    <w:p w:rsidR="003B2711" w:rsidRDefault="00DD08DC" w:rsidP="00DD08DC">
      <w:r>
        <w:t>Pour voir les statistiques des écrans de veille généré</w:t>
      </w:r>
      <w:r w:rsidR="002B7024">
        <w:t xml:space="preserve"> il faut entrer la même commande que pour générer un écran de veille suivie du paramètre « </w:t>
      </w:r>
      <w:r w:rsidR="008D04E3">
        <w:t>-stat ».</w:t>
      </w:r>
      <w:r w:rsidR="003B2711">
        <w:t xml:space="preserve"> Pour quitter le menu des statistiques il faut appuyer sur entrée.</w:t>
      </w:r>
    </w:p>
    <w:p w:rsidR="00EB3B5C" w:rsidRDefault="00EB3B5C" w:rsidP="00DD08DC"/>
    <w:p w:rsidR="00EB3B5C" w:rsidRDefault="00EB3B5C" w:rsidP="00EB3B5C">
      <w:pPr>
        <w:pStyle w:val="Titre1"/>
        <w:rPr>
          <w:color w:val="C00000"/>
        </w:rPr>
      </w:pPr>
      <w:r>
        <w:rPr>
          <w:color w:val="C00000"/>
        </w:rPr>
        <w:t>Créer et modifier les variables environnement</w:t>
      </w:r>
    </w:p>
    <w:p w:rsidR="00FC6A18" w:rsidRDefault="00EB3B5C" w:rsidP="00EB3B5C">
      <w:r w:rsidRPr="00EB3B5C">
        <w:t xml:space="preserve">Pour créer les variables d'environnement aller dans la console, passer en </w:t>
      </w:r>
      <w:proofErr w:type="spellStart"/>
      <w:r w:rsidRPr="00EB3B5C">
        <w:t>root</w:t>
      </w:r>
      <w:proofErr w:type="spellEnd"/>
      <w:r w:rsidR="00FC6A18">
        <w:t> :</w:t>
      </w:r>
    </w:p>
    <w:p w:rsidR="00EB3B5C" w:rsidRDefault="00FC6A18" w:rsidP="00EB3B5C">
      <w:pPr>
        <w:ind w:firstLine="708"/>
      </w:pPr>
      <w:r>
        <w:t xml:space="preserve">taper pour créer la variable environnement : </w:t>
      </w:r>
      <w:r w:rsidR="00EB3B5C" w:rsidRPr="00EB3B5C">
        <w:t>expor</w:t>
      </w:r>
      <w:r w:rsidR="00EB3B5C">
        <w:t xml:space="preserve">t </w:t>
      </w:r>
      <w:proofErr w:type="spellStart"/>
      <w:r w:rsidR="00EB3B5C">
        <w:t>leNomDeLaVariable</w:t>
      </w:r>
      <w:proofErr w:type="spellEnd"/>
      <w:r w:rsidR="00EB3B5C">
        <w:t>=</w:t>
      </w:r>
      <w:proofErr w:type="spellStart"/>
      <w:r w:rsidR="00EB3B5C">
        <w:t>unevaleur</w:t>
      </w:r>
      <w:proofErr w:type="spellEnd"/>
      <w:r w:rsidR="00EB3B5C">
        <w:t xml:space="preserve"> ;</w:t>
      </w:r>
    </w:p>
    <w:p w:rsidR="00EB3B5C" w:rsidRDefault="00EB3B5C" w:rsidP="00FC6A18">
      <w:pPr>
        <w:ind w:left="708"/>
      </w:pPr>
      <w:r w:rsidRPr="00EB3B5C">
        <w:t xml:space="preserve">puis </w:t>
      </w:r>
      <w:r w:rsidR="00FC6A18">
        <w:t xml:space="preserve">taper sur une autre ligne pour lui attribuer une valeur : </w:t>
      </w:r>
      <w:r w:rsidRPr="00EB3B5C">
        <w:t xml:space="preserve">export </w:t>
      </w:r>
      <w:proofErr w:type="spellStart"/>
      <w:r w:rsidRPr="00EB3B5C">
        <w:t>leNomDeLaVariable</w:t>
      </w:r>
      <w:proofErr w:type="spellEnd"/>
      <w:r w:rsidRPr="00EB3B5C">
        <w:t>=</w:t>
      </w:r>
      <w:proofErr w:type="spellStart"/>
      <w:r w:rsidRPr="00EB3B5C">
        <w:t>leCheminDuDossier</w:t>
      </w:r>
      <w:proofErr w:type="spellEnd"/>
      <w:r w:rsidRPr="00EB3B5C">
        <w:t xml:space="preserve"> ;</w:t>
      </w:r>
    </w:p>
    <w:p w:rsidR="00EB3B5C" w:rsidRPr="00EB3B5C" w:rsidRDefault="00EB3B5C" w:rsidP="00EB3B5C">
      <w:pPr>
        <w:ind w:left="708"/>
      </w:pPr>
      <w:r w:rsidRPr="00EB3B5C">
        <w:t>puis</w:t>
      </w:r>
      <w:r w:rsidR="00FC6A18">
        <w:t xml:space="preserve"> taper sur une autre ligne pour le rendre permanente :</w:t>
      </w:r>
      <w:r w:rsidRPr="00EB3B5C">
        <w:t xml:space="preserve"> </w:t>
      </w:r>
      <w:proofErr w:type="spellStart"/>
      <w:r w:rsidRPr="00EB3B5C">
        <w:t>echo</w:t>
      </w:r>
      <w:proofErr w:type="spellEnd"/>
      <w:r w:rsidRPr="00EB3B5C">
        <w:t xml:space="preserve"> 'export </w:t>
      </w:r>
      <w:proofErr w:type="spellStart"/>
      <w:r w:rsidRPr="00EB3B5C">
        <w:t>leNomDeLaVariable</w:t>
      </w:r>
      <w:proofErr w:type="spellEnd"/>
      <w:r w:rsidRPr="00EB3B5C">
        <w:t>=</w:t>
      </w:r>
      <w:proofErr w:type="spellStart"/>
      <w:r w:rsidRPr="00EB3B5C">
        <w:t>leCheminDuDossier</w:t>
      </w:r>
      <w:proofErr w:type="spellEnd"/>
      <w:r w:rsidRPr="00EB3B5C">
        <w:t xml:space="preserve">' &gt;&gt; </w:t>
      </w:r>
      <w:r w:rsidR="00FC6A18">
        <w:t>/home/user/.</w:t>
      </w:r>
      <w:proofErr w:type="spellStart"/>
      <w:r w:rsidR="00FC6A18">
        <w:t>bashrc</w:t>
      </w:r>
      <w:proofErr w:type="spellEnd"/>
      <w:r w:rsidR="00FC6A18">
        <w:t xml:space="preserve">  </w:t>
      </w:r>
      <w:bookmarkStart w:id="0" w:name="_GoBack"/>
      <w:bookmarkEnd w:id="0"/>
    </w:p>
    <w:sectPr w:rsidR="00EB3B5C" w:rsidRPr="00EB3B5C" w:rsidSect="0099174A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FDB" w:rsidRDefault="00DA6FDB" w:rsidP="00D57F4F">
      <w:pPr>
        <w:spacing w:after="0" w:line="240" w:lineRule="auto"/>
      </w:pPr>
      <w:r>
        <w:separator/>
      </w:r>
    </w:p>
  </w:endnote>
  <w:endnote w:type="continuationSeparator" w:id="0">
    <w:p w:rsidR="00DA6FDB" w:rsidRDefault="00DA6FDB" w:rsidP="00D57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067703"/>
      <w:docPartObj>
        <w:docPartGallery w:val="Page Numbers (Bottom of Page)"/>
        <w:docPartUnique/>
      </w:docPartObj>
    </w:sdtPr>
    <w:sdtEndPr/>
    <w:sdtContent>
      <w:p w:rsidR="00D57F4F" w:rsidRDefault="00D57F4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A18">
          <w:rPr>
            <w:noProof/>
          </w:rPr>
          <w:t>1</w:t>
        </w:r>
        <w:r>
          <w:fldChar w:fldCharType="end"/>
        </w:r>
      </w:p>
    </w:sdtContent>
  </w:sdt>
  <w:p w:rsidR="00D57F4F" w:rsidRDefault="00D57F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FDB" w:rsidRDefault="00DA6FDB" w:rsidP="00D57F4F">
      <w:pPr>
        <w:spacing w:after="0" w:line="240" w:lineRule="auto"/>
      </w:pPr>
      <w:r>
        <w:separator/>
      </w:r>
    </w:p>
  </w:footnote>
  <w:footnote w:type="continuationSeparator" w:id="0">
    <w:p w:rsidR="00DA6FDB" w:rsidRDefault="00DA6FDB" w:rsidP="00D57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55A03"/>
    <w:multiLevelType w:val="multilevel"/>
    <w:tmpl w:val="E68E939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C590E5C"/>
    <w:multiLevelType w:val="hybridMultilevel"/>
    <w:tmpl w:val="0C7EB87C"/>
    <w:lvl w:ilvl="0" w:tplc="269ED522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76857"/>
    <w:multiLevelType w:val="multilevel"/>
    <w:tmpl w:val="594A017A"/>
    <w:lvl w:ilvl="0">
      <w:numFmt w:val="bullet"/>
      <w:lvlText w:val="o"/>
      <w:lvlJc w:val="left"/>
      <w:pPr>
        <w:ind w:left="1428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4F"/>
    <w:rsid w:val="002B7024"/>
    <w:rsid w:val="003B2711"/>
    <w:rsid w:val="003B4AAE"/>
    <w:rsid w:val="003D4131"/>
    <w:rsid w:val="0044683C"/>
    <w:rsid w:val="00541766"/>
    <w:rsid w:val="00641124"/>
    <w:rsid w:val="007A5BA1"/>
    <w:rsid w:val="007B1C82"/>
    <w:rsid w:val="008416E9"/>
    <w:rsid w:val="0089705C"/>
    <w:rsid w:val="008D04E3"/>
    <w:rsid w:val="0099174A"/>
    <w:rsid w:val="00A43845"/>
    <w:rsid w:val="00AC5A37"/>
    <w:rsid w:val="00C04EA6"/>
    <w:rsid w:val="00C1602B"/>
    <w:rsid w:val="00D54863"/>
    <w:rsid w:val="00D57F4F"/>
    <w:rsid w:val="00D82395"/>
    <w:rsid w:val="00DA6FDB"/>
    <w:rsid w:val="00DD08DC"/>
    <w:rsid w:val="00EB3B5C"/>
    <w:rsid w:val="00FB7145"/>
    <w:rsid w:val="00FC6A18"/>
    <w:rsid w:val="00FC7760"/>
    <w:rsid w:val="00FE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8EAE"/>
  <w15:chartTrackingRefBased/>
  <w15:docId w15:val="{7DA134A2-CAEF-418A-BC48-D836FDA3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1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1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9174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9174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174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99174A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91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qFormat/>
    <w:rsid w:val="007B1C8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7B1C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Policepardfaut"/>
    <w:rsid w:val="0044683C"/>
  </w:style>
  <w:style w:type="paragraph" w:styleId="En-tte">
    <w:name w:val="header"/>
    <w:basedOn w:val="Normal"/>
    <w:link w:val="En-tteCar"/>
    <w:uiPriority w:val="99"/>
    <w:unhideWhenUsed/>
    <w:rsid w:val="00D57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7F4F"/>
  </w:style>
  <w:style w:type="paragraph" w:styleId="Pieddepage">
    <w:name w:val="footer"/>
    <w:basedOn w:val="Normal"/>
    <w:link w:val="PieddepageCar"/>
    <w:uiPriority w:val="99"/>
    <w:unhideWhenUsed/>
    <w:rsid w:val="00D57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7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Documents\Mod&#232;les%20Office%20personnalis&#233;s\C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PFEIFER Florian, BUET Thomas, BRAESCH Antoine, DUMANGIN Pierre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</Template>
  <TotalTime>71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>Manuel d’utilisation de l’exiasaver</vt:lpstr>
      <vt:lpstr>&gt;</vt:lpstr>
      <vt:lpstr>Utilisation des écrans de veille</vt:lpstr>
      <vt:lpstr>Accéder aux statistiques des écrans de veille généré</vt:lpstr>
      <vt:lpstr>Créer et modifier les variables environnement</vt:lpstr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d’utilisation de l’exiasaver</dc:title>
  <dc:subject/>
  <dc:creator>Pierre Dumangin</dc:creator>
  <cp:keywords/>
  <dc:description/>
  <cp:lastModifiedBy>DUMANGIN PIERRE</cp:lastModifiedBy>
  <cp:revision>3</cp:revision>
  <dcterms:created xsi:type="dcterms:W3CDTF">2016-12-14T08:16:00Z</dcterms:created>
  <dcterms:modified xsi:type="dcterms:W3CDTF">2016-12-15T09:05:00Z</dcterms:modified>
</cp:coreProperties>
</file>