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44BB4" w14:textId="18C1E519" w:rsidR="006430C7" w:rsidRDefault="00D06331" w:rsidP="00A315B6">
      <w:pPr>
        <w:pStyle w:val="Title"/>
        <w:numPr>
          <w:ilvl w:val="0"/>
          <w:numId w:val="0"/>
        </w:numPr>
        <w:ind w:left="1068"/>
        <w:jc w:val="center"/>
      </w:pPr>
      <w:r>
        <w:t>LP-Réferentiel Non Galiléen</w:t>
      </w:r>
    </w:p>
    <w:p w14:paraId="617E9D0A" w14:textId="515B61DF" w:rsidR="00A315B6" w:rsidRDefault="00A315B6" w:rsidP="00A315B6">
      <w:pPr>
        <w:numPr>
          <w:ilvl w:val="0"/>
          <w:numId w:val="0"/>
        </w:numPr>
        <w:ind w:left="1068"/>
      </w:pPr>
    </w:p>
    <w:p w14:paraId="39C68EAA" w14:textId="315D9CDC" w:rsidR="00A315B6" w:rsidRDefault="00C331C2" w:rsidP="00A315B6">
      <w:pPr>
        <w:numPr>
          <w:ilvl w:val="0"/>
          <w:numId w:val="0"/>
        </w:numPr>
        <w:ind w:left="1068"/>
      </w:pPr>
      <w:r>
        <w:t>-0’5 : Principe d’inertie</w:t>
      </w:r>
      <w:r w:rsidR="003D0B81">
        <w:t xml:space="preserve"> : Newton </w:t>
      </w:r>
      <w:r w:rsidR="00D710DE">
        <w:t>Descartes</w:t>
      </w:r>
      <w:r w:rsidR="003D0B81">
        <w:t xml:space="preserve"> </w:t>
      </w:r>
      <w:r w:rsidR="00D710DE">
        <w:t>Galilée</w:t>
      </w:r>
      <w:r w:rsidR="003D0B81">
        <w:t> ?</w:t>
      </w:r>
    </w:p>
    <w:p w14:paraId="7DF02D3F" w14:textId="09479C25" w:rsidR="003D0B81" w:rsidRDefault="003D0B81" w:rsidP="00A315B6">
      <w:pPr>
        <w:numPr>
          <w:ilvl w:val="0"/>
          <w:numId w:val="0"/>
        </w:numPr>
        <w:ind w:left="1068"/>
      </w:pPr>
      <w:r>
        <w:t xml:space="preserve">- </w:t>
      </w:r>
      <w:r w:rsidR="008B7A1C">
        <w:t xml:space="preserve">Il faut un référentiel galiléen. </w:t>
      </w:r>
    </w:p>
    <w:p w14:paraId="1B3DF303" w14:textId="6F577152" w:rsidR="008B7A1C" w:rsidRDefault="008B7A1C" w:rsidP="00A315B6">
      <w:pPr>
        <w:numPr>
          <w:ilvl w:val="0"/>
          <w:numId w:val="0"/>
        </w:numPr>
        <w:ind w:left="1068"/>
      </w:pPr>
      <w:r>
        <w:t>- Transformée de Galilée</w:t>
      </w:r>
      <w:r w:rsidR="00D710DE">
        <w:t>.</w:t>
      </w:r>
    </w:p>
    <w:p w14:paraId="64671E31" w14:textId="7C7A88FC" w:rsidR="008B7A1C" w:rsidRDefault="008B7A1C" w:rsidP="00A315B6">
      <w:pPr>
        <w:numPr>
          <w:ilvl w:val="0"/>
          <w:numId w:val="0"/>
        </w:numPr>
        <w:ind w:left="1068"/>
      </w:pPr>
      <w:r>
        <w:t xml:space="preserve">- Loi de composition des accélérations : </w:t>
      </w:r>
      <w:r w:rsidR="001454D4">
        <w:t>Ré</w:t>
      </w:r>
      <w:r w:rsidR="001454D4" w:rsidRPr="00DE76CE">
        <w:rPr>
          <w:highlight w:val="yellow"/>
        </w:rPr>
        <w:t>férent</w:t>
      </w:r>
      <w:r w:rsidR="001454D4">
        <w:t xml:space="preserve">iel = repère d’espace et de temps. </w:t>
      </w:r>
    </w:p>
    <w:p w14:paraId="2914A6AC" w14:textId="77777777" w:rsidR="00B81134" w:rsidRDefault="00DE76CE" w:rsidP="00A315B6">
      <w:pPr>
        <w:numPr>
          <w:ilvl w:val="0"/>
          <w:numId w:val="0"/>
        </w:numPr>
        <w:ind w:left="1068"/>
      </w:pPr>
      <w:r>
        <w:t xml:space="preserve">- Ajouter 2 forces d’inertie d’entrainement et de </w:t>
      </w:r>
      <w:r w:rsidR="00852DB1">
        <w:t>C</w:t>
      </w:r>
      <w:r>
        <w:t>oriolis.</w:t>
      </w:r>
      <w:r w:rsidR="00B81134">
        <w:t xml:space="preserve"> </w:t>
      </w:r>
    </w:p>
    <w:p w14:paraId="1EFC33BF" w14:textId="77777777" w:rsidR="00B81134" w:rsidRDefault="00B81134" w:rsidP="00A315B6">
      <w:pPr>
        <w:numPr>
          <w:ilvl w:val="0"/>
          <w:numId w:val="0"/>
        </w:numPr>
        <w:ind w:left="1068"/>
      </w:pPr>
      <w:r>
        <w:t xml:space="preserve">- Preuve expérimentale de la non galiléanicité du ref terrestre. </w:t>
      </w:r>
    </w:p>
    <w:p w14:paraId="03E62A8E" w14:textId="3053311D" w:rsidR="00DE76CE" w:rsidRDefault="00B81134" w:rsidP="00A315B6">
      <w:pPr>
        <w:numPr>
          <w:ilvl w:val="0"/>
          <w:numId w:val="0"/>
        </w:numPr>
        <w:ind w:left="1068"/>
      </w:pPr>
      <w:r>
        <w:t xml:space="preserve">-Translation </w:t>
      </w:r>
      <w:r w:rsidRPr="00F44A7B">
        <w:t>du référentiel terrestre ???</w:t>
      </w:r>
      <w:r>
        <w:t xml:space="preserve"> </w:t>
      </w:r>
      <w:r>
        <w:sym w:font="Wingdings" w:char="F0E0"/>
      </w:r>
      <w:r>
        <w:t xml:space="preserve"> Marée.</w:t>
      </w:r>
      <w:r w:rsidR="00DE76CE">
        <w:t xml:space="preserve"> </w:t>
      </w:r>
    </w:p>
    <w:p w14:paraId="028FF2A4" w14:textId="3FD745EF" w:rsidR="00B81134" w:rsidRDefault="00B81134" w:rsidP="00A315B6">
      <w:pPr>
        <w:numPr>
          <w:ilvl w:val="0"/>
          <w:numId w:val="0"/>
        </w:numPr>
        <w:ind w:left="1068"/>
      </w:pPr>
      <w:r>
        <w:t>- Effet de la rotation : Force de Coriolis expériences</w:t>
      </w:r>
    </w:p>
    <w:p w14:paraId="40A2BCDD" w14:textId="2652ED0A" w:rsidR="00E8699B" w:rsidRDefault="00E8699B" w:rsidP="00A315B6">
      <w:pPr>
        <w:numPr>
          <w:ilvl w:val="0"/>
          <w:numId w:val="0"/>
        </w:numPr>
        <w:ind w:left="1068"/>
      </w:pPr>
      <w:r>
        <w:t xml:space="preserve">- On </w:t>
      </w:r>
      <w:r w:rsidRPr="00E8699B">
        <w:rPr>
          <w:highlight w:val="yellow"/>
        </w:rPr>
        <w:t>ne fera pas de distinction entre masse grave et masse inerte</w:t>
      </w:r>
      <w:r>
        <w:t>.</w:t>
      </w:r>
      <w:r w:rsidR="00B23E06">
        <w:t>5’42</w:t>
      </w:r>
    </w:p>
    <w:p w14:paraId="565C673B" w14:textId="0D55EB58" w:rsidR="00B23E06" w:rsidRDefault="00B23E06" w:rsidP="00A315B6">
      <w:pPr>
        <w:numPr>
          <w:ilvl w:val="0"/>
          <w:numId w:val="0"/>
        </w:numPr>
        <w:ind w:left="1068"/>
      </w:pPr>
      <w:r>
        <w:t xml:space="preserve">- </w:t>
      </w:r>
      <w:r w:rsidR="00A01FE7">
        <w:t xml:space="preserve">Référentiel de Copernic : 3 axes pointant vers des étoiles fixes car étoiles très lointaines. </w:t>
      </w:r>
      <w:r w:rsidR="00EB2F06">
        <w:t>Centre de la galaxie. Référentiel galactocentrique. 200 milions d’année période de révolution du référentiel de copernic. Phénomène de durée</w:t>
      </w:r>
    </w:p>
    <w:p w14:paraId="34323F13" w14:textId="0587D6D9" w:rsidR="00EB2F06" w:rsidRDefault="00EB2F06" w:rsidP="00A315B6">
      <w:pPr>
        <w:numPr>
          <w:ilvl w:val="0"/>
          <w:numId w:val="0"/>
        </w:numPr>
        <w:ind w:left="1068"/>
      </w:pPr>
      <w:r>
        <w:t>-  Référentiel de kepler (centre du soleil) écart 7 e10m. 12 ans de révolution autour du centre de masse du SS</w:t>
      </w:r>
    </w:p>
    <w:p w14:paraId="4749F316" w14:textId="0F958FF1" w:rsidR="00EB2F06" w:rsidRDefault="00EB2F06" w:rsidP="00A315B6">
      <w:pPr>
        <w:numPr>
          <w:ilvl w:val="0"/>
          <w:numId w:val="0"/>
        </w:numPr>
        <w:ind w:left="1068"/>
      </w:pPr>
      <w:r>
        <w:t xml:space="preserve">- Référentiel géocentrique : </w:t>
      </w:r>
      <w:r w:rsidR="000C7538">
        <w:t xml:space="preserve">translation héliptique autour du ref de copernic. Galiléen si </w:t>
      </w:r>
    </w:p>
    <w:p w14:paraId="557F8A88" w14:textId="6D675409" w:rsidR="00E8699B" w:rsidRDefault="00E8699B" w:rsidP="00A315B6">
      <w:pPr>
        <w:numPr>
          <w:ilvl w:val="0"/>
          <w:numId w:val="0"/>
        </w:numPr>
        <w:ind w:left="1068"/>
      </w:pPr>
      <w:r>
        <w:t xml:space="preserve">- </w:t>
      </w:r>
      <w:r w:rsidR="000C7538">
        <w:t>Referentiel terrestre : vitesse angulaire de rotation uz pas tenu compte de l’obliquité.</w:t>
      </w:r>
    </w:p>
    <w:p w14:paraId="300FE006" w14:textId="08D17E43" w:rsidR="000C7538" w:rsidRDefault="000C7538" w:rsidP="00A315B6">
      <w:pPr>
        <w:numPr>
          <w:ilvl w:val="0"/>
          <w:numId w:val="0"/>
        </w:numPr>
        <w:ind w:left="1068"/>
      </w:pPr>
      <w:r>
        <w:t>-</w:t>
      </w:r>
      <w:r w:rsidR="009D47BB">
        <w:t>Axe selon la verticale locale 9’39. Axe nord le long du méridien.</w:t>
      </w:r>
    </w:p>
    <w:p w14:paraId="67E583D0" w14:textId="7F7C1FA2" w:rsidR="009D47BB" w:rsidRDefault="009D47BB" w:rsidP="00A315B6">
      <w:pPr>
        <w:numPr>
          <w:ilvl w:val="0"/>
          <w:numId w:val="0"/>
        </w:numPr>
        <w:ind w:left="1068"/>
      </w:pPr>
      <w:r>
        <w:t xml:space="preserve">- </w:t>
      </w:r>
      <w:r w:rsidRPr="009D47BB">
        <w:rPr>
          <w:highlight w:val="yellow"/>
        </w:rPr>
        <w:t>Jour sidéral et vitesse angulaire de rotation</w:t>
      </w:r>
    </w:p>
    <w:p w14:paraId="57D69358" w14:textId="28393DCF" w:rsidR="009D47BB" w:rsidRDefault="009D47BB" w:rsidP="00A315B6">
      <w:pPr>
        <w:numPr>
          <w:ilvl w:val="0"/>
          <w:numId w:val="0"/>
        </w:numPr>
        <w:ind w:left="1068"/>
      </w:pPr>
      <w:r>
        <w:t>- Idée majeur : choix d’échelle temporel.</w:t>
      </w:r>
    </w:p>
    <w:p w14:paraId="3704FF92" w14:textId="3BF76E6C" w:rsidR="009D47BB" w:rsidRDefault="009D47BB" w:rsidP="00A315B6">
      <w:pPr>
        <w:numPr>
          <w:ilvl w:val="0"/>
          <w:numId w:val="0"/>
        </w:numPr>
        <w:ind w:left="1068"/>
      </w:pPr>
      <w:r>
        <w:t xml:space="preserve">- </w:t>
      </w:r>
      <w:r w:rsidR="00FC7A45">
        <w:t>Effet de translation du réf terrestre + effet de rotation : Comment nous montrons le phénomène des marées : 14’38.</w:t>
      </w:r>
    </w:p>
    <w:p w14:paraId="1E54096A" w14:textId="55AAD431" w:rsidR="00FC7A45" w:rsidRDefault="00FC7A45" w:rsidP="00A315B6">
      <w:pPr>
        <w:numPr>
          <w:ilvl w:val="0"/>
          <w:numId w:val="0"/>
        </w:numPr>
        <w:ind w:left="1068"/>
      </w:pPr>
      <w:r>
        <w:t xml:space="preserve">- Système terre : Ref de copernic. </w:t>
      </w:r>
      <w:r w:rsidR="00137BDD">
        <w:t xml:space="preserve">Terme dominant. Référentiel géocentrique non galiléen. </w:t>
      </w:r>
    </w:p>
    <w:p w14:paraId="159B2C80" w14:textId="171949A2" w:rsidR="00137BDD" w:rsidRDefault="00137BDD" w:rsidP="00A315B6">
      <w:pPr>
        <w:numPr>
          <w:ilvl w:val="0"/>
          <w:numId w:val="0"/>
        </w:numPr>
        <w:ind w:left="1068"/>
      </w:pPr>
      <w:r>
        <w:t xml:space="preserve">- Géocentrique en translation par rapport à copernic. </w:t>
      </w:r>
      <w:r w:rsidR="00A47FFA">
        <w:t>On aboutit au terme de marée ;</w:t>
      </w:r>
    </w:p>
    <w:p w14:paraId="402A944F" w14:textId="023C3CF0" w:rsidR="00A47FFA" w:rsidRDefault="00A47FFA" w:rsidP="00A315B6">
      <w:pPr>
        <w:numPr>
          <w:ilvl w:val="0"/>
          <w:numId w:val="0"/>
        </w:numPr>
        <w:ind w:left="1068"/>
      </w:pPr>
      <w:r>
        <w:t xml:space="preserve">- Si on tient compte de la rotation : </w:t>
      </w:r>
    </w:p>
    <w:p w14:paraId="7CE7F323" w14:textId="77777777" w:rsidR="00D469E3" w:rsidRDefault="00D469E3" w:rsidP="00A315B6">
      <w:pPr>
        <w:numPr>
          <w:ilvl w:val="0"/>
          <w:numId w:val="0"/>
        </w:numPr>
        <w:ind w:left="1068"/>
      </w:pPr>
      <w:r>
        <w:t>- 22’35 : Différence entre poids et gravitation. Masse grave et masse inerte. Champ de pesanteur terrestre, vertical d’un lieu.</w:t>
      </w:r>
    </w:p>
    <w:p w14:paraId="5BFA79E2" w14:textId="52D20B85" w:rsidR="00D469E3" w:rsidRDefault="00D469E3" w:rsidP="00A315B6">
      <w:pPr>
        <w:numPr>
          <w:ilvl w:val="0"/>
          <w:numId w:val="0"/>
        </w:numPr>
        <w:ind w:left="1068"/>
      </w:pPr>
      <w:r>
        <w:t xml:space="preserve">-24’30 : Mouvement des masses d’air : A l’intérieur de g sont inclus les effets des forces d’entrainement. Modèle standard d’atmosphère au repos.  </w:t>
      </w:r>
    </w:p>
    <w:p w14:paraId="5F10D444" w14:textId="2B2A220B" w:rsidR="00D469E3" w:rsidRDefault="00D469E3" w:rsidP="00A315B6">
      <w:pPr>
        <w:numPr>
          <w:ilvl w:val="0"/>
          <w:numId w:val="0"/>
        </w:numPr>
        <w:ind w:left="1068"/>
      </w:pPr>
      <w:r>
        <w:t xml:space="preserve">-29’26 : </w:t>
      </w:r>
    </w:p>
    <w:p w14:paraId="0A68BDF7" w14:textId="58BB5626" w:rsidR="00F44A7B" w:rsidRDefault="00F44A7B" w:rsidP="00A315B6">
      <w:pPr>
        <w:numPr>
          <w:ilvl w:val="0"/>
          <w:numId w:val="0"/>
        </w:numPr>
        <w:ind w:left="1068"/>
      </w:pPr>
      <w:r>
        <w:t>-34’23 : Pourquoi la force de Coriolis est une force importante</w:t>
      </w:r>
      <w:r w:rsidR="008216A2">
        <w:t> ?</w:t>
      </w:r>
      <w:r w:rsidR="00527661">
        <w:t xml:space="preserve"> Si on oublie la force de Coriolis, on ne vérifierait pas un des principes fondamental</w:t>
      </w:r>
      <w:r w:rsidR="009B25CE">
        <w:t>s</w:t>
      </w:r>
      <w:r w:rsidR="00527661">
        <w:t xml:space="preserve"> de la dynamique. Lequel. On violerait une loi de conservation… </w:t>
      </w:r>
      <w:r w:rsidR="00443BA2">
        <w:t xml:space="preserve">Quelles sont les lois de conservation : </w:t>
      </w:r>
      <w:r w:rsidR="005601E8">
        <w:t>quantité de mouvement. Moment cinétique (Si on oublie la loi de Coriolis)</w:t>
      </w:r>
      <w:r w:rsidR="00C6635D">
        <w:t xml:space="preserve">. </w:t>
      </w:r>
    </w:p>
    <w:p w14:paraId="25E4DC14" w14:textId="58D2696C" w:rsidR="00C6635D" w:rsidRDefault="00C6635D" w:rsidP="00A315B6">
      <w:pPr>
        <w:numPr>
          <w:ilvl w:val="0"/>
          <w:numId w:val="0"/>
        </w:numPr>
        <w:ind w:left="1068"/>
      </w:pPr>
      <w:r>
        <w:t xml:space="preserve">- 38’00 : Projection horizontal de quoi. C’est la projection sur la vertical du lieu. </w:t>
      </w:r>
    </w:p>
    <w:p w14:paraId="1B232921" w14:textId="58CA1ED9" w:rsidR="00FF7443" w:rsidRDefault="00FF7443" w:rsidP="00A315B6">
      <w:pPr>
        <w:numPr>
          <w:ilvl w:val="0"/>
          <w:numId w:val="0"/>
        </w:numPr>
        <w:ind w:left="1068"/>
      </w:pPr>
      <w:r>
        <w:t>-39’20 : La température décroit dans la troposphère, puis elle augmente. Qu’en est-il de la pression</w:t>
      </w:r>
      <w:r w:rsidR="008F2CBE">
        <w:t xml:space="preserve"> ? La loi écrite est valable quand et où ? </w:t>
      </w:r>
    </w:p>
    <w:p w14:paraId="5D0E439F" w14:textId="311567B1" w:rsidR="008F2CBE" w:rsidRDefault="008F2CBE" w:rsidP="00A315B6">
      <w:pPr>
        <w:numPr>
          <w:ilvl w:val="0"/>
          <w:numId w:val="0"/>
        </w:numPr>
        <w:ind w:left="1068"/>
      </w:pPr>
      <w:r>
        <w:t xml:space="preserve">-41’19 : </w:t>
      </w:r>
      <w:r w:rsidR="00317DB1">
        <w:t xml:space="preserve">On peut considérer le référentiel comme galiléen si les échelles de temps sont courtes par rapport à la rotation ?? </w:t>
      </w:r>
      <w:r w:rsidR="00263F8D">
        <w:t xml:space="preserve">Echelle de temps mais aussi l’importance de l’accélération locale dans l’effet de l’accélération de pesanteur. </w:t>
      </w:r>
    </w:p>
    <w:p w14:paraId="1D37C97E" w14:textId="53BBCC2E" w:rsidR="00263F8D" w:rsidRDefault="00263F8D" w:rsidP="00A315B6">
      <w:pPr>
        <w:numPr>
          <w:ilvl w:val="0"/>
          <w:numId w:val="0"/>
        </w:numPr>
        <w:ind w:left="1068"/>
      </w:pPr>
      <w:r>
        <w:t xml:space="preserve">-42’00 jour solaire vs jour sidéral : 365,25 jours. Définition du jours solaire (jules césar) : Temps qui sépare en moyenne le passage du soleil sur le méridien. Vitesse orbitale : </w:t>
      </w:r>
      <w:r w:rsidR="00D1081D">
        <w:t xml:space="preserve">La vitesse de rotation angulaire absolu Omega + omega. Cette histoire de jour </w:t>
      </w:r>
    </w:p>
    <w:p w14:paraId="6694F5E6" w14:textId="7FCCB015" w:rsidR="00D1081D" w:rsidRDefault="00D1081D" w:rsidP="00A315B6">
      <w:pPr>
        <w:numPr>
          <w:ilvl w:val="0"/>
          <w:numId w:val="0"/>
        </w:numPr>
        <w:ind w:left="1068"/>
      </w:pPr>
      <w:r>
        <w:t xml:space="preserve">- Effet de translation du référentiel terrestre (marée à écarter) Il faut expliciter le pendule de foucault pour expliciter Coriolis. Ecoulement géostrophique. </w:t>
      </w:r>
    </w:p>
    <w:p w14:paraId="6A8C14EE" w14:textId="13B64188" w:rsidR="00D1081D" w:rsidRDefault="00D1081D" w:rsidP="00A315B6">
      <w:pPr>
        <w:numPr>
          <w:ilvl w:val="0"/>
          <w:numId w:val="0"/>
        </w:numPr>
        <w:ind w:left="1068"/>
      </w:pPr>
      <w:r>
        <w:lastRenderedPageBreak/>
        <w:t xml:space="preserve">- 51’11 : Marée à travailler dans le détail. </w:t>
      </w:r>
      <w:r w:rsidR="00E25194">
        <w:t xml:space="preserve">Pour comprendre l’effet de Marée et calculer les équipotentiel. Déviation des équipotentiels liés à la lune. Faire ce calcul pour comprendre cet effet là. </w:t>
      </w:r>
    </w:p>
    <w:p w14:paraId="2999C50A" w14:textId="48A57E0F" w:rsidR="00F42EC2" w:rsidRDefault="00491CF2" w:rsidP="00F42EC2">
      <w:pPr>
        <w:numPr>
          <w:ilvl w:val="0"/>
          <w:numId w:val="0"/>
        </w:numPr>
        <w:ind w:left="1068"/>
      </w:pPr>
      <w:r>
        <w:t xml:space="preserve">- Référentiel ICRS 57’37 : Sources extra-galactiques pour avoir des directions fixes. </w:t>
      </w:r>
      <w:r w:rsidR="00172770">
        <w:t xml:space="preserve">Les directions soient fixes. </w:t>
      </w:r>
      <w:r w:rsidR="00935023">
        <w:t>Si on prenait des directions d’étoiles de la galaxie. Source extra-galactique des milliards d’année</w:t>
      </w:r>
      <w:r w:rsidR="00A97969">
        <w:t>s</w:t>
      </w:r>
      <w:r w:rsidR="00935023">
        <w:t xml:space="preserve"> lumière</w:t>
      </w:r>
      <w:r w:rsidR="00A97969">
        <w:t>s</w:t>
      </w:r>
      <w:r w:rsidR="00935023">
        <w:t xml:space="preserve"> !! </w:t>
      </w:r>
      <w:r>
        <w:t xml:space="preserve"> </w:t>
      </w:r>
      <w:r w:rsidR="00F42EC2">
        <w:t>Quasar. Référentiel ICRS</w:t>
      </w:r>
    </w:p>
    <w:p w14:paraId="0B9E2FDE" w14:textId="77777777" w:rsidR="008F18C6" w:rsidRDefault="00F42EC2" w:rsidP="00F42EC2">
      <w:pPr>
        <w:numPr>
          <w:ilvl w:val="0"/>
          <w:numId w:val="0"/>
        </w:numPr>
        <w:ind w:left="1068"/>
      </w:pPr>
      <w:r>
        <w:t xml:space="preserve">- En partie 2 : </w:t>
      </w:r>
      <w:r w:rsidR="002076B4">
        <w:t xml:space="preserve">Effet de la rotation : </w:t>
      </w:r>
      <w:r w:rsidR="00D360B2">
        <w:t>On admet dans le poids l’accél</w:t>
      </w:r>
      <w:r w:rsidR="00B3267C">
        <w:t>é</w:t>
      </w:r>
      <w:r w:rsidR="00D360B2">
        <w:t>ration centrifuge.</w:t>
      </w:r>
      <w:r w:rsidR="008F18C6">
        <w:t xml:space="preserve"> </w:t>
      </w:r>
    </w:p>
    <w:p w14:paraId="0FE1F1CC" w14:textId="36D734E0" w:rsidR="00F42EC2" w:rsidRDefault="008F18C6" w:rsidP="00F42EC2">
      <w:pPr>
        <w:numPr>
          <w:ilvl w:val="0"/>
          <w:numId w:val="0"/>
        </w:numPr>
        <w:ind w:left="1068"/>
      </w:pPr>
      <w:r>
        <w:t xml:space="preserve">- 1’10 : explication du modèle qui aboutit à </w:t>
      </w:r>
      <m:oMath>
        <m:r>
          <w:rPr>
            <w:rFonts w:ascii="Cambria Math" w:hAnsi="Cambria Math"/>
          </w:rPr>
          <m:t>p</m:t>
        </m:r>
      </m:oMath>
      <w:r>
        <w:rPr>
          <w:rFonts w:eastAsiaTheme="minorEastAsia"/>
        </w:rPr>
        <w:t>.</w:t>
      </w:r>
      <w:r w:rsidR="00D360B2">
        <w:t xml:space="preserve"> </w:t>
      </w:r>
    </w:p>
    <w:p w14:paraId="79145282" w14:textId="70D86186" w:rsidR="00833B39" w:rsidRDefault="00833B39" w:rsidP="00F42EC2">
      <w:pPr>
        <w:numPr>
          <w:ilvl w:val="0"/>
          <w:numId w:val="0"/>
        </w:numPr>
        <w:ind w:left="1068"/>
      </w:pPr>
      <w:r>
        <w:t>-1’14 : Calculer la relation entre pression isentropique Gradient adiabatique détermine la limite de stabilité de l’atmosphère.</w:t>
      </w:r>
    </w:p>
    <w:p w14:paraId="382247D8" w14:textId="70F3AD23" w:rsidR="00833B39" w:rsidRDefault="00833B39" w:rsidP="00F42EC2">
      <w:pPr>
        <w:numPr>
          <w:ilvl w:val="0"/>
          <w:numId w:val="0"/>
        </w:numPr>
        <w:ind w:left="1068"/>
      </w:pPr>
      <w:r>
        <w:t xml:space="preserve">- </w:t>
      </w:r>
      <w:r w:rsidR="00162B96">
        <w:t>1’20 : Pourquoi g varie avec la latitude. Force centrifuge, distribution de masse de la terre n’est pas sphérique.</w:t>
      </w:r>
    </w:p>
    <w:p w14:paraId="4F460C3A" w14:textId="1461D0DB" w:rsidR="00162B96" w:rsidRDefault="00162B96" w:rsidP="00F42EC2">
      <w:pPr>
        <w:numPr>
          <w:ilvl w:val="0"/>
          <w:numId w:val="0"/>
        </w:numPr>
        <w:ind w:left="1068"/>
      </w:pPr>
      <w:r>
        <w:t>-</w:t>
      </w:r>
      <w:r w:rsidR="00C47453">
        <w:t xml:space="preserve">1’27 : La force de coriolis est la pour assurer la conservation du moment cinétique. On lache un objet qui tombe vers le centre de la terre. Il tombe vers le centre. La vitesse angulaire va augmenter par conservation du moment cinétique. Très belle illustration du fait que la force de coriolis traduit la conservation. </w:t>
      </w:r>
    </w:p>
    <w:p w14:paraId="6FBD95BB" w14:textId="77777777" w:rsidR="00F61F7A" w:rsidRDefault="00C47453" w:rsidP="00F61F7A">
      <w:pPr>
        <w:numPr>
          <w:ilvl w:val="0"/>
          <w:numId w:val="0"/>
        </w:numPr>
        <w:ind w:left="1068"/>
      </w:pPr>
      <w:r>
        <w:t xml:space="preserve">-1’32 : Quelles expériences pourrait illustrer cette leçon ? </w:t>
      </w:r>
      <w:r w:rsidR="00F61F7A">
        <w:t>Montrer la courbure parabolique.</w:t>
      </w:r>
    </w:p>
    <w:p w14:paraId="07962213" w14:textId="3A496B15" w:rsidR="00C47453" w:rsidRDefault="00F61F7A" w:rsidP="00F61F7A">
      <w:pPr>
        <w:numPr>
          <w:ilvl w:val="0"/>
          <w:numId w:val="0"/>
        </w:numPr>
        <w:ind w:left="1068"/>
      </w:pPr>
      <w:r>
        <w:t>-1’37 : écou</w:t>
      </w:r>
      <w:r w:rsidR="00BE7DD9">
        <w:t>l</w:t>
      </w:r>
      <w:r>
        <w:t xml:space="preserve">ement de l’eau dans le lavabo. </w:t>
      </w:r>
      <w:r w:rsidR="00367743">
        <w:t>Nombre de rossby : U/fl. Nombre supérieur à 1 donc ce sont les effets au démarrage de l’écoulement. Les conditions initiales imposent le mouvement. On amplifie le mouvement résiduel de l’eau au « repos ».</w:t>
      </w:r>
    </w:p>
    <w:p w14:paraId="73BB75D9" w14:textId="77777777" w:rsidR="00DC3B4F" w:rsidRDefault="00E131C8" w:rsidP="00F61F7A">
      <w:pPr>
        <w:numPr>
          <w:ilvl w:val="0"/>
          <w:numId w:val="0"/>
        </w:numPr>
        <w:ind w:left="1068"/>
      </w:pPr>
      <w:r>
        <w:t>-</w:t>
      </w:r>
      <w:r w:rsidR="00367743">
        <w:t>1’38 :</w:t>
      </w:r>
      <w:r>
        <w:t xml:space="preserve"> </w:t>
      </w:r>
      <w:r w:rsidR="001D0010">
        <w:t xml:space="preserve">Limite de Roche : </w:t>
      </w:r>
      <w:r w:rsidR="008753A7">
        <w:t xml:space="preserve">effet de marée va disloquer un corps en orbite. </w:t>
      </w:r>
      <w:r w:rsidR="00DC3B4F">
        <w:t xml:space="preserve">Terre lune </w:t>
      </w:r>
    </w:p>
    <w:p w14:paraId="26E77C0D" w14:textId="373213C7" w:rsidR="00367743" w:rsidRPr="00A315B6" w:rsidRDefault="00DC3B4F" w:rsidP="00F61F7A">
      <w:pPr>
        <w:numPr>
          <w:ilvl w:val="0"/>
          <w:numId w:val="0"/>
        </w:numPr>
        <w:ind w:left="1068"/>
      </w:pPr>
      <w:r>
        <w:t>-1’42 : Marée d’équilibre</w:t>
      </w:r>
      <w:bookmarkStart w:id="0" w:name="_GoBack"/>
      <w:bookmarkEnd w:id="0"/>
      <w:r w:rsidR="00367743">
        <w:t xml:space="preserve"> </w:t>
      </w:r>
    </w:p>
    <w:sectPr w:rsidR="00367743" w:rsidRPr="00A315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43E6D" w14:textId="77777777" w:rsidR="004C507C" w:rsidRDefault="004C507C" w:rsidP="00A27ED0">
      <w:r>
        <w:separator/>
      </w:r>
    </w:p>
  </w:endnote>
  <w:endnote w:type="continuationSeparator" w:id="0">
    <w:p w14:paraId="1AC42793" w14:textId="77777777" w:rsidR="004C507C" w:rsidRDefault="004C507C"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FED32" w14:textId="77777777" w:rsidR="004C507C" w:rsidRDefault="004C507C" w:rsidP="00A27ED0">
      <w:r>
        <w:separator/>
      </w:r>
    </w:p>
  </w:footnote>
  <w:footnote w:type="continuationSeparator" w:id="0">
    <w:p w14:paraId="179119E6" w14:textId="77777777" w:rsidR="004C507C" w:rsidRDefault="004C507C"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9"/>
  </w:num>
  <w:num w:numId="4">
    <w:abstractNumId w:val="1"/>
  </w:num>
  <w:num w:numId="5">
    <w:abstractNumId w:val="8"/>
  </w:num>
  <w:num w:numId="6">
    <w:abstractNumId w:val="5"/>
  </w:num>
  <w:num w:numId="7">
    <w:abstractNumId w:val="8"/>
    <w:lvlOverride w:ilvl="0">
      <w:startOverride w:val="1"/>
    </w:lvlOverride>
  </w:num>
  <w:num w:numId="8">
    <w:abstractNumId w:val="0"/>
    <w:lvlOverride w:ilvl="0">
      <w:startOverride w:val="1"/>
    </w:lvlOverride>
  </w:num>
  <w:num w:numId="9">
    <w:abstractNumId w:val="10"/>
  </w:num>
  <w:num w:numId="10">
    <w:abstractNumId w:val="0"/>
  </w:num>
  <w:num w:numId="11">
    <w:abstractNumId w:val="2"/>
  </w:num>
  <w:num w:numId="12">
    <w:abstractNumId w:val="3"/>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2DED"/>
    <w:rsid w:val="00023E3B"/>
    <w:rsid w:val="00034E69"/>
    <w:rsid w:val="00040005"/>
    <w:rsid w:val="000426C6"/>
    <w:rsid w:val="0005201C"/>
    <w:rsid w:val="00054031"/>
    <w:rsid w:val="000543CF"/>
    <w:rsid w:val="00062CEC"/>
    <w:rsid w:val="000669A3"/>
    <w:rsid w:val="00070FED"/>
    <w:rsid w:val="0008063F"/>
    <w:rsid w:val="000808E6"/>
    <w:rsid w:val="00086628"/>
    <w:rsid w:val="00090E3F"/>
    <w:rsid w:val="000A00B1"/>
    <w:rsid w:val="000A0878"/>
    <w:rsid w:val="000A7BF2"/>
    <w:rsid w:val="000C64F0"/>
    <w:rsid w:val="000C7538"/>
    <w:rsid w:val="000E269E"/>
    <w:rsid w:val="000E3286"/>
    <w:rsid w:val="000E3547"/>
    <w:rsid w:val="000E3568"/>
    <w:rsid w:val="000F0B1C"/>
    <w:rsid w:val="000F3E94"/>
    <w:rsid w:val="00103845"/>
    <w:rsid w:val="00106BF1"/>
    <w:rsid w:val="00112123"/>
    <w:rsid w:val="00114C03"/>
    <w:rsid w:val="00115C26"/>
    <w:rsid w:val="0012231E"/>
    <w:rsid w:val="001245F7"/>
    <w:rsid w:val="001372A6"/>
    <w:rsid w:val="00137BDD"/>
    <w:rsid w:val="001423FA"/>
    <w:rsid w:val="001454D4"/>
    <w:rsid w:val="00147CC6"/>
    <w:rsid w:val="00150D8C"/>
    <w:rsid w:val="001518B5"/>
    <w:rsid w:val="001536B7"/>
    <w:rsid w:val="00155448"/>
    <w:rsid w:val="00155919"/>
    <w:rsid w:val="001616F2"/>
    <w:rsid w:val="00162B96"/>
    <w:rsid w:val="001659ED"/>
    <w:rsid w:val="00172770"/>
    <w:rsid w:val="001735C3"/>
    <w:rsid w:val="001806D6"/>
    <w:rsid w:val="00191476"/>
    <w:rsid w:val="00195422"/>
    <w:rsid w:val="001A21B9"/>
    <w:rsid w:val="001B3F89"/>
    <w:rsid w:val="001B456F"/>
    <w:rsid w:val="001B7569"/>
    <w:rsid w:val="001B7D9A"/>
    <w:rsid w:val="001C286F"/>
    <w:rsid w:val="001D0010"/>
    <w:rsid w:val="001D19AD"/>
    <w:rsid w:val="001D1D93"/>
    <w:rsid w:val="001D378E"/>
    <w:rsid w:val="001D40F8"/>
    <w:rsid w:val="001D6522"/>
    <w:rsid w:val="001E119E"/>
    <w:rsid w:val="001E56B6"/>
    <w:rsid w:val="001F11E5"/>
    <w:rsid w:val="001F4BB3"/>
    <w:rsid w:val="001F5376"/>
    <w:rsid w:val="001F53DB"/>
    <w:rsid w:val="00200B28"/>
    <w:rsid w:val="002076B4"/>
    <w:rsid w:val="0021584E"/>
    <w:rsid w:val="00215C57"/>
    <w:rsid w:val="00216670"/>
    <w:rsid w:val="00217980"/>
    <w:rsid w:val="00225D6F"/>
    <w:rsid w:val="00227333"/>
    <w:rsid w:val="00231625"/>
    <w:rsid w:val="00232EBF"/>
    <w:rsid w:val="00245991"/>
    <w:rsid w:val="00255939"/>
    <w:rsid w:val="00256A93"/>
    <w:rsid w:val="00263F8D"/>
    <w:rsid w:val="00264A8F"/>
    <w:rsid w:val="00266C9F"/>
    <w:rsid w:val="002709FF"/>
    <w:rsid w:val="00285793"/>
    <w:rsid w:val="00293EC0"/>
    <w:rsid w:val="00295EF7"/>
    <w:rsid w:val="00296C97"/>
    <w:rsid w:val="00297919"/>
    <w:rsid w:val="002A643A"/>
    <w:rsid w:val="002A7461"/>
    <w:rsid w:val="002A7EAA"/>
    <w:rsid w:val="002B2A94"/>
    <w:rsid w:val="002B60E5"/>
    <w:rsid w:val="002B6916"/>
    <w:rsid w:val="002B70CC"/>
    <w:rsid w:val="002D0B5E"/>
    <w:rsid w:val="002D1CCB"/>
    <w:rsid w:val="002D2B05"/>
    <w:rsid w:val="002D3FBF"/>
    <w:rsid w:val="002E7B24"/>
    <w:rsid w:val="002F1756"/>
    <w:rsid w:val="002F254C"/>
    <w:rsid w:val="002F4D06"/>
    <w:rsid w:val="002F6A5A"/>
    <w:rsid w:val="002F6ED4"/>
    <w:rsid w:val="00302156"/>
    <w:rsid w:val="00306CA3"/>
    <w:rsid w:val="0030725F"/>
    <w:rsid w:val="00317DB1"/>
    <w:rsid w:val="00327969"/>
    <w:rsid w:val="00330ACD"/>
    <w:rsid w:val="003325D4"/>
    <w:rsid w:val="00332F15"/>
    <w:rsid w:val="00333D0D"/>
    <w:rsid w:val="00340323"/>
    <w:rsid w:val="0034567B"/>
    <w:rsid w:val="003518D3"/>
    <w:rsid w:val="00351AB2"/>
    <w:rsid w:val="00352993"/>
    <w:rsid w:val="00356756"/>
    <w:rsid w:val="00356E1D"/>
    <w:rsid w:val="00366B86"/>
    <w:rsid w:val="00366C1C"/>
    <w:rsid w:val="00367743"/>
    <w:rsid w:val="00372931"/>
    <w:rsid w:val="00377560"/>
    <w:rsid w:val="00377F28"/>
    <w:rsid w:val="0038103C"/>
    <w:rsid w:val="003818C5"/>
    <w:rsid w:val="00384F95"/>
    <w:rsid w:val="003878DC"/>
    <w:rsid w:val="00396E4E"/>
    <w:rsid w:val="003A444B"/>
    <w:rsid w:val="003A752E"/>
    <w:rsid w:val="003B1D75"/>
    <w:rsid w:val="003B57F3"/>
    <w:rsid w:val="003B6488"/>
    <w:rsid w:val="003C373A"/>
    <w:rsid w:val="003C42E3"/>
    <w:rsid w:val="003C64F8"/>
    <w:rsid w:val="003D0198"/>
    <w:rsid w:val="003D0B81"/>
    <w:rsid w:val="003E1E5C"/>
    <w:rsid w:val="003E4FD3"/>
    <w:rsid w:val="003E7DDE"/>
    <w:rsid w:val="003E7F8D"/>
    <w:rsid w:val="003F5D4D"/>
    <w:rsid w:val="003F6B40"/>
    <w:rsid w:val="004032B4"/>
    <w:rsid w:val="00406F7D"/>
    <w:rsid w:val="00413C8D"/>
    <w:rsid w:val="00415878"/>
    <w:rsid w:val="00420A04"/>
    <w:rsid w:val="00422AF3"/>
    <w:rsid w:val="00422AF8"/>
    <w:rsid w:val="00430E11"/>
    <w:rsid w:val="00440E83"/>
    <w:rsid w:val="00443BA2"/>
    <w:rsid w:val="00447027"/>
    <w:rsid w:val="004645CB"/>
    <w:rsid w:val="00465A32"/>
    <w:rsid w:val="004718DE"/>
    <w:rsid w:val="00483592"/>
    <w:rsid w:val="00491CF2"/>
    <w:rsid w:val="00492870"/>
    <w:rsid w:val="00492BCB"/>
    <w:rsid w:val="004933EE"/>
    <w:rsid w:val="004A2411"/>
    <w:rsid w:val="004A2ECA"/>
    <w:rsid w:val="004A78F7"/>
    <w:rsid w:val="004B0953"/>
    <w:rsid w:val="004B24BF"/>
    <w:rsid w:val="004B2B4E"/>
    <w:rsid w:val="004B4067"/>
    <w:rsid w:val="004B5F69"/>
    <w:rsid w:val="004C507C"/>
    <w:rsid w:val="004D621C"/>
    <w:rsid w:val="004F021F"/>
    <w:rsid w:val="004F3328"/>
    <w:rsid w:val="004F47DC"/>
    <w:rsid w:val="004F5F5D"/>
    <w:rsid w:val="004F62D6"/>
    <w:rsid w:val="004F677E"/>
    <w:rsid w:val="00501C46"/>
    <w:rsid w:val="00504F61"/>
    <w:rsid w:val="005117CA"/>
    <w:rsid w:val="005141E7"/>
    <w:rsid w:val="00520FF1"/>
    <w:rsid w:val="00527661"/>
    <w:rsid w:val="00530C17"/>
    <w:rsid w:val="005332C5"/>
    <w:rsid w:val="00540641"/>
    <w:rsid w:val="00541284"/>
    <w:rsid w:val="0054171D"/>
    <w:rsid w:val="00544BF5"/>
    <w:rsid w:val="00547568"/>
    <w:rsid w:val="00552504"/>
    <w:rsid w:val="005528CB"/>
    <w:rsid w:val="00553957"/>
    <w:rsid w:val="005601E8"/>
    <w:rsid w:val="00582FB9"/>
    <w:rsid w:val="00583B69"/>
    <w:rsid w:val="00596260"/>
    <w:rsid w:val="005968A7"/>
    <w:rsid w:val="005A1D65"/>
    <w:rsid w:val="005A2F18"/>
    <w:rsid w:val="005A524E"/>
    <w:rsid w:val="005A5B44"/>
    <w:rsid w:val="005A6BC3"/>
    <w:rsid w:val="005B0842"/>
    <w:rsid w:val="005B4DC6"/>
    <w:rsid w:val="005C197A"/>
    <w:rsid w:val="005C1E4B"/>
    <w:rsid w:val="005C2909"/>
    <w:rsid w:val="005C4D61"/>
    <w:rsid w:val="005C5837"/>
    <w:rsid w:val="005D50E2"/>
    <w:rsid w:val="005D76FE"/>
    <w:rsid w:val="005E2692"/>
    <w:rsid w:val="005E3844"/>
    <w:rsid w:val="005E5124"/>
    <w:rsid w:val="0060298B"/>
    <w:rsid w:val="00612E45"/>
    <w:rsid w:val="00613212"/>
    <w:rsid w:val="00627DBA"/>
    <w:rsid w:val="00631082"/>
    <w:rsid w:val="00631372"/>
    <w:rsid w:val="00632184"/>
    <w:rsid w:val="006430C7"/>
    <w:rsid w:val="00643DDC"/>
    <w:rsid w:val="00645613"/>
    <w:rsid w:val="00645F88"/>
    <w:rsid w:val="0065585D"/>
    <w:rsid w:val="006578BF"/>
    <w:rsid w:val="00660DD9"/>
    <w:rsid w:val="0066183C"/>
    <w:rsid w:val="006625BA"/>
    <w:rsid w:val="00664297"/>
    <w:rsid w:val="0066565B"/>
    <w:rsid w:val="00676A73"/>
    <w:rsid w:val="006850BC"/>
    <w:rsid w:val="00685942"/>
    <w:rsid w:val="0069281F"/>
    <w:rsid w:val="006A3ADC"/>
    <w:rsid w:val="006B5513"/>
    <w:rsid w:val="006B5C5F"/>
    <w:rsid w:val="006C37E3"/>
    <w:rsid w:val="006C56FD"/>
    <w:rsid w:val="006D1486"/>
    <w:rsid w:val="006D4F64"/>
    <w:rsid w:val="006D613D"/>
    <w:rsid w:val="006D7C08"/>
    <w:rsid w:val="006E3E4D"/>
    <w:rsid w:val="006E74B5"/>
    <w:rsid w:val="006F3130"/>
    <w:rsid w:val="006F5D14"/>
    <w:rsid w:val="00701FB6"/>
    <w:rsid w:val="007101F2"/>
    <w:rsid w:val="00713E1C"/>
    <w:rsid w:val="0072209B"/>
    <w:rsid w:val="00725A42"/>
    <w:rsid w:val="007308A5"/>
    <w:rsid w:val="007326DF"/>
    <w:rsid w:val="00735DA6"/>
    <w:rsid w:val="0074113F"/>
    <w:rsid w:val="00745105"/>
    <w:rsid w:val="007519A3"/>
    <w:rsid w:val="00751B49"/>
    <w:rsid w:val="00754036"/>
    <w:rsid w:val="00763A7F"/>
    <w:rsid w:val="00763CA4"/>
    <w:rsid w:val="00771BCA"/>
    <w:rsid w:val="007769A6"/>
    <w:rsid w:val="00781C80"/>
    <w:rsid w:val="00790C3A"/>
    <w:rsid w:val="00797849"/>
    <w:rsid w:val="007A2A1D"/>
    <w:rsid w:val="007B2C3C"/>
    <w:rsid w:val="007B4129"/>
    <w:rsid w:val="007C3A23"/>
    <w:rsid w:val="007C7C23"/>
    <w:rsid w:val="007D0352"/>
    <w:rsid w:val="007D0E2C"/>
    <w:rsid w:val="007D1989"/>
    <w:rsid w:val="007D41AC"/>
    <w:rsid w:val="007E59CD"/>
    <w:rsid w:val="007E653D"/>
    <w:rsid w:val="007F41DD"/>
    <w:rsid w:val="007F4C6F"/>
    <w:rsid w:val="007F50B0"/>
    <w:rsid w:val="00801F2C"/>
    <w:rsid w:val="00810C2E"/>
    <w:rsid w:val="00814C51"/>
    <w:rsid w:val="00820A6F"/>
    <w:rsid w:val="0082133B"/>
    <w:rsid w:val="008216A2"/>
    <w:rsid w:val="00823959"/>
    <w:rsid w:val="0082399D"/>
    <w:rsid w:val="00833B39"/>
    <w:rsid w:val="00841858"/>
    <w:rsid w:val="00843136"/>
    <w:rsid w:val="008438B7"/>
    <w:rsid w:val="008460E1"/>
    <w:rsid w:val="0085219B"/>
    <w:rsid w:val="00852727"/>
    <w:rsid w:val="00852DB1"/>
    <w:rsid w:val="008557A0"/>
    <w:rsid w:val="00861322"/>
    <w:rsid w:val="008633C4"/>
    <w:rsid w:val="00865D3D"/>
    <w:rsid w:val="00866A9A"/>
    <w:rsid w:val="00866EE9"/>
    <w:rsid w:val="008753A7"/>
    <w:rsid w:val="008754D1"/>
    <w:rsid w:val="008774F8"/>
    <w:rsid w:val="00880986"/>
    <w:rsid w:val="00892B14"/>
    <w:rsid w:val="00893F12"/>
    <w:rsid w:val="008A319A"/>
    <w:rsid w:val="008A446E"/>
    <w:rsid w:val="008A6170"/>
    <w:rsid w:val="008B1180"/>
    <w:rsid w:val="008B4A57"/>
    <w:rsid w:val="008B7A1C"/>
    <w:rsid w:val="008C0A08"/>
    <w:rsid w:val="008C2184"/>
    <w:rsid w:val="008C5E9D"/>
    <w:rsid w:val="008D11BA"/>
    <w:rsid w:val="008D171E"/>
    <w:rsid w:val="008D69AE"/>
    <w:rsid w:val="008F18C6"/>
    <w:rsid w:val="008F2CBE"/>
    <w:rsid w:val="0090066B"/>
    <w:rsid w:val="00901F51"/>
    <w:rsid w:val="009023DF"/>
    <w:rsid w:val="0090523B"/>
    <w:rsid w:val="00915976"/>
    <w:rsid w:val="009174AD"/>
    <w:rsid w:val="0091788A"/>
    <w:rsid w:val="00922709"/>
    <w:rsid w:val="009275E5"/>
    <w:rsid w:val="00935023"/>
    <w:rsid w:val="009411A4"/>
    <w:rsid w:val="0094228D"/>
    <w:rsid w:val="00944160"/>
    <w:rsid w:val="00946173"/>
    <w:rsid w:val="00946ABB"/>
    <w:rsid w:val="00950852"/>
    <w:rsid w:val="00952C4A"/>
    <w:rsid w:val="009575C3"/>
    <w:rsid w:val="0096142A"/>
    <w:rsid w:val="00962583"/>
    <w:rsid w:val="00985C66"/>
    <w:rsid w:val="009A0385"/>
    <w:rsid w:val="009A0F00"/>
    <w:rsid w:val="009A1172"/>
    <w:rsid w:val="009A3FF7"/>
    <w:rsid w:val="009A49DF"/>
    <w:rsid w:val="009B03C5"/>
    <w:rsid w:val="009B25CE"/>
    <w:rsid w:val="009B5D9B"/>
    <w:rsid w:val="009C4257"/>
    <w:rsid w:val="009C7BF0"/>
    <w:rsid w:val="009D47BB"/>
    <w:rsid w:val="009D71E6"/>
    <w:rsid w:val="009D7AB0"/>
    <w:rsid w:val="009E641C"/>
    <w:rsid w:val="009F12CD"/>
    <w:rsid w:val="009F3223"/>
    <w:rsid w:val="009F4D92"/>
    <w:rsid w:val="009F67A1"/>
    <w:rsid w:val="00A01FE7"/>
    <w:rsid w:val="00A0248A"/>
    <w:rsid w:val="00A04687"/>
    <w:rsid w:val="00A05655"/>
    <w:rsid w:val="00A068F2"/>
    <w:rsid w:val="00A170CB"/>
    <w:rsid w:val="00A21AC6"/>
    <w:rsid w:val="00A2415A"/>
    <w:rsid w:val="00A27ED0"/>
    <w:rsid w:val="00A30101"/>
    <w:rsid w:val="00A315B6"/>
    <w:rsid w:val="00A3198C"/>
    <w:rsid w:val="00A369F0"/>
    <w:rsid w:val="00A44144"/>
    <w:rsid w:val="00A46D7B"/>
    <w:rsid w:val="00A47FFA"/>
    <w:rsid w:val="00A51C83"/>
    <w:rsid w:val="00A5317C"/>
    <w:rsid w:val="00A53BB8"/>
    <w:rsid w:val="00A56687"/>
    <w:rsid w:val="00A6074A"/>
    <w:rsid w:val="00A609D1"/>
    <w:rsid w:val="00A6270C"/>
    <w:rsid w:val="00A62E2F"/>
    <w:rsid w:val="00A67E6B"/>
    <w:rsid w:val="00A7474A"/>
    <w:rsid w:val="00A75D31"/>
    <w:rsid w:val="00A8427C"/>
    <w:rsid w:val="00A855E2"/>
    <w:rsid w:val="00A87C7C"/>
    <w:rsid w:val="00A97969"/>
    <w:rsid w:val="00A97E61"/>
    <w:rsid w:val="00AA371F"/>
    <w:rsid w:val="00AB7E59"/>
    <w:rsid w:val="00AC1D00"/>
    <w:rsid w:val="00AC5848"/>
    <w:rsid w:val="00AD1988"/>
    <w:rsid w:val="00AD3F58"/>
    <w:rsid w:val="00AD67B0"/>
    <w:rsid w:val="00AE0606"/>
    <w:rsid w:val="00AF46FF"/>
    <w:rsid w:val="00AF6885"/>
    <w:rsid w:val="00B0146C"/>
    <w:rsid w:val="00B0642B"/>
    <w:rsid w:val="00B11CAF"/>
    <w:rsid w:val="00B13C8A"/>
    <w:rsid w:val="00B23E06"/>
    <w:rsid w:val="00B3267C"/>
    <w:rsid w:val="00B40639"/>
    <w:rsid w:val="00B408A5"/>
    <w:rsid w:val="00B41401"/>
    <w:rsid w:val="00B42D9E"/>
    <w:rsid w:val="00B44D4C"/>
    <w:rsid w:val="00B4545A"/>
    <w:rsid w:val="00B523ED"/>
    <w:rsid w:val="00B631E5"/>
    <w:rsid w:val="00B710BB"/>
    <w:rsid w:val="00B81134"/>
    <w:rsid w:val="00B82AE3"/>
    <w:rsid w:val="00BA0A97"/>
    <w:rsid w:val="00BA53B6"/>
    <w:rsid w:val="00BA7380"/>
    <w:rsid w:val="00BB58F9"/>
    <w:rsid w:val="00BD561C"/>
    <w:rsid w:val="00BE4CA1"/>
    <w:rsid w:val="00BE7DD9"/>
    <w:rsid w:val="00BF1F37"/>
    <w:rsid w:val="00C0293C"/>
    <w:rsid w:val="00C050CF"/>
    <w:rsid w:val="00C1042F"/>
    <w:rsid w:val="00C31AA8"/>
    <w:rsid w:val="00C331C2"/>
    <w:rsid w:val="00C3512A"/>
    <w:rsid w:val="00C45A73"/>
    <w:rsid w:val="00C47453"/>
    <w:rsid w:val="00C52FC3"/>
    <w:rsid w:val="00C574FB"/>
    <w:rsid w:val="00C5783B"/>
    <w:rsid w:val="00C621DD"/>
    <w:rsid w:val="00C63D82"/>
    <w:rsid w:val="00C6635D"/>
    <w:rsid w:val="00C73FD0"/>
    <w:rsid w:val="00C8083F"/>
    <w:rsid w:val="00C82B9A"/>
    <w:rsid w:val="00C92763"/>
    <w:rsid w:val="00C934C0"/>
    <w:rsid w:val="00CA35D9"/>
    <w:rsid w:val="00CA675B"/>
    <w:rsid w:val="00CA7C6D"/>
    <w:rsid w:val="00CB5191"/>
    <w:rsid w:val="00CB7E86"/>
    <w:rsid w:val="00CC3B5D"/>
    <w:rsid w:val="00CC5ACA"/>
    <w:rsid w:val="00CC7A9C"/>
    <w:rsid w:val="00CD03DB"/>
    <w:rsid w:val="00CD4C56"/>
    <w:rsid w:val="00CD5DA8"/>
    <w:rsid w:val="00CD70ED"/>
    <w:rsid w:val="00CD76BE"/>
    <w:rsid w:val="00CE159E"/>
    <w:rsid w:val="00CE440F"/>
    <w:rsid w:val="00CE651E"/>
    <w:rsid w:val="00CF5FBB"/>
    <w:rsid w:val="00CF7E05"/>
    <w:rsid w:val="00CF7FF6"/>
    <w:rsid w:val="00D06331"/>
    <w:rsid w:val="00D103B9"/>
    <w:rsid w:val="00D1081D"/>
    <w:rsid w:val="00D10B8B"/>
    <w:rsid w:val="00D13453"/>
    <w:rsid w:val="00D1596A"/>
    <w:rsid w:val="00D16361"/>
    <w:rsid w:val="00D21409"/>
    <w:rsid w:val="00D21D29"/>
    <w:rsid w:val="00D273E5"/>
    <w:rsid w:val="00D32B49"/>
    <w:rsid w:val="00D32CA1"/>
    <w:rsid w:val="00D360B2"/>
    <w:rsid w:val="00D461BC"/>
    <w:rsid w:val="00D469E3"/>
    <w:rsid w:val="00D5240D"/>
    <w:rsid w:val="00D52DBC"/>
    <w:rsid w:val="00D53850"/>
    <w:rsid w:val="00D60918"/>
    <w:rsid w:val="00D61CAD"/>
    <w:rsid w:val="00D62C0C"/>
    <w:rsid w:val="00D63643"/>
    <w:rsid w:val="00D65B55"/>
    <w:rsid w:val="00D67784"/>
    <w:rsid w:val="00D710DE"/>
    <w:rsid w:val="00D76E78"/>
    <w:rsid w:val="00D7755E"/>
    <w:rsid w:val="00D77D35"/>
    <w:rsid w:val="00D82FAF"/>
    <w:rsid w:val="00D833B8"/>
    <w:rsid w:val="00D8388A"/>
    <w:rsid w:val="00D9145B"/>
    <w:rsid w:val="00D923D2"/>
    <w:rsid w:val="00D9401F"/>
    <w:rsid w:val="00D95631"/>
    <w:rsid w:val="00DA093B"/>
    <w:rsid w:val="00DA0B78"/>
    <w:rsid w:val="00DA6B59"/>
    <w:rsid w:val="00DB1D87"/>
    <w:rsid w:val="00DB55D9"/>
    <w:rsid w:val="00DB64A3"/>
    <w:rsid w:val="00DC3B4F"/>
    <w:rsid w:val="00DC4534"/>
    <w:rsid w:val="00DD0394"/>
    <w:rsid w:val="00DD1AEC"/>
    <w:rsid w:val="00DD7DA0"/>
    <w:rsid w:val="00DE1493"/>
    <w:rsid w:val="00DE5B4B"/>
    <w:rsid w:val="00DE76CE"/>
    <w:rsid w:val="00DE7A48"/>
    <w:rsid w:val="00DF37C5"/>
    <w:rsid w:val="00DF3A4F"/>
    <w:rsid w:val="00E007FE"/>
    <w:rsid w:val="00E037B6"/>
    <w:rsid w:val="00E12E30"/>
    <w:rsid w:val="00E131C8"/>
    <w:rsid w:val="00E23439"/>
    <w:rsid w:val="00E23DB0"/>
    <w:rsid w:val="00E24820"/>
    <w:rsid w:val="00E25194"/>
    <w:rsid w:val="00E340C6"/>
    <w:rsid w:val="00E410ED"/>
    <w:rsid w:val="00E425CB"/>
    <w:rsid w:val="00E473D0"/>
    <w:rsid w:val="00E55676"/>
    <w:rsid w:val="00E67F9C"/>
    <w:rsid w:val="00E70242"/>
    <w:rsid w:val="00E74AF9"/>
    <w:rsid w:val="00E835A4"/>
    <w:rsid w:val="00E8699B"/>
    <w:rsid w:val="00E8747D"/>
    <w:rsid w:val="00E93747"/>
    <w:rsid w:val="00EB197D"/>
    <w:rsid w:val="00EB2F06"/>
    <w:rsid w:val="00EB4136"/>
    <w:rsid w:val="00EC134D"/>
    <w:rsid w:val="00EC155C"/>
    <w:rsid w:val="00EC682D"/>
    <w:rsid w:val="00ED7267"/>
    <w:rsid w:val="00EF1190"/>
    <w:rsid w:val="00EF1740"/>
    <w:rsid w:val="00EF1BD6"/>
    <w:rsid w:val="00EF6D6B"/>
    <w:rsid w:val="00EF6E63"/>
    <w:rsid w:val="00F01C26"/>
    <w:rsid w:val="00F02FA9"/>
    <w:rsid w:val="00F0501C"/>
    <w:rsid w:val="00F114C1"/>
    <w:rsid w:val="00F14F51"/>
    <w:rsid w:val="00F1670E"/>
    <w:rsid w:val="00F340B0"/>
    <w:rsid w:val="00F355FD"/>
    <w:rsid w:val="00F36B63"/>
    <w:rsid w:val="00F40A44"/>
    <w:rsid w:val="00F42EC2"/>
    <w:rsid w:val="00F44A7B"/>
    <w:rsid w:val="00F461E8"/>
    <w:rsid w:val="00F47E42"/>
    <w:rsid w:val="00F61F7A"/>
    <w:rsid w:val="00F65C84"/>
    <w:rsid w:val="00F719EB"/>
    <w:rsid w:val="00F762DE"/>
    <w:rsid w:val="00F83D5A"/>
    <w:rsid w:val="00F846D1"/>
    <w:rsid w:val="00F9084E"/>
    <w:rsid w:val="00F96BBA"/>
    <w:rsid w:val="00FA3F96"/>
    <w:rsid w:val="00FA451D"/>
    <w:rsid w:val="00FC3989"/>
    <w:rsid w:val="00FC3D7A"/>
    <w:rsid w:val="00FC4359"/>
    <w:rsid w:val="00FC6F32"/>
    <w:rsid w:val="00FC6FD0"/>
    <w:rsid w:val="00FC7A45"/>
    <w:rsid w:val="00FD0848"/>
    <w:rsid w:val="00FD1BED"/>
    <w:rsid w:val="00FD75E3"/>
    <w:rsid w:val="00FE5DE0"/>
    <w:rsid w:val="00FE6855"/>
    <w:rsid w:val="00FF128C"/>
    <w:rsid w:val="00FF7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706DE-407B-4EF1-9E48-A169ED677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2</Pages>
  <Words>720</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385</cp:revision>
  <cp:lastPrinted>2020-04-20T17:22:00Z</cp:lastPrinted>
  <dcterms:created xsi:type="dcterms:W3CDTF">2020-03-28T14:25:00Z</dcterms:created>
  <dcterms:modified xsi:type="dcterms:W3CDTF">2020-06-11T13:40:00Z</dcterms:modified>
</cp:coreProperties>
</file>