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A47FE" w14:textId="231B46AE" w:rsidR="00F82977" w:rsidRDefault="00F82977" w:rsidP="00F82977">
      <w:pPr>
        <w:pStyle w:val="Title"/>
      </w:pPr>
      <w:r>
        <w:t>LP1</w:t>
      </w:r>
      <w:r w:rsidR="00FC695D">
        <w:t>1</w:t>
      </w:r>
      <w:r w:rsidR="000C69C1">
        <w:t xml:space="preserve"> </w:t>
      </w:r>
      <w:r w:rsidR="00FC695D">
        <w:t>-Gaz réels, gaz parfait</w:t>
      </w:r>
    </w:p>
    <w:p w14:paraId="3EC41C41" w14:textId="77777777" w:rsidR="0024606B" w:rsidRPr="0024606B" w:rsidRDefault="0024606B" w:rsidP="0024606B">
      <w:pPr>
        <w:autoSpaceDE w:val="0"/>
        <w:autoSpaceDN w:val="0"/>
        <w:adjustRightInd w:val="0"/>
        <w:rPr>
          <w:rFonts w:ascii="Times New Roman" w:hAnsi="Times New Roman" w:cs="Times New Roman"/>
          <w:color w:val="000000"/>
          <w:sz w:val="36"/>
          <w:szCs w:val="36"/>
        </w:rPr>
      </w:pPr>
      <w:r w:rsidRPr="0024606B">
        <w:rPr>
          <w:rFonts w:ascii="Times New Roman" w:hAnsi="Times New Roman" w:cs="Times New Roman"/>
          <w:b/>
          <w:bCs/>
          <w:color w:val="000000"/>
          <w:sz w:val="36"/>
          <w:szCs w:val="36"/>
        </w:rPr>
        <w:t xml:space="preserve">Rapport Jury : </w:t>
      </w:r>
    </w:p>
    <w:p w14:paraId="047CC76D" w14:textId="77777777" w:rsidR="0024606B" w:rsidRPr="0024606B" w:rsidRDefault="0024606B" w:rsidP="0024606B">
      <w:pPr>
        <w:autoSpaceDE w:val="0"/>
        <w:autoSpaceDN w:val="0"/>
        <w:adjustRightInd w:val="0"/>
        <w:spacing w:after="44"/>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(2017) </w:t>
      </w:r>
      <w:r w:rsidRPr="0024606B">
        <w:rPr>
          <w:rFonts w:ascii="Times New Roman" w:hAnsi="Times New Roman" w:cs="Times New Roman"/>
          <w:color w:val="000000"/>
          <w:sz w:val="23"/>
          <w:szCs w:val="23"/>
        </w:rPr>
        <w:t xml:space="preserve">– “ Les corrections apportées au modèle du gaz parfait doivent s'appuyer sur des analyses physiques et pas seulement sur des développements calculatoires. La leçon ne peut pas se limiter aux modèles du gaz parfait et du gaz de van der Waals. L'utilisation d'un diagramme enthalpique permet notamment de voir les limites des modèles.” </w:t>
      </w:r>
    </w:p>
    <w:p w14:paraId="41FB63F5" w14:textId="77777777" w:rsidR="0024606B" w:rsidRPr="0024606B" w:rsidRDefault="0024606B" w:rsidP="0024606B">
      <w:pPr>
        <w:autoSpaceDE w:val="0"/>
        <w:autoSpaceDN w:val="0"/>
        <w:adjustRightInd w:val="0"/>
        <w:spacing w:after="44"/>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(2015) </w:t>
      </w:r>
      <w:r w:rsidRPr="0024606B">
        <w:rPr>
          <w:rFonts w:ascii="Times New Roman" w:hAnsi="Times New Roman" w:cs="Times New Roman"/>
          <w:color w:val="000000"/>
          <w:sz w:val="23"/>
          <w:szCs w:val="23"/>
        </w:rPr>
        <w:t xml:space="preserve">– “ Les discussions d'ordres de grandeurs sont importantes et l'appui sur des diagrammes thermodynamiques recommandé. La distribution des vitesses de Maxwell-Boltzmann est trop souvent méconnue.” </w:t>
      </w:r>
    </w:p>
    <w:p w14:paraId="64369328" w14:textId="77777777" w:rsidR="0024606B" w:rsidRPr="0024606B" w:rsidRDefault="0024606B" w:rsidP="0024606B">
      <w:pPr>
        <w:autoSpaceDE w:val="0"/>
        <w:autoSpaceDN w:val="0"/>
        <w:adjustRightInd w:val="0"/>
        <w:spacing w:after="44"/>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(2014) </w:t>
      </w:r>
      <w:r w:rsidRPr="0024606B">
        <w:rPr>
          <w:rFonts w:ascii="Times New Roman" w:hAnsi="Times New Roman" w:cs="Times New Roman"/>
          <w:color w:val="000000"/>
          <w:sz w:val="23"/>
          <w:szCs w:val="23"/>
        </w:rPr>
        <w:t xml:space="preserve">– “Les candidats doivent avoir réfléchi à la notion de collision à l'échelle moléculaire et prendre du recul vis-à-vis du modèle des sphères dures. Le calcul de la pression cinétique doit être fait avec soin. Il faut préciser à quel moment intervient la moyenne statistique des grandeurs microscopiques. Les limites du modèle du gaz parfait et le cas des gaz réels doivent occuper une partie significative de la durée de la leçon” </w:t>
      </w:r>
    </w:p>
    <w:p w14:paraId="1CB8479D" w14:textId="77777777" w:rsidR="0024606B" w:rsidRPr="0024606B" w:rsidRDefault="0024606B" w:rsidP="0024606B">
      <w:pPr>
        <w:autoSpaceDE w:val="0"/>
        <w:autoSpaceDN w:val="0"/>
        <w:adjustRightInd w:val="0"/>
        <w:spacing w:after="44"/>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(2013, 2012) </w:t>
      </w:r>
      <w:r w:rsidRPr="0024606B">
        <w:rPr>
          <w:rFonts w:ascii="Times New Roman" w:hAnsi="Times New Roman" w:cs="Times New Roman"/>
          <w:color w:val="000000"/>
          <w:sz w:val="23"/>
          <w:szCs w:val="23"/>
        </w:rPr>
        <w:t>– “Les candidats doivent avoir réfléchi à la notion de collision à l’échelle moléculaire et prendre du recul vis-à-vis du modèle des sphères dures. Le calcul de la pression cinétique doit être fait avec soin. Il faut préciser à quel moment intervient la moyenne statistique des grandeurs microscopiques.</w:t>
      </w:r>
      <w:r w:rsidRPr="0024606B">
        <w:rPr>
          <w:rFonts w:ascii="Times New Roman" w:hAnsi="Times New Roman" w:cs="Times New Roman"/>
          <w:color w:val="000000"/>
          <w:sz w:val="16"/>
          <w:szCs w:val="16"/>
        </w:rPr>
        <w:t>1</w:t>
      </w:r>
      <w:r w:rsidRPr="0024606B">
        <w:rPr>
          <w:rFonts w:ascii="Times New Roman" w:hAnsi="Times New Roman" w:cs="Times New Roman"/>
          <w:color w:val="000000"/>
          <w:sz w:val="23"/>
          <w:szCs w:val="23"/>
        </w:rPr>
        <w:t xml:space="preserve">” </w:t>
      </w:r>
    </w:p>
    <w:p w14:paraId="64A022F5" w14:textId="77777777" w:rsidR="0024606B" w:rsidRPr="0024606B" w:rsidRDefault="0024606B" w:rsidP="0024606B">
      <w:pPr>
        <w:autoSpaceDE w:val="0"/>
        <w:autoSpaceDN w:val="0"/>
        <w:adjustRightInd w:val="0"/>
        <w:spacing w:after="44"/>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(2010) </w:t>
      </w:r>
      <w:r w:rsidRPr="0024606B">
        <w:rPr>
          <w:rFonts w:ascii="Times New Roman" w:hAnsi="Times New Roman" w:cs="Times New Roman"/>
          <w:color w:val="000000"/>
          <w:sz w:val="23"/>
          <w:szCs w:val="23"/>
        </w:rPr>
        <w:t xml:space="preserve">– “Le théorème d’équipartition de l’énergie est un théorème limite dont il faut bien connaître les conditions de validité (voir aussi LP50). Le calcul de la pression cinétique nécessite de choisir une distribution des vitesses, qui peut être simple mais qui doit être cohérente.” </w:t>
      </w:r>
    </w:p>
    <w:p w14:paraId="6E69F16F" w14:textId="77777777" w:rsidR="0024606B" w:rsidRPr="0024606B" w:rsidRDefault="0024606B" w:rsidP="0024606B">
      <w:pPr>
        <w:autoSpaceDE w:val="0"/>
        <w:autoSpaceDN w:val="0"/>
        <w:adjustRightInd w:val="0"/>
        <w:spacing w:after="44"/>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(2008) </w:t>
      </w:r>
      <w:r w:rsidRPr="0024606B">
        <w:rPr>
          <w:rFonts w:ascii="Times New Roman" w:hAnsi="Times New Roman" w:cs="Times New Roman"/>
          <w:color w:val="000000"/>
          <w:sz w:val="23"/>
          <w:szCs w:val="23"/>
        </w:rPr>
        <w:t xml:space="preserve">– “Les notions de moyennes, de valeurs quadratiques moyennes ainsi que l’exploitation des hypothèses formulées pour l’étude du gaz parfait sur l’évaluation de ces grandeurs sont très souvent mal introduites, voire mal comprises.” </w:t>
      </w:r>
    </w:p>
    <w:p w14:paraId="716026C2" w14:textId="77777777" w:rsidR="0024606B" w:rsidRPr="0024606B" w:rsidRDefault="0024606B" w:rsidP="0024606B">
      <w:pPr>
        <w:autoSpaceDE w:val="0"/>
        <w:autoSpaceDN w:val="0"/>
        <w:adjustRightInd w:val="0"/>
        <w:spacing w:after="44"/>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(2005) </w:t>
      </w:r>
      <w:r w:rsidRPr="0024606B">
        <w:rPr>
          <w:rFonts w:ascii="Times New Roman" w:hAnsi="Times New Roman" w:cs="Times New Roman"/>
          <w:color w:val="000000"/>
          <w:sz w:val="23"/>
          <w:szCs w:val="23"/>
        </w:rPr>
        <w:t xml:space="preserve">– “Les notions de température cinétique et de température thermodynamique doivent être clairement dégagées.” </w:t>
      </w:r>
    </w:p>
    <w:p w14:paraId="4B5F9E45" w14:textId="402187E8" w:rsidR="0024606B" w:rsidRPr="0024606B" w:rsidRDefault="0024606B" w:rsidP="0024606B">
      <w:pPr>
        <w:autoSpaceDE w:val="0"/>
        <w:autoSpaceDN w:val="0"/>
        <w:adjustRightInd w:val="0"/>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(2004) </w:t>
      </w:r>
      <w:r w:rsidRPr="0024606B">
        <w:rPr>
          <w:rFonts w:ascii="Times New Roman" w:hAnsi="Times New Roman" w:cs="Times New Roman"/>
          <w:color w:val="000000"/>
          <w:sz w:val="23"/>
          <w:szCs w:val="23"/>
        </w:rPr>
        <w:t xml:space="preserve">– “Le candidat doit maîtriser les ordres de grandeur des valeurs des grandeurs introduites : densité particulaire ; nombre de collisions par unité de temps, de surface ; vitesse quadratique moyenne ; longueur d’onde de de Broglie associée à une entité... et savoir les utiliser de manière pertinente au cours de l’exposé. La notion de gaz parfait polyatomique doit être abordée.” </w:t>
      </w:r>
    </w:p>
    <w:p w14:paraId="2E479782" w14:textId="77777777" w:rsidR="0024606B" w:rsidRPr="0024606B" w:rsidRDefault="0024606B" w:rsidP="0024606B">
      <w:pPr>
        <w:autoSpaceDE w:val="0"/>
        <w:autoSpaceDN w:val="0"/>
        <w:adjustRightInd w:val="0"/>
        <w:spacing w:after="45"/>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(2002) </w:t>
      </w:r>
      <w:r w:rsidRPr="0024606B">
        <w:rPr>
          <w:rFonts w:ascii="Times New Roman" w:hAnsi="Times New Roman" w:cs="Times New Roman"/>
          <w:color w:val="000000"/>
          <w:sz w:val="23"/>
          <w:szCs w:val="23"/>
        </w:rPr>
        <w:t>– “Cette leçon nécessite d’avoir bien réfléchi à la logique de la démarche adoptée. On ne doit pas se limiter au seul cas du gaz monoatomique. L’interprétation cinétique de la notion de température est souvent confuse, en particulier dans le cas des gaz parfaits polyatomiques. Les conditions d’utilisation ou d’application du théorème de l’équipartition de l’énergie et la définition légale de la température doivent être connues.</w:t>
      </w:r>
      <w:r w:rsidRPr="0024606B">
        <w:rPr>
          <w:rFonts w:ascii="Times New Roman" w:hAnsi="Times New Roman" w:cs="Times New Roman"/>
          <w:color w:val="000000"/>
          <w:sz w:val="16"/>
          <w:szCs w:val="16"/>
        </w:rPr>
        <w:t>2</w:t>
      </w:r>
      <w:r w:rsidRPr="0024606B">
        <w:rPr>
          <w:rFonts w:ascii="Times New Roman" w:hAnsi="Times New Roman" w:cs="Times New Roman"/>
          <w:color w:val="000000"/>
          <w:sz w:val="23"/>
          <w:szCs w:val="23"/>
        </w:rPr>
        <w:t xml:space="preserve">” </w:t>
      </w:r>
    </w:p>
    <w:p w14:paraId="0B8C12EC" w14:textId="77777777" w:rsidR="0024606B" w:rsidRPr="0024606B" w:rsidRDefault="0024606B" w:rsidP="0024606B">
      <w:pPr>
        <w:autoSpaceDE w:val="0"/>
        <w:autoSpaceDN w:val="0"/>
        <w:adjustRightInd w:val="0"/>
        <w:spacing w:after="45"/>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(2001) </w:t>
      </w:r>
      <w:r w:rsidRPr="0024606B">
        <w:rPr>
          <w:rFonts w:ascii="Times New Roman" w:hAnsi="Times New Roman" w:cs="Times New Roman"/>
          <w:color w:val="000000"/>
          <w:sz w:val="23"/>
          <w:szCs w:val="23"/>
        </w:rPr>
        <w:t xml:space="preserve">– “Dans cette leçon, on doit aussi étendre l’étude aux gaz parfaits polyatomiques. La notion de libre parcours moyen doit être mieux soulignée et il convient de donner les ordres de grandeurs des quantités utilisées.” </w:t>
      </w:r>
    </w:p>
    <w:p w14:paraId="17BEA028" w14:textId="77777777" w:rsidR="0024606B" w:rsidRPr="0024606B" w:rsidRDefault="0024606B" w:rsidP="0024606B">
      <w:pPr>
        <w:autoSpaceDE w:val="0"/>
        <w:autoSpaceDN w:val="0"/>
        <w:adjustRightInd w:val="0"/>
        <w:spacing w:after="45"/>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(2000) </w:t>
      </w:r>
      <w:r w:rsidRPr="0024606B">
        <w:rPr>
          <w:rFonts w:ascii="Times New Roman" w:hAnsi="Times New Roman" w:cs="Times New Roman"/>
          <w:color w:val="000000"/>
          <w:sz w:val="23"/>
          <w:szCs w:val="23"/>
        </w:rPr>
        <w:t xml:space="preserve">– “Dans cette leçon, il faut évidemment distinguer les caractéristiques générales d’un gaz parfait de celles d’un gaz parfait monoatomique. La loi de distribution des vitesses de Maxwell doit être citée et commentée. Enfin, dans le calcul de la pression, est-il vraiment nécessaire de séparer les deux phases d’adsorption et de désorption.” </w:t>
      </w:r>
    </w:p>
    <w:p w14:paraId="0712EFC2" w14:textId="77777777" w:rsidR="0024606B" w:rsidRPr="0024606B" w:rsidRDefault="0024606B" w:rsidP="0024606B">
      <w:pPr>
        <w:autoSpaceDE w:val="0"/>
        <w:autoSpaceDN w:val="0"/>
        <w:adjustRightInd w:val="0"/>
        <w:spacing w:after="45"/>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(1999) </w:t>
      </w:r>
      <w:r w:rsidRPr="0024606B">
        <w:rPr>
          <w:rFonts w:ascii="Times New Roman" w:hAnsi="Times New Roman" w:cs="Times New Roman"/>
          <w:color w:val="000000"/>
          <w:sz w:val="23"/>
          <w:szCs w:val="23"/>
        </w:rPr>
        <w:t xml:space="preserve">– “Les limites du modèle sont souvent mal comprises (notion de libre parcours moyen par exemple). Le lien entre le modèle du gaz parfait et les gaz réels doit être détaillé.” </w:t>
      </w:r>
    </w:p>
    <w:p w14:paraId="7C84950D" w14:textId="77777777" w:rsidR="0024606B" w:rsidRPr="0024606B" w:rsidRDefault="0024606B" w:rsidP="0024606B">
      <w:pPr>
        <w:autoSpaceDE w:val="0"/>
        <w:autoSpaceDN w:val="0"/>
        <w:adjustRightInd w:val="0"/>
        <w:spacing w:after="45"/>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(1998) </w:t>
      </w:r>
      <w:r w:rsidRPr="0024606B">
        <w:rPr>
          <w:rFonts w:ascii="Times New Roman" w:hAnsi="Times New Roman" w:cs="Times New Roman"/>
          <w:color w:val="000000"/>
          <w:sz w:val="23"/>
          <w:szCs w:val="23"/>
        </w:rPr>
        <w:t xml:space="preserve">– “Il est suggéré aux candidats de faire ressortir le fait que la pression est une grandeur macroscopique nécessitant pour être définie que l’on procède à une moyenne sur un grand nombre de chocs élémentaires. Beaucoup de candidats définissent le gaz parfait comme un modèle où "‘ ... </w:t>
      </w:r>
      <w:r w:rsidRPr="0024606B">
        <w:rPr>
          <w:rFonts w:ascii="Times New Roman" w:hAnsi="Times New Roman" w:cs="Times New Roman"/>
          <w:color w:val="000000"/>
          <w:sz w:val="23"/>
          <w:szCs w:val="23"/>
        </w:rPr>
        <w:lastRenderedPageBreak/>
        <w:t xml:space="preserve">aucune interaction ne s’exerce entre les molécules..."’, alors que le rôle des collisions y est essentiel. La notion de libre parcours moyen doit être introduite [NB : ce n’est pas une limitation du modèle]. L’exposé des limitations se résume trop souvent à l’énoncé de l’équation d’état de Van der Waals, alors que les effets quantiques ne sont que rarement mentionnés, de même que les rôles respectifs des interactions répulsives et attractives selon la valeur de la température.” </w:t>
      </w:r>
    </w:p>
    <w:p w14:paraId="0557210B" w14:textId="0747F6A7" w:rsidR="0024606B" w:rsidRDefault="0024606B" w:rsidP="0024606B">
      <w:pPr>
        <w:autoSpaceDE w:val="0"/>
        <w:autoSpaceDN w:val="0"/>
        <w:adjustRightInd w:val="0"/>
        <w:rPr>
          <w:rFonts w:ascii="Times New Roman" w:hAnsi="Times New Roman" w:cs="Times New Roman"/>
          <w:color w:val="000000"/>
          <w:sz w:val="23"/>
          <w:szCs w:val="23"/>
        </w:rPr>
      </w:pPr>
      <w:r w:rsidRPr="0024606B">
        <w:rPr>
          <w:rFonts w:ascii="Times New Roman" w:hAnsi="Times New Roman" w:cs="Times New Roman"/>
          <w:color w:val="000000"/>
          <w:sz w:val="28"/>
          <w:szCs w:val="28"/>
        </w:rPr>
        <w:t xml:space="preserve"> </w:t>
      </w:r>
      <w:r w:rsidRPr="0024606B">
        <w:rPr>
          <w:rFonts w:ascii="Times New Roman" w:hAnsi="Times New Roman" w:cs="Times New Roman"/>
          <w:b/>
          <w:bCs/>
          <w:color w:val="000000"/>
          <w:sz w:val="23"/>
          <w:szCs w:val="23"/>
        </w:rPr>
        <w:t xml:space="preserve">(1997) </w:t>
      </w:r>
      <w:r w:rsidRPr="0024606B">
        <w:rPr>
          <w:rFonts w:ascii="Times New Roman" w:hAnsi="Times New Roman" w:cs="Times New Roman"/>
          <w:color w:val="000000"/>
          <w:sz w:val="23"/>
          <w:szCs w:val="23"/>
        </w:rPr>
        <w:t xml:space="preserve">– “ Avant de se lancer dans le calcul de la pression cinétique, il est nécessaire de discuter qualitativement les phénomènes à l’échelle microscopique.” </w:t>
      </w:r>
    </w:p>
    <w:p w14:paraId="6ECE0DCD" w14:textId="77777777" w:rsidR="009A3AFD" w:rsidRDefault="009A3AFD" w:rsidP="0024606B">
      <w:pPr>
        <w:autoSpaceDE w:val="0"/>
        <w:autoSpaceDN w:val="0"/>
        <w:adjustRightInd w:val="0"/>
        <w:rPr>
          <w:rFonts w:ascii="Times New Roman" w:hAnsi="Times New Roman" w:cs="Times New Roman"/>
          <w:color w:val="000000"/>
          <w:sz w:val="23"/>
          <w:szCs w:val="23"/>
        </w:rPr>
      </w:pPr>
    </w:p>
    <w:p w14:paraId="7A9216BA" w14:textId="04152DD8" w:rsidR="009A3AFD" w:rsidRPr="009A3AFD" w:rsidRDefault="009A3AFD" w:rsidP="009A3AFD">
      <w:pPr>
        <w:pStyle w:val="ListParagraph"/>
        <w:numPr>
          <w:ilvl w:val="0"/>
          <w:numId w:val="31"/>
        </w:numPr>
        <w:autoSpaceDE w:val="0"/>
        <w:autoSpaceDN w:val="0"/>
        <w:adjustRightInd w:val="0"/>
        <w:rPr>
          <w:rFonts w:ascii="Times New Roman" w:hAnsi="Times New Roman" w:cs="Times New Roman"/>
          <w:color w:val="000000"/>
          <w:sz w:val="23"/>
          <w:szCs w:val="23"/>
        </w:rPr>
      </w:pPr>
      <w:r w:rsidRPr="009A3AFD">
        <w:rPr>
          <w:rFonts w:ascii="Times New Roman" w:hAnsi="Times New Roman" w:cs="Times New Roman"/>
          <w:color w:val="000000"/>
          <w:sz w:val="23"/>
          <w:szCs w:val="23"/>
        </w:rPr>
        <w:t>Prérequis : Thermodynamique (premier principe, second principe, coefficient calorimétrique</w:t>
      </w:r>
      <w:r>
        <w:rPr>
          <w:rFonts w:ascii="Times New Roman" w:hAnsi="Times New Roman" w:cs="Times New Roman"/>
          <w:color w:val="000000"/>
          <w:sz w:val="23"/>
          <w:szCs w:val="23"/>
        </w:rPr>
        <w:t>, fonction thermodynamique</w:t>
      </w:r>
      <w:r w:rsidRPr="009A3AFD">
        <w:rPr>
          <w:rFonts w:ascii="Times New Roman" w:hAnsi="Times New Roman" w:cs="Times New Roman"/>
          <w:color w:val="000000"/>
          <w:sz w:val="23"/>
          <w:szCs w:val="23"/>
        </w:rPr>
        <w:t>)</w:t>
      </w:r>
      <w:r>
        <w:rPr>
          <w:rFonts w:ascii="Times New Roman" w:hAnsi="Times New Roman" w:cs="Times New Roman"/>
          <w:color w:val="000000"/>
          <w:sz w:val="23"/>
          <w:szCs w:val="23"/>
        </w:rPr>
        <w:t>, Mécanique classique, physique statistique (ensemble canonique)</w:t>
      </w:r>
    </w:p>
    <w:p w14:paraId="1D35D2D0" w14:textId="0956DDB5" w:rsidR="004943B0" w:rsidRDefault="004943B0" w:rsidP="0024606B">
      <w:pPr>
        <w:pStyle w:val="NoSpacing"/>
        <w:numPr>
          <w:ilvl w:val="0"/>
          <w:numId w:val="0"/>
        </w:numPr>
      </w:pPr>
    </w:p>
    <w:p w14:paraId="6EC10485" w14:textId="5742F729" w:rsidR="0066148A" w:rsidRDefault="0066148A" w:rsidP="00365F5B">
      <w:pPr>
        <w:pStyle w:val="NoSpacing"/>
        <w:numPr>
          <w:ilvl w:val="0"/>
          <w:numId w:val="31"/>
        </w:numPr>
        <w:jc w:val="both"/>
      </w:pPr>
      <w:r>
        <w:rPr>
          <w:b/>
          <w:bCs/>
        </w:rPr>
        <w:t>Aspect historique (Introduction) </w:t>
      </w:r>
      <w:r w:rsidRPr="00254035">
        <w:t>:</w:t>
      </w:r>
      <w:r w:rsidR="005653AB" w:rsidRPr="00254035">
        <w:t xml:space="preserve"> </w:t>
      </w:r>
      <w:r w:rsidR="00C846E5" w:rsidRPr="00254035">
        <w:t xml:space="preserve">Boyle (en 1662) et Mariotte (en 1676) font </w:t>
      </w:r>
      <w:proofErr w:type="gramStart"/>
      <w:r w:rsidR="00C846E5" w:rsidRPr="00254035">
        <w:t>un expérience déterminante</w:t>
      </w:r>
      <w:proofErr w:type="gramEnd"/>
      <w:r w:rsidR="00C846E5" w:rsidRPr="00254035">
        <w:t xml:space="preserve"> dans la description des gaz.</w:t>
      </w:r>
      <w:r w:rsidR="00254035">
        <w:t xml:space="preserve"> </w:t>
      </w:r>
      <w:hyperlink r:id="rId8" w:history="1">
        <w:r w:rsidR="00863FD1" w:rsidRPr="00164B5A">
          <w:rPr>
            <w:rStyle w:val="Hyperlink"/>
          </w:rPr>
          <w:t>http://ressources.univ-lemans.fr/AccesLibre/UM/Pedago/physique/02/thermo/mariotte.html</w:t>
        </w:r>
      </w:hyperlink>
      <w:r w:rsidR="00863FD1">
        <w:t xml:space="preserve"> </w:t>
      </w:r>
      <w:r w:rsidR="00254035">
        <w:t xml:space="preserve"> . Système fermé = l’air pouvant être comprimé par un piston. Le tout étant en contact avec un thermostat</w:t>
      </w:r>
      <w:r w:rsidR="00863FD1">
        <w:t xml:space="preserve"> (20°C)</w:t>
      </w:r>
      <w:r w:rsidR="00254035">
        <w:t>.</w:t>
      </w:r>
      <w:r w:rsidR="00863FD1">
        <w:t xml:space="preserve"> </w:t>
      </w:r>
      <w:r w:rsidR="00254035">
        <w:t xml:space="preserve"> </w:t>
      </w:r>
      <w:r w:rsidR="006E3C55">
        <w:t xml:space="preserve">Dispositif permettant de mesurer la pression. </w:t>
      </w:r>
      <w:r w:rsidR="00A56AE5">
        <w:t>On remarque que le produit pression volume est constant. Si on fait l’expérience avec du butane, on retrouve cette loi phénoménologi</w:t>
      </w:r>
      <w:r w:rsidR="005E32BE">
        <w:t>q</w:t>
      </w:r>
      <w:r w:rsidR="00A56AE5">
        <w:t>ue pour les volumes élevés (</w:t>
      </w:r>
      <w:proofErr w:type="spellStart"/>
      <w:r w:rsidR="00A56AE5">
        <w:t>ie</w:t>
      </w:r>
      <w:proofErr w:type="spellEnd"/>
      <w:r w:rsidR="00A56AE5">
        <w:t xml:space="preserve"> pour un certain niveau de dilution du gaz). </w:t>
      </w:r>
      <w:r w:rsidR="001F123E">
        <w:t xml:space="preserve">Cette expérience permet d’établir la constance du produit pression x Volume. </w:t>
      </w:r>
      <w:r w:rsidR="00892F34">
        <w:t xml:space="preserve">Qui porte le nom de </w:t>
      </w:r>
      <w:r w:rsidR="00892F34">
        <w:rPr>
          <w:b/>
          <w:bCs/>
        </w:rPr>
        <w:t>loi des gaz parfait.</w:t>
      </w:r>
      <w:r w:rsidR="00593B26">
        <w:rPr>
          <w:b/>
          <w:bCs/>
        </w:rPr>
        <w:t xml:space="preserve"> </w:t>
      </w:r>
      <w:r w:rsidR="00957BC5">
        <w:rPr>
          <w:b/>
          <w:bCs/>
        </w:rPr>
        <w:t>(CARACTERE UNIVERSELLE DE LA CONSTANTE R)</w:t>
      </w:r>
      <w:r w:rsidR="00C0746D">
        <w:rPr>
          <w:b/>
          <w:bCs/>
        </w:rPr>
        <w:t xml:space="preserve"> </w:t>
      </w:r>
      <w:r w:rsidR="00593B26">
        <w:t xml:space="preserve">Un des enjeux de cette leçon sera de comprendre le modèle qui permet d’aboutir à cette loi. </w:t>
      </w:r>
      <w:r w:rsidR="00365F5B">
        <w:t xml:space="preserve">Cette équation d’état n’est pas la seule permettant de décrire les gaz. </w:t>
      </w:r>
      <w:r w:rsidR="00892F34">
        <w:rPr>
          <w:b/>
          <w:bCs/>
        </w:rPr>
        <w:t xml:space="preserve"> </w:t>
      </w:r>
      <w:r w:rsidR="00892F34">
        <w:t>Comme on l</w:t>
      </w:r>
      <w:r w:rsidR="00365F5B">
        <w:t>’</w:t>
      </w:r>
      <w:r w:rsidR="00892F34">
        <w:t>a vu dans la simulation,</w:t>
      </w:r>
      <w:r w:rsidR="00365F5B">
        <w:t xml:space="preserve"> cette loi permet de décrire le comportement des gaz réels sous certaines conditions. Il existe d’autres équations basé</w:t>
      </w:r>
      <w:r w:rsidR="006F025C">
        <w:t>e</w:t>
      </w:r>
      <w:r w:rsidR="00365F5B">
        <w:t>s sur d’autres modèles comme par exemple l’équation d’état de VDW que vous avez peut-être déjà rencontré dans le cours de chimie lors de l’étude des interactions intermoléculaires</w:t>
      </w:r>
      <w:r w:rsidR="0092474A">
        <w:t xml:space="preserve"> (?)</w:t>
      </w:r>
      <w:r w:rsidR="00365F5B">
        <w:t>.</w:t>
      </w:r>
      <w:r w:rsidR="0092474A">
        <w:t xml:space="preserve"> </w:t>
      </w:r>
      <w:r w:rsidR="0082767B">
        <w:t xml:space="preserve">Dans cette leçon, on va se demander comment on décrit un </w:t>
      </w:r>
      <w:r w:rsidR="0082767B">
        <w:rPr>
          <w:b/>
          <w:bCs/>
        </w:rPr>
        <w:t>G</w:t>
      </w:r>
      <w:r w:rsidR="0082767B" w:rsidRPr="0082767B">
        <w:rPr>
          <w:b/>
          <w:bCs/>
        </w:rPr>
        <w:t>az réel</w:t>
      </w:r>
      <w:r w:rsidR="0082767B">
        <w:t xml:space="preserve"> de façon expérimentale par des diagrammes thermo et par des fonctions d’état (comment on aboutit aux fonctions d’état). </w:t>
      </w:r>
      <w:r w:rsidR="00736943">
        <w:t xml:space="preserve">Pourquoi le modèle du gaz parfait décrit bien le comportement d’un gaz réel sous certaines conditions. </w:t>
      </w:r>
    </w:p>
    <w:p w14:paraId="5CD3922F" w14:textId="671CB8AA" w:rsidR="00736943" w:rsidRDefault="006F3274" w:rsidP="006F3274">
      <w:pPr>
        <w:pStyle w:val="Heading1"/>
      </w:pPr>
      <w:r>
        <w:t>Descriptions des gaz réels (diagramme thermodynamique</w:t>
      </w:r>
      <w:r w:rsidR="009A3AFD">
        <w:t>)</w:t>
      </w:r>
    </w:p>
    <w:p w14:paraId="53E54FA3" w14:textId="6412C481" w:rsidR="00E62A57" w:rsidRDefault="00E62A57" w:rsidP="00E62A57">
      <w:pPr>
        <w:pStyle w:val="Heading2"/>
      </w:pPr>
      <w:r>
        <w:t>Représentation des isothermes des fluides réels dans plusieurs diagramme</w:t>
      </w:r>
    </w:p>
    <w:p w14:paraId="3F098219" w14:textId="640571A7" w:rsidR="00E62A57" w:rsidRPr="00C56EC6" w:rsidRDefault="00E62A57" w:rsidP="00C56EC6">
      <w:pPr>
        <w:pStyle w:val="NoSpacing"/>
        <w:numPr>
          <w:ilvl w:val="0"/>
          <w:numId w:val="0"/>
        </w:numPr>
        <w:ind w:left="720"/>
      </w:pPr>
      <w:r>
        <w:rPr>
          <w:b/>
          <w:bCs/>
        </w:rPr>
        <w:t>Objectif : mettre en évidence l’écart avec l</w:t>
      </w:r>
      <w:r w:rsidR="00E25FC4">
        <w:rPr>
          <w:b/>
          <w:bCs/>
        </w:rPr>
        <w:t xml:space="preserve">a loi des GP. </w:t>
      </w:r>
    </w:p>
    <w:p w14:paraId="3FE5FFF1" w14:textId="77777777" w:rsidR="00C56EC6" w:rsidRPr="00E62A57" w:rsidRDefault="00C56EC6" w:rsidP="00C56EC6">
      <w:pPr>
        <w:pStyle w:val="NoSpacing"/>
        <w:numPr>
          <w:ilvl w:val="0"/>
          <w:numId w:val="0"/>
        </w:numPr>
        <w:ind w:left="720"/>
      </w:pPr>
    </w:p>
    <w:p w14:paraId="5B36D6B8" w14:textId="77777777" w:rsidR="00C56EC6" w:rsidRDefault="00C56EC6" w:rsidP="00C56EC6">
      <w:pPr>
        <w:pStyle w:val="Heading3"/>
      </w:pPr>
      <w:r w:rsidRPr="00C56EC6">
        <w:t xml:space="preserve">Diagramme de Clapeyron : </w:t>
      </w:r>
    </w:p>
    <w:p w14:paraId="2B2701A9" w14:textId="5219420F" w:rsidR="006F3274" w:rsidRPr="00C56EC6" w:rsidRDefault="00BC34CB" w:rsidP="00C56EC6">
      <w:pPr>
        <w:pStyle w:val="NoSpacing"/>
      </w:pPr>
      <w:r w:rsidRPr="00C56EC6">
        <w:t>On reprend l’expérience de Boyle-Mariotte et on cette fois ci on représente les résultats dans le diagramme de Clapeyron</w:t>
      </w:r>
      <w:r w:rsidR="006A7F82" w:rsidRPr="00C56EC6">
        <w:t xml:space="preserve"> avec différents thermostats. </w:t>
      </w:r>
      <w:r w:rsidR="00F735AA" w:rsidRPr="00C56EC6">
        <w:t>On compare les résultats avec le modèle des gaz parfaits. On se rend compte des écarts</w:t>
      </w:r>
      <w:r w:rsidR="00C56EC6" w:rsidRPr="00C56EC6">
        <w:t xml:space="preserve"> : </w:t>
      </w:r>
    </w:p>
    <w:p w14:paraId="45C8885B" w14:textId="7382C7C5" w:rsidR="00F735AA" w:rsidRDefault="00F735AA" w:rsidP="00C56EC6">
      <w:pPr>
        <w:pStyle w:val="NoSpacing"/>
      </w:pPr>
      <w:r>
        <w:rPr>
          <w:b/>
          <w:bCs/>
        </w:rPr>
        <w:t xml:space="preserve">3 points remarquables : </w:t>
      </w:r>
      <w:r>
        <w:t>Le gaz réel a un</w:t>
      </w:r>
      <w:r w:rsidR="007B4480">
        <w:t>e</w:t>
      </w:r>
      <w:r>
        <w:t xml:space="preserve"> pression inférieur</w:t>
      </w:r>
      <w:r w:rsidR="007B4480">
        <w:t>e</w:t>
      </w:r>
      <w:r>
        <w:t xml:space="preserve"> à celle du gaz parfait. Cette différence augmente lorsqu’on augmente la pression. </w:t>
      </w:r>
      <w:r w:rsidR="00B924D4" w:rsidRPr="00E62A57">
        <w:rPr>
          <w:b/>
          <w:bCs/>
          <w:color w:val="FF0000"/>
        </w:rPr>
        <w:t>Aux faibles dilutions et pour de fortes température</w:t>
      </w:r>
      <w:r w:rsidR="00BF7DE5" w:rsidRPr="00E62A57">
        <w:rPr>
          <w:b/>
          <w:bCs/>
          <w:color w:val="FF0000"/>
        </w:rPr>
        <w:t>s</w:t>
      </w:r>
      <w:r w:rsidR="00B924D4">
        <w:t xml:space="preserve">, le modèle du gaz parfait représente bien la réalité expérimentale. </w:t>
      </w:r>
      <w:r w:rsidR="006F3F67">
        <w:rPr>
          <w:b/>
          <w:bCs/>
        </w:rPr>
        <w:t xml:space="preserve">Exemple : </w:t>
      </w:r>
      <w:r w:rsidR="006F3F67">
        <w:t xml:space="preserve">L’écart entre </w:t>
      </w:r>
      <w:proofErr w:type="spellStart"/>
      <w:r w:rsidR="006F3F67">
        <w:t>pV</w:t>
      </w:r>
      <w:proofErr w:type="spellEnd"/>
      <w:r w:rsidR="006F3F67">
        <w:t xml:space="preserve"> et </w:t>
      </w:r>
      <w:proofErr w:type="spellStart"/>
      <w:r w:rsidR="006F3F67">
        <w:t>nRT</w:t>
      </w:r>
      <w:proofErr w:type="spellEnd"/>
      <w:r w:rsidR="006F3F67">
        <w:t xml:space="preserve"> pour le diazote : 0.5% pour p ~1atm et de 100% pour p~1000 </w:t>
      </w:r>
      <w:proofErr w:type="spellStart"/>
      <w:r w:rsidR="006F3F67">
        <w:t>atm</w:t>
      </w:r>
      <w:proofErr w:type="spellEnd"/>
      <w:r w:rsidR="006F3F67">
        <w:t>.</w:t>
      </w:r>
    </w:p>
    <w:p w14:paraId="7B36C53A" w14:textId="77777777" w:rsidR="00C56EC6" w:rsidRPr="006F3274" w:rsidRDefault="00C56EC6" w:rsidP="00C56EC6">
      <w:pPr>
        <w:pStyle w:val="NoSpacing"/>
        <w:numPr>
          <w:ilvl w:val="0"/>
          <w:numId w:val="0"/>
        </w:numPr>
        <w:ind w:left="720"/>
      </w:pPr>
    </w:p>
    <w:p w14:paraId="661E2190" w14:textId="64F3AEB8" w:rsidR="00C56EC6" w:rsidRDefault="00C56EC6" w:rsidP="00C56EC6">
      <w:pPr>
        <w:pStyle w:val="Heading3"/>
      </w:pPr>
      <w:r>
        <w:t>Diagramme de Compressibilité</w:t>
      </w:r>
    </w:p>
    <w:p w14:paraId="1EE49073" w14:textId="34A75D8C" w:rsidR="00DA5313" w:rsidRPr="00C56EC6" w:rsidRDefault="00292F9E" w:rsidP="00365F5B">
      <w:pPr>
        <w:pStyle w:val="NoSpacing"/>
        <w:numPr>
          <w:ilvl w:val="0"/>
          <w:numId w:val="31"/>
        </w:numPr>
        <w:jc w:val="both"/>
      </w:pPr>
      <w:r>
        <w:t xml:space="preserve">Construire un nombre : </w:t>
      </w:r>
      <m:oMath>
        <m:r>
          <w:rPr>
            <w:rFonts w:ascii="Cambria Math" w:hAnsi="Cambria Math"/>
          </w:rPr>
          <m:t>Z=</m:t>
        </m:r>
        <m:f>
          <m:fPr>
            <m:ctrlPr>
              <w:rPr>
                <w:rFonts w:ascii="Cambria Math" w:hAnsi="Cambria Math"/>
                <w:i/>
              </w:rPr>
            </m:ctrlPr>
          </m:fPr>
          <m:num>
            <m:r>
              <w:rPr>
                <w:rFonts w:ascii="Cambria Math" w:hAnsi="Cambria Math"/>
              </w:rPr>
              <m:t>pV</m:t>
            </m:r>
          </m:num>
          <m:den>
            <m:r>
              <w:rPr>
                <w:rFonts w:ascii="Cambria Math" w:hAnsi="Cambria Math"/>
              </w:rPr>
              <m:t>nRT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num>
          <m:den>
            <m:r>
              <w:rPr>
                <w:rFonts w:ascii="Cambria Math" w:eastAsiaTheme="minorEastAsia" w:hAnsi="Cambria Math"/>
              </w:rPr>
              <m:t>RT</m:t>
            </m:r>
          </m:den>
        </m:f>
      </m:oMath>
      <w:r>
        <w:rPr>
          <w:rFonts w:eastAsiaTheme="minorEastAsia"/>
        </w:rPr>
        <w:t xml:space="preserve">. On travaille en grandeur réduite. </w:t>
      </w:r>
      <w:r w:rsidR="005F79F3" w:rsidRPr="00927A1A">
        <w:rPr>
          <w:rFonts w:eastAsiaTheme="minorEastAsia"/>
          <w:b/>
          <w:bCs/>
          <w:color w:val="FF0000"/>
        </w:rPr>
        <w:t>Pour des températures de plus en plus faibles</w:t>
      </w:r>
      <w:r w:rsidR="005F79F3">
        <w:rPr>
          <w:rFonts w:eastAsiaTheme="minorEastAsia"/>
        </w:rPr>
        <w:t xml:space="preserve">, on s’écarte du modèle du gaz </w:t>
      </w:r>
      <w:r w:rsidR="0073260C">
        <w:rPr>
          <w:rFonts w:eastAsiaTheme="minorEastAsia"/>
        </w:rPr>
        <w:t xml:space="preserve">parfait. </w:t>
      </w:r>
      <w:r w:rsidR="00FB30C9">
        <w:rPr>
          <w:rFonts w:eastAsiaTheme="minorEastAsia"/>
        </w:rPr>
        <w:t>(</w:t>
      </w:r>
      <w:r w:rsidR="00E62A57">
        <w:rPr>
          <w:rFonts w:eastAsiaTheme="minorEastAsia"/>
        </w:rPr>
        <w:t>Calcul pour</w:t>
      </w:r>
      <w:r w:rsidR="00FB30C9">
        <w:rPr>
          <w:rFonts w:eastAsiaTheme="minorEastAsia"/>
        </w:rPr>
        <w:t xml:space="preserve"> </w:t>
      </w:r>
      <w:r w:rsidR="00FB30C9" w:rsidRPr="00FB30C9">
        <w:rPr>
          <w:rFonts w:eastAsiaTheme="minorEastAsia"/>
        </w:rPr>
        <w:t xml:space="preserve">le volume massique </w:t>
      </w:r>
      <w:r w:rsidR="00FB30C9" w:rsidRPr="00FB30C9">
        <w:rPr>
          <w:rFonts w:ascii="Cambria Math" w:eastAsiaTheme="minorEastAsia" w:hAnsi="Cambria Math" w:cs="Cambria Math"/>
        </w:rPr>
        <w:t>𝑣</w:t>
      </w:r>
      <w:r w:rsidR="00FB30C9" w:rsidRPr="00FB30C9">
        <w:rPr>
          <w:rFonts w:eastAsiaTheme="minorEastAsia"/>
        </w:rPr>
        <w:t xml:space="preserve"> du dioxyde de carbone CO2</w:t>
      </w:r>
      <w:r w:rsidR="00FB30C9">
        <w:rPr>
          <w:rFonts w:eastAsiaTheme="minorEastAsia"/>
        </w:rPr>
        <w:t>)</w:t>
      </w:r>
    </w:p>
    <w:p w14:paraId="16F008A8" w14:textId="1188C058" w:rsidR="00C56EC6" w:rsidRDefault="00C56EC6" w:rsidP="00C56EC6">
      <w:pPr>
        <w:pStyle w:val="NoSpacing"/>
        <w:numPr>
          <w:ilvl w:val="0"/>
          <w:numId w:val="0"/>
        </w:numPr>
        <w:ind w:left="720" w:hanging="360"/>
        <w:jc w:val="both"/>
      </w:pPr>
    </w:p>
    <w:p w14:paraId="4647A2FF" w14:textId="4544DEDD" w:rsidR="00C56EC6" w:rsidRDefault="00C56EC6" w:rsidP="00C56EC6">
      <w:pPr>
        <w:pStyle w:val="NoSpacing"/>
        <w:numPr>
          <w:ilvl w:val="0"/>
          <w:numId w:val="0"/>
        </w:numPr>
        <w:ind w:left="720" w:hanging="360"/>
        <w:jc w:val="both"/>
      </w:pPr>
    </w:p>
    <w:p w14:paraId="7E269009" w14:textId="28709B9D" w:rsidR="00C56EC6" w:rsidRDefault="00C56EC6" w:rsidP="00C56EC6">
      <w:pPr>
        <w:pStyle w:val="NoSpacing"/>
        <w:numPr>
          <w:ilvl w:val="0"/>
          <w:numId w:val="0"/>
        </w:numPr>
        <w:ind w:left="720" w:hanging="360"/>
        <w:jc w:val="both"/>
      </w:pPr>
    </w:p>
    <w:p w14:paraId="030E90B5" w14:textId="60D22BD8" w:rsidR="00C56EC6" w:rsidRDefault="00C56EC6" w:rsidP="00C56EC6">
      <w:pPr>
        <w:pStyle w:val="NoSpacing"/>
        <w:numPr>
          <w:ilvl w:val="0"/>
          <w:numId w:val="0"/>
        </w:numPr>
        <w:ind w:left="720" w:hanging="360"/>
        <w:jc w:val="both"/>
      </w:pPr>
    </w:p>
    <w:p w14:paraId="79E8F13B" w14:textId="787B6DA0" w:rsidR="00C56EC6" w:rsidRDefault="00C56EC6" w:rsidP="00C56EC6">
      <w:pPr>
        <w:pStyle w:val="NoSpacing"/>
        <w:numPr>
          <w:ilvl w:val="0"/>
          <w:numId w:val="0"/>
        </w:numPr>
        <w:ind w:left="720" w:hanging="360"/>
        <w:jc w:val="both"/>
      </w:pPr>
    </w:p>
    <w:p w14:paraId="32298372" w14:textId="7FC37B5B" w:rsidR="00C56EC6" w:rsidRDefault="00215F14" w:rsidP="00215F14">
      <w:pPr>
        <w:pStyle w:val="Heading2"/>
      </w:pPr>
      <w:r>
        <w:t>Equations d’état</w:t>
      </w:r>
    </w:p>
    <w:p w14:paraId="09604501" w14:textId="034B7F41" w:rsidR="00D249F8" w:rsidRPr="00D249F8" w:rsidRDefault="00D249F8" w:rsidP="00D249F8">
      <w:pPr>
        <w:pStyle w:val="Heading3"/>
        <w:numPr>
          <w:ilvl w:val="0"/>
          <w:numId w:val="32"/>
        </w:numPr>
      </w:pPr>
      <w:r>
        <w:t>Equation de Van Der Waals</w:t>
      </w:r>
    </w:p>
    <w:p w14:paraId="0148395F" w14:textId="4AA51837" w:rsidR="00215F14" w:rsidRDefault="00215F14" w:rsidP="00215F14">
      <w:pPr>
        <w:pStyle w:val="NoSpacing"/>
      </w:pPr>
      <w:r>
        <w:t>Que vient faire cette partie ici</w:t>
      </w:r>
      <w:r w:rsidR="00D734EB">
        <w:t> ?</w:t>
      </w:r>
      <w:r>
        <w:t xml:space="preserve"> C’est de dire que l’on peut décrire le comportement d’un gaz à partir de son équation d’état. </w:t>
      </w:r>
      <w:r w:rsidR="001D30C8">
        <w:t xml:space="preserve">Important pour déterminer tous les paramètres d’un gaz. </w:t>
      </w:r>
    </w:p>
    <w:p w14:paraId="74873167" w14:textId="68CDDCFA" w:rsidR="00D36A96" w:rsidRDefault="00D36A96" w:rsidP="00D36A96">
      <w:pPr>
        <w:pStyle w:val="NoSpacing"/>
        <w:numPr>
          <w:ilvl w:val="0"/>
          <w:numId w:val="0"/>
        </w:numPr>
        <w:ind w:left="720"/>
      </w:pPr>
      <w:r>
        <w:rPr>
          <w:b/>
          <w:bCs/>
        </w:rPr>
        <w:t xml:space="preserve">Rappel du théorème : </w:t>
      </w:r>
      <w:r>
        <w:t>On suppose qu’on travaille avec les variables d’état, T et V. La fonction thermodynamique adéquate pour décrire totalement le système est l’énergie libre : F(</w:t>
      </w:r>
      <w:proofErr w:type="gramStart"/>
      <w:r>
        <w:t>T,V</w:t>
      </w:r>
      <w:proofErr w:type="gramEnd"/>
      <w:r>
        <w:t>). Mais si je connais la fonction d’état [P(</w:t>
      </w:r>
      <w:proofErr w:type="gramStart"/>
      <w:r>
        <w:t>V,T</w:t>
      </w:r>
      <w:proofErr w:type="gramEnd"/>
      <w:r>
        <w:t xml:space="preserve">) ] et la capacité calorifique à volume constant Cv(T,V0) alors, je peux remonter à toutes les propriétés du système. </w:t>
      </w:r>
    </w:p>
    <w:p w14:paraId="21921F56" w14:textId="2F0A0FB6" w:rsidR="00F87344" w:rsidRDefault="00A30219" w:rsidP="00F87344">
      <w:pPr>
        <w:pStyle w:val="NoSpacing"/>
        <w:numPr>
          <w:ilvl w:val="0"/>
          <w:numId w:val="31"/>
        </w:numPr>
      </w:pPr>
      <w:r>
        <w:t xml:space="preserve">L’inconvénient de présenter les termes correctifs ici, c’est que l’on suppose déjà que le modèle du gaz parfait est acquis. </w:t>
      </w:r>
    </w:p>
    <w:p w14:paraId="30097C54" w14:textId="3C76553C" w:rsidR="00795C35" w:rsidRDefault="00795C35" w:rsidP="00F87344">
      <w:pPr>
        <w:pStyle w:val="NoSpacing"/>
        <w:numPr>
          <w:ilvl w:val="0"/>
          <w:numId w:val="31"/>
        </w:numPr>
      </w:pPr>
      <w:r w:rsidRPr="00C75B55">
        <w:rPr>
          <w:b/>
          <w:bCs/>
        </w:rPr>
        <w:t>Terme correctif</w:t>
      </w:r>
      <w:r w:rsidR="007121E8" w:rsidRPr="00C75B55">
        <w:rPr>
          <w:b/>
          <w:bCs/>
        </w:rPr>
        <w:t xml:space="preserve"> 1</w:t>
      </w:r>
      <w:r>
        <w:t> : b étant le covolume molaire. On fait varier le volume disponible.</w:t>
      </w:r>
      <w:r w:rsidR="00A46F05">
        <w:t xml:space="preserve"> V&gt;nb</w:t>
      </w:r>
    </w:p>
    <w:p w14:paraId="1903AF58" w14:textId="718F88FE" w:rsidR="007121E8" w:rsidRPr="00971C95" w:rsidRDefault="002513D5" w:rsidP="00F87344">
      <w:pPr>
        <w:pStyle w:val="NoSpacing"/>
        <w:numPr>
          <w:ilvl w:val="0"/>
          <w:numId w:val="31"/>
        </w:numPr>
      </w:pPr>
      <w:r w:rsidRPr="00C75B55">
        <w:t>CANDELON</w:t>
      </w:r>
      <w:r w:rsidR="00EE013A" w:rsidRPr="00C75B55">
        <w:t xml:space="preserve"> (!)</w:t>
      </w:r>
      <w:r w:rsidRPr="00C75B55">
        <w:t> </w:t>
      </w:r>
      <w:r>
        <w:t xml:space="preserve">: On peut mettre l’équation d’état sous la forme </w:t>
      </w:r>
      <m:oMath>
        <m:r>
          <w:rPr>
            <w:rFonts w:ascii="Cambria Math" w:hAnsi="Cambria Math"/>
          </w:rPr>
          <m:t>p=</m:t>
        </m:r>
        <m:f>
          <m:fPr>
            <m:ctrlPr>
              <w:rPr>
                <w:rFonts w:ascii="Cambria Math" w:hAnsi="Cambria Math"/>
                <w:i/>
              </w:rPr>
            </m:ctrlPr>
          </m:fPr>
          <m:num>
            <m:r>
              <w:rPr>
                <w:rFonts w:ascii="Cambria Math" w:hAnsi="Cambria Math"/>
              </w:rPr>
              <m:t>nRT</m:t>
            </m:r>
          </m:num>
          <m:den>
            <m:d>
              <m:dPr>
                <m:ctrlPr>
                  <w:rPr>
                    <w:rFonts w:ascii="Cambria Math" w:hAnsi="Cambria Math"/>
                    <w:i/>
                  </w:rPr>
                </m:ctrlPr>
              </m:dPr>
              <m:e>
                <m:r>
                  <w:rPr>
                    <w:rFonts w:ascii="Cambria Math" w:hAnsi="Cambria Math"/>
                  </w:rPr>
                  <m:t>V-nb</m:t>
                </m:r>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a</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oMath>
      <w:r w:rsidR="004979FA">
        <w:rPr>
          <w:rFonts w:eastAsiaTheme="minorEastAsia"/>
        </w:rPr>
        <w:t xml:space="preserve">. </w:t>
      </w:r>
      <w:r w:rsidR="005455E2">
        <w:rPr>
          <w:rFonts w:eastAsiaTheme="minorEastAsia"/>
        </w:rPr>
        <w:t xml:space="preserve">Le premier terme : </w:t>
      </w:r>
      <m:oMath>
        <m:f>
          <m:fPr>
            <m:ctrlPr>
              <w:rPr>
                <w:rFonts w:ascii="Cambria Math" w:hAnsi="Cambria Math"/>
                <w:i/>
              </w:rPr>
            </m:ctrlPr>
          </m:fPr>
          <m:num>
            <m:r>
              <w:rPr>
                <w:rFonts w:ascii="Cambria Math" w:hAnsi="Cambria Math"/>
              </w:rPr>
              <m:t>nRT</m:t>
            </m:r>
          </m:num>
          <m:den>
            <m:d>
              <m:dPr>
                <m:ctrlPr>
                  <w:rPr>
                    <w:rFonts w:ascii="Cambria Math" w:hAnsi="Cambria Math"/>
                    <w:i/>
                  </w:rPr>
                </m:ctrlPr>
              </m:dPr>
              <m:e>
                <m:r>
                  <w:rPr>
                    <w:rFonts w:ascii="Cambria Math" w:hAnsi="Cambria Math"/>
                  </w:rPr>
                  <m:t>V-nb</m:t>
                </m:r>
              </m:e>
            </m:d>
          </m:den>
        </m:f>
      </m:oMath>
      <w:r w:rsidR="005455E2">
        <w:rPr>
          <w:rFonts w:eastAsiaTheme="minorEastAsia"/>
        </w:rPr>
        <w:t xml:space="preserve"> est la </w:t>
      </w:r>
      <w:r w:rsidR="005455E2" w:rsidRPr="005455E2">
        <w:rPr>
          <w:rFonts w:eastAsiaTheme="minorEastAsia"/>
          <w:b/>
          <w:bCs/>
        </w:rPr>
        <w:t>pression cinétique</w:t>
      </w:r>
      <w:r w:rsidR="005455E2">
        <w:rPr>
          <w:rFonts w:eastAsiaTheme="minorEastAsia"/>
          <w:b/>
          <w:bCs/>
        </w:rPr>
        <w:t xml:space="preserve"> : </w:t>
      </w:r>
      <w:r w:rsidR="005455E2">
        <w:rPr>
          <w:rFonts w:eastAsiaTheme="minorEastAsia"/>
        </w:rPr>
        <w:t>pression qu’aurait un gaz parfait de volume (V-nb)</w:t>
      </w:r>
      <w:r w:rsidR="00EE3DF6">
        <w:rPr>
          <w:rFonts w:eastAsiaTheme="minorEastAsia"/>
        </w:rPr>
        <w:t xml:space="preserve">. Le </w:t>
      </w:r>
      <w:r w:rsidR="00EE3DF6" w:rsidRPr="001F68D3">
        <w:rPr>
          <w:rFonts w:eastAsiaTheme="minorEastAsia"/>
          <w:b/>
          <w:bCs/>
        </w:rPr>
        <w:t>terme correctif</w:t>
      </w:r>
      <w:r w:rsidR="00EE3DF6">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a</m:t>
            </m:r>
          </m:num>
          <m:den>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en>
        </m:f>
      </m:oMath>
      <w:r w:rsidR="00EE3DF6">
        <w:rPr>
          <w:rFonts w:eastAsiaTheme="minorEastAsia"/>
        </w:rPr>
        <w:t xml:space="preserve"> est appelé </w:t>
      </w:r>
      <w:r w:rsidR="00EE3DF6">
        <w:rPr>
          <w:rFonts w:eastAsiaTheme="minorEastAsia"/>
          <w:b/>
          <w:bCs/>
        </w:rPr>
        <w:t xml:space="preserve">pression moléculaire ou interne </w:t>
      </w:r>
      <w:r w:rsidR="00EE3DF6">
        <w:rPr>
          <w:rFonts w:eastAsiaTheme="minorEastAsia"/>
        </w:rPr>
        <w:t xml:space="preserve">rend compte du fait que dans un gaz réel, la pression exercée par les molécules du gaz sur les parois qui le limitent est plus faible que celle qui existerait dans un gaz parfait dans les mêmes conditions de volume et de température. </w:t>
      </w:r>
      <w:r w:rsidR="00E01760">
        <w:rPr>
          <w:rFonts w:eastAsiaTheme="minorEastAsia"/>
        </w:rPr>
        <w:t xml:space="preserve">(Interaction de Van Der Waals). Pourquoi cette pression est proportionnelle au carré de la concentration moléculaire ? </w:t>
      </w:r>
      <w:r w:rsidR="00321287">
        <w:rPr>
          <w:rFonts w:eastAsiaTheme="minorEastAsia"/>
        </w:rPr>
        <w:t xml:space="preserve">Quel est la nature des interactions qui mène à ce a ? Dérive des interactions entre molécules dont l’énergie potentielle est en </w:t>
      </w: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6</m:t>
                </m:r>
              </m:sup>
            </m:sSup>
          </m:den>
        </m:f>
      </m:oMath>
      <w:r w:rsidR="0007272B">
        <w:rPr>
          <w:rFonts w:eastAsiaTheme="minorEastAsia"/>
        </w:rPr>
        <w:t xml:space="preserve">. </w:t>
      </w:r>
      <w:r w:rsidR="00321287">
        <w:rPr>
          <w:rFonts w:eastAsiaTheme="minorEastAsia"/>
        </w:rPr>
        <w:t xml:space="preserve"> </w:t>
      </w:r>
      <w:r w:rsidR="00A3228E">
        <w:rPr>
          <w:rFonts w:eastAsiaTheme="minorEastAsia"/>
        </w:rPr>
        <w:t xml:space="preserve">Potentiel de </w:t>
      </w:r>
      <w:r w:rsidR="00E20E79">
        <w:rPr>
          <w:rFonts w:eastAsiaTheme="minorEastAsia"/>
        </w:rPr>
        <w:t>L</w:t>
      </w:r>
      <w:r w:rsidR="00A3228E">
        <w:rPr>
          <w:rFonts w:eastAsiaTheme="minorEastAsia"/>
        </w:rPr>
        <w:t>ennard</w:t>
      </w:r>
      <w:r w:rsidR="00927A1A">
        <w:rPr>
          <w:rFonts w:eastAsiaTheme="minorEastAsia"/>
        </w:rPr>
        <w:t>-J</w:t>
      </w:r>
      <w:r w:rsidR="00A3228E">
        <w:rPr>
          <w:rFonts w:eastAsiaTheme="minorEastAsia"/>
        </w:rPr>
        <w:t xml:space="preserve">ones : </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=4ϵ[</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σ</m:t>
                </m:r>
              </m:num>
              <m:den>
                <m:r>
                  <w:rPr>
                    <w:rFonts w:ascii="Cambria Math" w:eastAsiaTheme="minorEastAsia" w:hAnsi="Cambria Math"/>
                  </w:rPr>
                  <m:t>r</m:t>
                </m:r>
              </m:den>
            </m:f>
          </m:e>
          <m:sup>
            <m:r>
              <w:rPr>
                <w:rFonts w:ascii="Cambria Math" w:eastAsiaTheme="minorEastAsia" w:hAnsi="Cambria Math"/>
              </w:rPr>
              <m:t>12</m:t>
            </m:r>
          </m:sup>
        </m:sSup>
        <m: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σ</m:t>
                </m:r>
              </m:num>
              <m:den>
                <m:r>
                  <w:rPr>
                    <w:rFonts w:ascii="Cambria Math" w:eastAsiaTheme="minorEastAsia" w:hAnsi="Cambria Math"/>
                  </w:rPr>
                  <m:t>r</m:t>
                </m:r>
              </m:den>
            </m:f>
          </m:e>
          <m:sup>
            <m:r>
              <w:rPr>
                <w:rFonts w:ascii="Cambria Math" w:eastAsiaTheme="minorEastAsia" w:hAnsi="Cambria Math"/>
              </w:rPr>
              <m:t>6</m:t>
            </m:r>
          </m:sup>
        </m:sSup>
        <m:r>
          <w:rPr>
            <w:rFonts w:ascii="Cambria Math" w:eastAsiaTheme="minorEastAsia" w:hAnsi="Cambria Math"/>
          </w:rPr>
          <m:t>]</m:t>
        </m:r>
      </m:oMath>
      <w:r w:rsidR="00A3228E">
        <w:rPr>
          <w:rFonts w:eastAsiaTheme="minorEastAsia"/>
        </w:rPr>
        <w:t>.</w:t>
      </w:r>
      <w:r w:rsidR="003018E3">
        <w:rPr>
          <w:rFonts w:eastAsiaTheme="minorEastAsia"/>
        </w:rPr>
        <w:t xml:space="preserve"> </w:t>
      </w:r>
      <m:oMath>
        <m:r>
          <w:rPr>
            <w:rFonts w:ascii="Cambria Math" w:eastAsiaTheme="minorEastAsia" w:hAnsi="Cambria Math"/>
          </w:rPr>
          <m:t>σ</m:t>
        </m:r>
      </m:oMath>
      <w:r w:rsidR="003018E3">
        <w:rPr>
          <w:rFonts w:eastAsiaTheme="minorEastAsia"/>
        </w:rPr>
        <w:t xml:space="preserve"> </w:t>
      </w:r>
      <w:proofErr w:type="gramStart"/>
      <w:r w:rsidR="003018E3">
        <w:rPr>
          <w:rFonts w:eastAsiaTheme="minorEastAsia"/>
        </w:rPr>
        <w:t>est</w:t>
      </w:r>
      <w:proofErr w:type="gramEnd"/>
      <w:r w:rsidR="003018E3">
        <w:rPr>
          <w:rFonts w:eastAsiaTheme="minorEastAsia"/>
        </w:rPr>
        <w:t xml:space="preserve"> de l’ordre de grandeur du rayon des particules, l’exposant 12 (aspect pratique numériquement carré de 6</w:t>
      </w:r>
      <w:r w:rsidR="00DB251D">
        <w:rPr>
          <w:rFonts w:eastAsiaTheme="minorEastAsia"/>
        </w:rPr>
        <w:t>)</w:t>
      </w:r>
      <w:r w:rsidR="003018E3">
        <w:rPr>
          <w:rFonts w:eastAsiaTheme="minorEastAsia"/>
        </w:rPr>
        <w:t>.</w:t>
      </w:r>
      <w:r w:rsidR="00325AD0">
        <w:rPr>
          <w:rFonts w:eastAsiaTheme="minorEastAsia"/>
        </w:rPr>
        <w:t xml:space="preserve"> </w:t>
      </w:r>
      <w:r w:rsidR="003018E3">
        <w:rPr>
          <w:rFonts w:eastAsiaTheme="minorEastAsia"/>
        </w:rPr>
        <w:t xml:space="preserve"> </w:t>
      </w:r>
      <w:r w:rsidR="00A3228E">
        <w:rPr>
          <w:rFonts w:eastAsiaTheme="minorEastAsia"/>
        </w:rPr>
        <w:t xml:space="preserve"> Ce potentiel est relié à </w:t>
      </w:r>
      <m:oMath>
        <m:r>
          <w:rPr>
            <w:rFonts w:ascii="Cambria Math" w:eastAsiaTheme="minorEastAsia" w:hAnsi="Cambria Math"/>
          </w:rPr>
          <m:t xml:space="preserve">a </m:t>
        </m:r>
      </m:oMath>
      <w:r w:rsidR="00A3228E">
        <w:rPr>
          <w:rFonts w:eastAsiaTheme="minorEastAsia"/>
        </w:rPr>
        <w:t xml:space="preserve">par  </w:t>
      </w:r>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den>
        </m:f>
        <m:nary>
          <m:naryPr>
            <m:limLoc m:val="undOvr"/>
            <m:subHide m:val="1"/>
            <m:supHide m:val="1"/>
            <m:ctrlPr>
              <w:rPr>
                <w:rFonts w:ascii="Cambria Math" w:eastAsiaTheme="minorEastAsia" w:hAnsi="Cambria Math"/>
                <w:i/>
              </w:rPr>
            </m:ctrlPr>
          </m:naryPr>
          <m:sub/>
          <m:sup/>
          <m:e>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r</m:t>
                </m:r>
              </m:e>
            </m:acc>
          </m:e>
        </m:nary>
        <m:r>
          <w:rPr>
            <w:rFonts w:ascii="Cambria Math" w:eastAsiaTheme="minorEastAsia" w:hAnsi="Cambria Math"/>
          </w:rPr>
          <m:t xml:space="preserve"> . </m:t>
        </m:r>
      </m:oMath>
      <w:r w:rsidR="00A3228E">
        <w:rPr>
          <w:rFonts w:eastAsiaTheme="minorEastAsia"/>
        </w:rPr>
        <w:t xml:space="preserve">Cette formule s’obtient en modifiant la fonction de partition du gaz parfait et en ajoutant un facteur de </w:t>
      </w:r>
      <w:proofErr w:type="spellStart"/>
      <w:r w:rsidR="0097763E">
        <w:rPr>
          <w:rFonts w:eastAsiaTheme="minorEastAsia"/>
        </w:rPr>
        <w:t>B</w:t>
      </w:r>
      <w:r w:rsidR="00A3228E">
        <w:rPr>
          <w:rFonts w:eastAsiaTheme="minorEastAsia"/>
        </w:rPr>
        <w:t>oltzman</w:t>
      </w:r>
      <w:proofErr w:type="spellEnd"/>
      <w:r w:rsidR="00A3228E">
        <w:rPr>
          <w:rFonts w:eastAsiaTheme="minorEastAsia"/>
        </w:rPr>
        <w:t xml:space="preserve"> traduisant l’énergie d’interaction. </w:t>
      </w:r>
      <w:r w:rsidR="00E20E79">
        <w:rPr>
          <w:rFonts w:eastAsiaTheme="minorEastAsia"/>
        </w:rPr>
        <w:t>(</w:t>
      </w:r>
      <w:proofErr w:type="gramStart"/>
      <w:r w:rsidR="00E20E79">
        <w:rPr>
          <w:rFonts w:eastAsiaTheme="minorEastAsia"/>
        </w:rPr>
        <w:t>cf.</w:t>
      </w:r>
      <w:proofErr w:type="gramEnd"/>
      <w:r w:rsidR="00E20E79">
        <w:rPr>
          <w:rFonts w:eastAsiaTheme="minorEastAsia"/>
        </w:rPr>
        <w:t xml:space="preserve"> Couture p 458 14.4.4</w:t>
      </w:r>
      <w:r w:rsidR="00325AD0">
        <w:rPr>
          <w:rFonts w:eastAsiaTheme="minorEastAsia"/>
        </w:rPr>
        <w:t>)</w:t>
      </w:r>
      <w:r w:rsidR="000D4D7B">
        <w:rPr>
          <w:rFonts w:eastAsiaTheme="minorEastAsia"/>
        </w:rPr>
        <w:t xml:space="preserve">. </w:t>
      </w:r>
    </w:p>
    <w:p w14:paraId="2A87739B" w14:textId="3DBB322C" w:rsidR="00971C95" w:rsidRDefault="00971C95" w:rsidP="00F87344">
      <w:pPr>
        <w:pStyle w:val="NoSpacing"/>
        <w:numPr>
          <w:ilvl w:val="0"/>
          <w:numId w:val="31"/>
        </w:numPr>
      </w:pPr>
      <w:r>
        <w:rPr>
          <w:b/>
          <w:bCs/>
        </w:rPr>
        <w:t xml:space="preserve">Obtention </w:t>
      </w:r>
      <w:proofErr w:type="gramStart"/>
      <w:r>
        <w:rPr>
          <w:b/>
          <w:bCs/>
        </w:rPr>
        <w:t>de a</w:t>
      </w:r>
      <w:proofErr w:type="gramEnd"/>
      <w:r>
        <w:rPr>
          <w:b/>
          <w:bCs/>
        </w:rPr>
        <w:t xml:space="preserve"> et b : </w:t>
      </w:r>
      <w:r w:rsidR="0020779F">
        <w:t>Grâce au point critique</w:t>
      </w:r>
      <w:r w:rsidR="008B62E9">
        <w:t>, on peut remonter à a et à b.</w:t>
      </w:r>
      <w:r w:rsidR="005761BF">
        <w:t xml:space="preserve"> mettre les unités de a ! </w:t>
      </w:r>
    </w:p>
    <w:p w14:paraId="5180A56A" w14:textId="4F56AEC5" w:rsidR="00D07F4D" w:rsidRDefault="00D07F4D" w:rsidP="00F87344">
      <w:pPr>
        <w:pStyle w:val="NoSpacing"/>
        <w:numPr>
          <w:ilvl w:val="0"/>
          <w:numId w:val="31"/>
        </w:numPr>
      </w:pPr>
      <w:r w:rsidRPr="00613CC7">
        <w:t xml:space="preserve">Utiliser l’expression de l’équation de Van Der Waals pour trouver l’expression </w:t>
      </w:r>
      <w:r w:rsidRPr="00954E37">
        <w:rPr>
          <w:b/>
          <w:bCs/>
        </w:rPr>
        <w:t>de l’énergie interne et l’entropie d’un gaz de VDW</w:t>
      </w:r>
      <w:r w:rsidRPr="00613CC7">
        <w:t xml:space="preserve"> que l’on compare aux fonctions d’état d’un gaz parfait.</w:t>
      </w:r>
    </w:p>
    <w:p w14:paraId="42694A7F" w14:textId="15E199AC" w:rsidR="005761BF" w:rsidRDefault="005761BF" w:rsidP="00F87344">
      <w:pPr>
        <w:pStyle w:val="NoSpacing"/>
        <w:numPr>
          <w:ilvl w:val="0"/>
          <w:numId w:val="31"/>
        </w:numPr>
      </w:pPr>
      <w:r>
        <w:rPr>
          <w:b/>
          <w:bCs/>
        </w:rPr>
        <w:t>Facteur de compressibilité au point critique</w:t>
      </w:r>
    </w:p>
    <w:p w14:paraId="46807183" w14:textId="77260992" w:rsidR="00BC0193" w:rsidRPr="001F68D3" w:rsidRDefault="00BC0193" w:rsidP="00F87344">
      <w:pPr>
        <w:pStyle w:val="NoSpacing"/>
        <w:numPr>
          <w:ilvl w:val="0"/>
          <w:numId w:val="31"/>
        </w:numPr>
      </w:pPr>
      <w:r>
        <w:rPr>
          <w:b/>
          <w:bCs/>
        </w:rPr>
        <w:t>Limitation du modèle de Van der Waals :</w:t>
      </w:r>
      <w:r>
        <w:t xml:space="preserve"> </w:t>
      </w:r>
    </w:p>
    <w:p w14:paraId="6062F049" w14:textId="72A4F796" w:rsidR="00957BC5" w:rsidRDefault="00FD5315" w:rsidP="00EA4ABB">
      <w:pPr>
        <w:pStyle w:val="NoSpacing"/>
        <w:numPr>
          <w:ilvl w:val="0"/>
          <w:numId w:val="31"/>
        </w:numPr>
      </w:pPr>
      <w:r w:rsidRPr="00FD5315">
        <w:t>Diagramme P=f(V) intér</w:t>
      </w:r>
      <w:r>
        <w:t xml:space="preserve">essant car on a les </w:t>
      </w:r>
      <w:proofErr w:type="spellStart"/>
      <w:r>
        <w:t>ptés</w:t>
      </w:r>
      <w:proofErr w:type="spellEnd"/>
      <w:r>
        <w:t xml:space="preserve"> du point critique ! </w:t>
      </w:r>
      <w:proofErr w:type="gramStart"/>
      <w:r>
        <w:t>Par contre</w:t>
      </w:r>
      <w:proofErr w:type="gramEnd"/>
      <w:r>
        <w:t xml:space="preserve"> en dessous, ça fait des trucs bizarres avec une compressibilité isotherme négative ! </w:t>
      </w:r>
    </w:p>
    <w:p w14:paraId="03C58C98" w14:textId="51A56D32" w:rsidR="000E04A3" w:rsidRDefault="00D249F8" w:rsidP="00D249F8">
      <w:pPr>
        <w:pStyle w:val="Heading3"/>
      </w:pPr>
      <w:r>
        <w:t>Développement du Viriel</w:t>
      </w:r>
    </w:p>
    <w:p w14:paraId="525B0B4D" w14:textId="12A0463B" w:rsidR="00D249F8" w:rsidRPr="009F4755" w:rsidRDefault="009F4755" w:rsidP="00DB6480">
      <w:pPr>
        <w:pStyle w:val="ListParagraph"/>
        <w:numPr>
          <w:ilvl w:val="0"/>
          <w:numId w:val="31"/>
        </w:numPr>
      </w:pPr>
      <w:r>
        <w:t xml:space="preserve"> On a vu que le coefficient de compressibilité </w:t>
      </w:r>
      <m:oMath>
        <m:r>
          <w:rPr>
            <w:rFonts w:ascii="Cambria Math" w:hAnsi="Cambria Math"/>
          </w:rPr>
          <m:t>Z→1</m:t>
        </m:r>
      </m:oMath>
      <w:r>
        <w:rPr>
          <w:rFonts w:eastAsiaTheme="minorEastAsia"/>
        </w:rPr>
        <w:t xml:space="preserve"> lorsque </w:t>
      </w:r>
      <m:oMath>
        <m:r>
          <w:rPr>
            <w:rFonts w:ascii="Cambria Math" w:eastAsiaTheme="minorEastAsia" w:hAnsi="Cambria Math"/>
          </w:rPr>
          <m:t>P→0</m:t>
        </m:r>
      </m:oMath>
      <w:r>
        <w:rPr>
          <w:rFonts w:eastAsiaTheme="minorEastAsia"/>
        </w:rPr>
        <w:t>. Idée :</w:t>
      </w:r>
    </w:p>
    <w:p w14:paraId="5FD4F6D1" w14:textId="77777777" w:rsidR="00A4495F" w:rsidRPr="00A4495F" w:rsidRDefault="009F4755" w:rsidP="00DB6480">
      <w:pPr>
        <w:pStyle w:val="ListParagraph"/>
        <w:numPr>
          <w:ilvl w:val="0"/>
          <w:numId w:val="31"/>
        </w:numPr>
      </w:pPr>
      <m:oMath>
        <m:r>
          <w:rPr>
            <w:rFonts w:ascii="Cambria Math" w:hAnsi="Cambria Math"/>
          </w:rPr>
          <m:t>Z=</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m</m:t>
                </m:r>
              </m:sub>
            </m:sSub>
          </m:num>
          <m:den>
            <m:r>
              <w:rPr>
                <w:rFonts w:ascii="Cambria Math" w:hAnsi="Cambria Math"/>
              </w:rPr>
              <m:t>RT</m:t>
            </m:r>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2</m:t>
                </m:r>
                <m:d>
                  <m:dPr>
                    <m:ctrlPr>
                      <w:rPr>
                        <w:rFonts w:ascii="Cambria Math" w:hAnsi="Cambria Math"/>
                        <w:i/>
                      </w:rPr>
                    </m:ctrlPr>
                  </m:dPr>
                  <m:e>
                    <m:r>
                      <w:rPr>
                        <w:rFonts w:ascii="Cambria Math" w:hAnsi="Cambria Math"/>
                      </w:rPr>
                      <m:t>T</m:t>
                    </m:r>
                  </m:e>
                </m:d>
              </m:sub>
            </m:sSub>
          </m:num>
          <m:den>
            <m:sSub>
              <m:sSubPr>
                <m:ctrlPr>
                  <w:rPr>
                    <w:rFonts w:ascii="Cambria Math" w:hAnsi="Cambria Math"/>
                    <w:i/>
                  </w:rPr>
                </m:ctrlPr>
              </m:sSubPr>
              <m:e>
                <m:r>
                  <w:rPr>
                    <w:rFonts w:ascii="Cambria Math" w:hAnsi="Cambria Math"/>
                  </w:rPr>
                  <m:t>V</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3</m:t>
                </m:r>
                <m:d>
                  <m:dPr>
                    <m:ctrlPr>
                      <w:rPr>
                        <w:rFonts w:ascii="Cambria Math" w:hAnsi="Cambria Math"/>
                        <w:i/>
                      </w:rPr>
                    </m:ctrlPr>
                  </m:dPr>
                  <m:e>
                    <m:r>
                      <w:rPr>
                        <w:rFonts w:ascii="Cambria Math" w:hAnsi="Cambria Math"/>
                      </w:rPr>
                      <m:t>T</m:t>
                    </m:r>
                  </m:e>
                </m:d>
              </m:sub>
            </m:sSub>
          </m:num>
          <m:den>
            <m:sSubSup>
              <m:sSubSupPr>
                <m:ctrlPr>
                  <w:rPr>
                    <w:rFonts w:ascii="Cambria Math" w:hAnsi="Cambria Math"/>
                    <w:i/>
                  </w:rPr>
                </m:ctrlPr>
              </m:sSubSupPr>
              <m:e>
                <m:r>
                  <w:rPr>
                    <w:rFonts w:ascii="Cambria Math" w:hAnsi="Cambria Math"/>
                  </w:rPr>
                  <m:t>V</m:t>
                </m:r>
              </m:e>
              <m:sub>
                <m:r>
                  <w:rPr>
                    <w:rFonts w:ascii="Cambria Math" w:hAnsi="Cambria Math"/>
                  </w:rPr>
                  <m:t>m</m:t>
                </m:r>
              </m:sub>
              <m:sup>
                <m:r>
                  <w:rPr>
                    <w:rFonts w:ascii="Cambria Math" w:hAnsi="Cambria Math"/>
                  </w:rPr>
                  <m:t>2</m:t>
                </m:r>
              </m:sup>
            </m:sSubSup>
          </m:den>
        </m:f>
        <m:r>
          <w:rPr>
            <w:rFonts w:ascii="Cambria Math" w:hAnsi="Cambria Math"/>
          </w:rPr>
          <m:t>+…</m:t>
        </m:r>
      </m:oMath>
      <w:r>
        <w:rPr>
          <w:rFonts w:eastAsiaTheme="minorEastAsia"/>
        </w:rPr>
        <w:t xml:space="preserve"> Intuitivement, on comprend que plus la densité augmente (</w:t>
      </w:r>
      <w:proofErr w:type="spellStart"/>
      <w:r>
        <w:rPr>
          <w:rFonts w:eastAsiaTheme="minorEastAsia"/>
        </w:rPr>
        <w:t>ie</w:t>
      </w:r>
      <w:proofErr w:type="spellEnd"/>
      <w:r>
        <w:rPr>
          <w:rFonts w:eastAsiaTheme="minorEastAsia"/>
        </w:rPr>
        <w:t>. Plus on s’éloigne du modèle du GP)</w:t>
      </w:r>
      <w:r w:rsidR="00FB3813">
        <w:rPr>
          <w:rFonts w:eastAsiaTheme="minorEastAsia"/>
        </w:rPr>
        <w:t xml:space="preserve">, alors, plus le volume molaire diminue. </w:t>
      </w:r>
      <w:r w:rsidR="00A4495F">
        <w:rPr>
          <w:rFonts w:eastAsiaTheme="minorEastAsia"/>
        </w:rPr>
        <w:t xml:space="preserve">On peut aussi faire un développement en </w:t>
      </w:r>
      <m:oMath>
        <m:r>
          <w:rPr>
            <w:rFonts w:ascii="Cambria Math" w:eastAsiaTheme="minorEastAsia" w:hAnsi="Cambria Math"/>
          </w:rPr>
          <m:t>p</m:t>
        </m:r>
      </m:oMath>
    </w:p>
    <w:p w14:paraId="29B30845" w14:textId="4B7B9E8C" w:rsidR="009F4755" w:rsidRPr="00D07F4D" w:rsidRDefault="00A4495F" w:rsidP="00DB6480">
      <w:pPr>
        <w:pStyle w:val="ListParagraph"/>
        <w:numPr>
          <w:ilvl w:val="0"/>
          <w:numId w:val="31"/>
        </w:numPr>
      </w:pPr>
      <m:oMath>
        <m:r>
          <w:rPr>
            <w:rFonts w:ascii="Cambria Math" w:eastAsiaTheme="minorEastAsia" w:hAnsi="Cambria Math"/>
          </w:rPr>
          <m:t>Z=1+</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2</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3</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 xml:space="preserve"> </m:t>
        </m:r>
      </m:oMath>
      <w:r>
        <w:rPr>
          <w:rFonts w:eastAsiaTheme="minorEastAsia"/>
        </w:rPr>
        <w:t xml:space="preserve">Où il y a un lien entre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w:rPr>
            <w:rFonts w:ascii="Cambria Math" w:eastAsiaTheme="minorEastAsia" w:hAnsi="Cambria Math"/>
          </w:rPr>
          <m:t>et B.</m:t>
        </m:r>
      </m:oMath>
      <w:r>
        <w:rPr>
          <w:rFonts w:eastAsiaTheme="minorEastAsia"/>
        </w:rPr>
        <w:t xml:space="preserve"> </w:t>
      </w:r>
      <w:r w:rsidR="009F4755">
        <w:rPr>
          <w:rFonts w:eastAsiaTheme="minorEastAsia"/>
        </w:rPr>
        <w:t xml:space="preserve"> </w:t>
      </w:r>
    </w:p>
    <w:p w14:paraId="607E38AC" w14:textId="7AA2FF07" w:rsidR="00D07F4D" w:rsidRDefault="00152350" w:rsidP="00DB6480">
      <w:pPr>
        <w:pStyle w:val="ListParagraph"/>
        <w:numPr>
          <w:ilvl w:val="0"/>
          <w:numId w:val="31"/>
        </w:numPr>
      </w:pPr>
      <w:r>
        <w:t xml:space="preserve">On corrige l’équation d’état des gaz parfaits par des coefficients ce qui nous permet comme on l’a vu dans la partie sur l’équation de Van der Waals de remonter à l’entropie, l’énergie libre et d’autres propriétés du gaz. </w:t>
      </w:r>
    </w:p>
    <w:p w14:paraId="5A1EA448" w14:textId="77777777" w:rsidR="00A720A8" w:rsidRPr="00D249F8" w:rsidRDefault="00A720A8" w:rsidP="00DB6480">
      <w:pPr>
        <w:pStyle w:val="ListParagraph"/>
        <w:numPr>
          <w:ilvl w:val="0"/>
          <w:numId w:val="31"/>
        </w:numPr>
      </w:pPr>
    </w:p>
    <w:p w14:paraId="5E03F476" w14:textId="58C64894" w:rsidR="009238C9" w:rsidRDefault="009238C9" w:rsidP="009238C9">
      <w:pPr>
        <w:pStyle w:val="NoSpacing"/>
        <w:numPr>
          <w:ilvl w:val="0"/>
          <w:numId w:val="0"/>
        </w:numPr>
        <w:ind w:left="720" w:hanging="360"/>
      </w:pPr>
    </w:p>
    <w:p w14:paraId="49DB3D51" w14:textId="7ACC274F" w:rsidR="009238C9" w:rsidRDefault="009238C9" w:rsidP="009238C9">
      <w:pPr>
        <w:pStyle w:val="NoSpacing"/>
        <w:numPr>
          <w:ilvl w:val="0"/>
          <w:numId w:val="0"/>
        </w:numPr>
        <w:ind w:left="720" w:hanging="360"/>
      </w:pPr>
    </w:p>
    <w:p w14:paraId="050D0E91" w14:textId="60F496BB" w:rsidR="009238C9" w:rsidRDefault="009238C9" w:rsidP="009238C9">
      <w:pPr>
        <w:pStyle w:val="NoSpacing"/>
        <w:numPr>
          <w:ilvl w:val="0"/>
          <w:numId w:val="0"/>
        </w:numPr>
        <w:ind w:left="720" w:hanging="360"/>
      </w:pPr>
    </w:p>
    <w:p w14:paraId="22477DC5" w14:textId="2BB0AF62" w:rsidR="009238C9" w:rsidRDefault="009238C9" w:rsidP="009238C9">
      <w:pPr>
        <w:pStyle w:val="NoSpacing"/>
        <w:numPr>
          <w:ilvl w:val="0"/>
          <w:numId w:val="0"/>
        </w:numPr>
        <w:ind w:left="720" w:hanging="360"/>
      </w:pPr>
    </w:p>
    <w:p w14:paraId="3444FAA6" w14:textId="5550870C" w:rsidR="009238C9" w:rsidRDefault="009238C9" w:rsidP="009238C9">
      <w:pPr>
        <w:pStyle w:val="NoSpacing"/>
        <w:numPr>
          <w:ilvl w:val="0"/>
          <w:numId w:val="0"/>
        </w:numPr>
        <w:ind w:left="720" w:hanging="360"/>
      </w:pPr>
    </w:p>
    <w:p w14:paraId="0D59C1E9" w14:textId="4770C65C" w:rsidR="009238C9" w:rsidRDefault="009238C9" w:rsidP="009238C9">
      <w:pPr>
        <w:pStyle w:val="NoSpacing"/>
        <w:numPr>
          <w:ilvl w:val="0"/>
          <w:numId w:val="0"/>
        </w:numPr>
        <w:ind w:left="720" w:hanging="360"/>
      </w:pPr>
    </w:p>
    <w:p w14:paraId="4C769289" w14:textId="7BE066CF" w:rsidR="009238C9" w:rsidRDefault="009238C9" w:rsidP="009238C9">
      <w:pPr>
        <w:pStyle w:val="NoSpacing"/>
        <w:numPr>
          <w:ilvl w:val="0"/>
          <w:numId w:val="0"/>
        </w:numPr>
        <w:ind w:left="720" w:hanging="360"/>
      </w:pPr>
    </w:p>
    <w:p w14:paraId="6AD5199E" w14:textId="0C44BD82" w:rsidR="009238C9" w:rsidRDefault="009238C9" w:rsidP="009238C9">
      <w:pPr>
        <w:pStyle w:val="NoSpacing"/>
        <w:numPr>
          <w:ilvl w:val="0"/>
          <w:numId w:val="0"/>
        </w:numPr>
        <w:ind w:left="720" w:hanging="360"/>
      </w:pPr>
    </w:p>
    <w:p w14:paraId="4426E87C" w14:textId="23B1C918" w:rsidR="009238C9" w:rsidRDefault="009238C9" w:rsidP="009238C9">
      <w:pPr>
        <w:pStyle w:val="NoSpacing"/>
        <w:numPr>
          <w:ilvl w:val="0"/>
          <w:numId w:val="0"/>
        </w:numPr>
        <w:ind w:left="720" w:hanging="360"/>
      </w:pPr>
    </w:p>
    <w:p w14:paraId="767C74B5" w14:textId="1F963F8A" w:rsidR="009238C9" w:rsidRDefault="009238C9" w:rsidP="009238C9">
      <w:pPr>
        <w:pStyle w:val="NoSpacing"/>
        <w:numPr>
          <w:ilvl w:val="0"/>
          <w:numId w:val="0"/>
        </w:numPr>
        <w:ind w:left="720" w:hanging="360"/>
      </w:pPr>
    </w:p>
    <w:p w14:paraId="6210474E" w14:textId="258C61B1" w:rsidR="009238C9" w:rsidRDefault="009238C9" w:rsidP="009238C9">
      <w:pPr>
        <w:pStyle w:val="NoSpacing"/>
        <w:numPr>
          <w:ilvl w:val="0"/>
          <w:numId w:val="0"/>
        </w:numPr>
        <w:ind w:left="720" w:hanging="360"/>
      </w:pPr>
    </w:p>
    <w:p w14:paraId="158C7B6D" w14:textId="4967B9F2" w:rsidR="009238C9" w:rsidRDefault="009238C9" w:rsidP="009238C9">
      <w:pPr>
        <w:pStyle w:val="NoSpacing"/>
        <w:numPr>
          <w:ilvl w:val="0"/>
          <w:numId w:val="0"/>
        </w:numPr>
        <w:ind w:left="720" w:hanging="360"/>
      </w:pPr>
    </w:p>
    <w:p w14:paraId="2B555F58" w14:textId="05377210" w:rsidR="009238C9" w:rsidRDefault="009238C9" w:rsidP="009238C9">
      <w:pPr>
        <w:pStyle w:val="NoSpacing"/>
        <w:numPr>
          <w:ilvl w:val="0"/>
          <w:numId w:val="0"/>
        </w:numPr>
        <w:ind w:left="720" w:hanging="360"/>
      </w:pPr>
    </w:p>
    <w:p w14:paraId="3B1F810B" w14:textId="42A6436F" w:rsidR="009238C9" w:rsidRDefault="009238C9" w:rsidP="009238C9">
      <w:pPr>
        <w:pStyle w:val="NoSpacing"/>
        <w:numPr>
          <w:ilvl w:val="0"/>
          <w:numId w:val="0"/>
        </w:numPr>
        <w:ind w:left="720" w:hanging="360"/>
      </w:pPr>
    </w:p>
    <w:p w14:paraId="7F75DB40" w14:textId="676935F6" w:rsidR="009238C9" w:rsidRDefault="009238C9" w:rsidP="009238C9">
      <w:pPr>
        <w:pStyle w:val="NoSpacing"/>
        <w:numPr>
          <w:ilvl w:val="0"/>
          <w:numId w:val="0"/>
        </w:numPr>
        <w:ind w:left="720" w:hanging="360"/>
      </w:pPr>
    </w:p>
    <w:p w14:paraId="4A480731" w14:textId="4848C10F" w:rsidR="009238C9" w:rsidRDefault="009238C9" w:rsidP="009238C9">
      <w:pPr>
        <w:pStyle w:val="NoSpacing"/>
        <w:numPr>
          <w:ilvl w:val="0"/>
          <w:numId w:val="0"/>
        </w:numPr>
        <w:ind w:left="720" w:hanging="360"/>
      </w:pPr>
    </w:p>
    <w:p w14:paraId="2A23499F" w14:textId="26CC2531" w:rsidR="009238C9" w:rsidRDefault="009238C9" w:rsidP="009238C9">
      <w:pPr>
        <w:pStyle w:val="NoSpacing"/>
        <w:numPr>
          <w:ilvl w:val="0"/>
          <w:numId w:val="0"/>
        </w:numPr>
        <w:ind w:left="720" w:hanging="360"/>
      </w:pPr>
    </w:p>
    <w:p w14:paraId="352DEF5C" w14:textId="77777777" w:rsidR="009238C9" w:rsidRPr="002D5341" w:rsidRDefault="009238C9" w:rsidP="009238C9">
      <w:pPr>
        <w:pStyle w:val="NoSpacing"/>
        <w:rPr>
          <w:color w:val="E7E6E6" w:themeColor="background2"/>
        </w:rPr>
      </w:pPr>
      <w:r w:rsidRPr="002D5341">
        <w:rPr>
          <w:color w:val="E7E6E6" w:themeColor="background2"/>
        </w:rPr>
        <w:t xml:space="preserve">Comment fonctionne un thermocouple ? </w:t>
      </w:r>
    </w:p>
    <w:p w14:paraId="3E447450" w14:textId="77777777" w:rsidR="009238C9" w:rsidRPr="002B2C64" w:rsidRDefault="009238C9" w:rsidP="009238C9">
      <w:pPr>
        <w:pStyle w:val="NoSpacing"/>
        <w:rPr>
          <w:lang w:eastAsia="fr-FR"/>
        </w:rPr>
      </w:pPr>
      <w:r w:rsidRPr="002B2C64">
        <w:rPr>
          <w:lang w:eastAsia="fr-FR"/>
        </w:rPr>
        <w:t xml:space="preserve">L’écart entre </w:t>
      </w:r>
      <w:proofErr w:type="spellStart"/>
      <w:r w:rsidRPr="002B2C64">
        <w:rPr>
          <w:lang w:eastAsia="fr-FR"/>
        </w:rPr>
        <w:t>pV</w:t>
      </w:r>
      <w:proofErr w:type="spellEnd"/>
      <w:r w:rsidRPr="002B2C64">
        <w:rPr>
          <w:lang w:eastAsia="fr-FR"/>
        </w:rPr>
        <w:t xml:space="preserve"> et </w:t>
      </w:r>
      <w:proofErr w:type="spellStart"/>
      <w:r w:rsidRPr="002B2C64">
        <w:rPr>
          <w:lang w:eastAsia="fr-FR"/>
        </w:rPr>
        <w:t>nRT</w:t>
      </w:r>
      <w:proofErr w:type="spellEnd"/>
      <w:r w:rsidRPr="002B2C64">
        <w:rPr>
          <w:lang w:eastAsia="fr-FR"/>
        </w:rPr>
        <w:t xml:space="preserve"> pour le diazote : 0.5% pour p ~1atm et de 100% pour p~1000 </w:t>
      </w:r>
      <w:proofErr w:type="spellStart"/>
      <w:r w:rsidRPr="002B2C64">
        <w:rPr>
          <w:lang w:eastAsia="fr-FR"/>
        </w:rPr>
        <w:t>atm</w:t>
      </w:r>
      <w:proofErr w:type="spellEnd"/>
      <w:r w:rsidRPr="002B2C64">
        <w:rPr>
          <w:lang w:eastAsia="fr-FR"/>
        </w:rPr>
        <w:t>.</w:t>
      </w:r>
    </w:p>
    <w:p w14:paraId="632F08E0" w14:textId="33CDD8D0" w:rsidR="009238C9" w:rsidRPr="002B2C64" w:rsidRDefault="009238C9" w:rsidP="009238C9">
      <w:pPr>
        <w:pStyle w:val="NoSpacing"/>
        <w:rPr>
          <w:lang w:eastAsia="fr-FR"/>
        </w:rPr>
      </w:pPr>
      <w:r w:rsidRPr="002B2C64">
        <w:rPr>
          <w:lang w:eastAsia="fr-FR"/>
        </w:rPr>
        <w:t>Diagramme d'</w:t>
      </w:r>
      <w:proofErr w:type="spellStart"/>
      <w:r w:rsidR="0099045E">
        <w:rPr>
          <w:lang w:eastAsia="fr-FR"/>
        </w:rPr>
        <w:t>A</w:t>
      </w:r>
      <w:r w:rsidRPr="002B2C64">
        <w:rPr>
          <w:lang w:eastAsia="fr-FR"/>
        </w:rPr>
        <w:t>magat</w:t>
      </w:r>
      <w:proofErr w:type="spellEnd"/>
      <w:r w:rsidRPr="002B2C64">
        <w:rPr>
          <w:lang w:eastAsia="fr-FR"/>
        </w:rPr>
        <w:t xml:space="preserve">, pourquoi au minimum le gaz se comporte comme un gaz parfait alors qu'on vient de dire juste avant que </w:t>
      </w:r>
      <w:proofErr w:type="gramStart"/>
      <w:r w:rsidRPr="002B2C64">
        <w:rPr>
          <w:lang w:eastAsia="fr-FR"/>
        </w:rPr>
        <w:t>c'était</w:t>
      </w:r>
      <w:proofErr w:type="gramEnd"/>
      <w:r w:rsidRPr="002B2C64">
        <w:rPr>
          <w:lang w:eastAsia="fr-FR"/>
        </w:rPr>
        <w:t xml:space="preserve"> valable pour des pression qui tendent vers 0.</w:t>
      </w:r>
    </w:p>
    <w:p w14:paraId="1E74596F" w14:textId="22F25D87" w:rsidR="009238C9" w:rsidRPr="002B2C64" w:rsidRDefault="009238C9" w:rsidP="009238C9">
      <w:pPr>
        <w:pStyle w:val="NoSpacing"/>
        <w:rPr>
          <w:lang w:eastAsia="fr-FR"/>
        </w:rPr>
      </w:pPr>
      <w:r w:rsidRPr="002B2C64">
        <w:rPr>
          <w:lang w:eastAsia="fr-FR"/>
        </w:rPr>
        <w:t xml:space="preserve">Courbe Z : As-tu une explication de l'allure de ces courbes ? Pourquoi universalité ?  Comment sont obtenues les modèles (les lignes à partir des points) ==&gt;Une bonne utilisation des courbes de la figure n°3 </w:t>
      </w:r>
      <w:proofErr w:type="gramStart"/>
      <w:r w:rsidRPr="002B2C64">
        <w:rPr>
          <w:lang w:eastAsia="fr-FR"/>
        </w:rPr>
        <w:t>conduit</w:t>
      </w:r>
      <w:proofErr w:type="gramEnd"/>
      <w:r w:rsidRPr="002B2C64">
        <w:rPr>
          <w:lang w:eastAsia="fr-FR"/>
        </w:rPr>
        <w:t xml:space="preserve"> à des erreurs pouvant être inférieures à 5%.</w:t>
      </w:r>
      <w:r w:rsidR="0021299A">
        <w:rPr>
          <w:lang w:eastAsia="fr-FR"/>
        </w:rPr>
        <w:t xml:space="preserve"> </w:t>
      </w:r>
      <w:proofErr w:type="gramStart"/>
      <w:r w:rsidRPr="002B2C64">
        <w:rPr>
          <w:lang w:eastAsia="fr-FR"/>
        </w:rPr>
        <w:t>(?)</w:t>
      </w:r>
      <w:proofErr w:type="gramEnd"/>
    </w:p>
    <w:p w14:paraId="7097CBEA" w14:textId="77777777" w:rsidR="009238C9" w:rsidRPr="002B2C64" w:rsidRDefault="009238C9" w:rsidP="009238C9">
      <w:pPr>
        <w:pStyle w:val="NoSpacing"/>
        <w:rPr>
          <w:lang w:eastAsia="fr-FR"/>
        </w:rPr>
      </w:pPr>
      <w:proofErr w:type="gramStart"/>
      <w:r w:rsidRPr="002B2C64">
        <w:rPr>
          <w:lang w:eastAsia="fr-FR"/>
        </w:rPr>
        <w:t>question</w:t>
      </w:r>
      <w:proofErr w:type="gramEnd"/>
      <w:r w:rsidRPr="002B2C64">
        <w:rPr>
          <w:lang w:eastAsia="fr-FR"/>
        </w:rPr>
        <w:t xml:space="preserve"> sur quand on peut connaître toutes les propriétés d'un système : F(T,V,N) . Connaissance de l'équation d'état P(</w:t>
      </w:r>
      <w:proofErr w:type="gramStart"/>
      <w:r w:rsidRPr="002B2C64">
        <w:rPr>
          <w:lang w:eastAsia="fr-FR"/>
        </w:rPr>
        <w:t>T,V</w:t>
      </w:r>
      <w:proofErr w:type="gramEnd"/>
      <w:r w:rsidRPr="002B2C64">
        <w:rPr>
          <w:lang w:eastAsia="fr-FR"/>
        </w:rPr>
        <w:t>) et de la capacité Cv(T,V0)</w:t>
      </w:r>
    </w:p>
    <w:p w14:paraId="0A76D2FC" w14:textId="77777777" w:rsidR="009238C9" w:rsidRPr="002B2C64" w:rsidRDefault="009238C9" w:rsidP="009238C9">
      <w:pPr>
        <w:pStyle w:val="NoSpacing"/>
        <w:rPr>
          <w:lang w:eastAsia="fr-FR"/>
        </w:rPr>
      </w:pPr>
      <w:r w:rsidRPr="002B2C64">
        <w:rPr>
          <w:lang w:eastAsia="fr-FR"/>
        </w:rPr>
        <w:t>Preuve que le coefficient de compressibilité isotherme soit positif (</w:t>
      </w:r>
      <w:proofErr w:type="spellStart"/>
      <w:r w:rsidRPr="002B2C64">
        <w:rPr>
          <w:lang w:eastAsia="fr-FR"/>
        </w:rPr>
        <w:t>choimet</w:t>
      </w:r>
      <w:proofErr w:type="spellEnd"/>
      <w:r w:rsidRPr="002B2C64">
        <w:rPr>
          <w:lang w:eastAsia="fr-FR"/>
        </w:rPr>
        <w:t xml:space="preserve"> p45)</w:t>
      </w:r>
    </w:p>
    <w:p w14:paraId="0B88D482" w14:textId="77777777" w:rsidR="009238C9" w:rsidRPr="002B2C64" w:rsidRDefault="009238C9" w:rsidP="009238C9">
      <w:pPr>
        <w:pStyle w:val="NoSpacing"/>
        <w:rPr>
          <w:lang w:eastAsia="fr-FR"/>
        </w:rPr>
      </w:pPr>
      <w:r w:rsidRPr="002B2C64">
        <w:rPr>
          <w:lang w:eastAsia="fr-FR"/>
        </w:rPr>
        <w:t>VDW : J'ai compris pourquoi n^2 mais pourquoi 1/V^2 dans la pression interne ?</w:t>
      </w:r>
    </w:p>
    <w:p w14:paraId="1B4D333B" w14:textId="7E8180AC" w:rsidR="009238C9" w:rsidRPr="002B2C64" w:rsidRDefault="009238C9" w:rsidP="009238C9">
      <w:pPr>
        <w:pStyle w:val="NoSpacing"/>
        <w:rPr>
          <w:lang w:eastAsia="fr-FR"/>
        </w:rPr>
      </w:pPr>
      <w:r w:rsidRPr="002B2C64">
        <w:rPr>
          <w:lang w:eastAsia="fr-FR"/>
        </w:rPr>
        <w:t>Réservoir d'énergie implique ==&gt;capacité thermique infini, réservoir de volume====&gt;, réservoir de particules===&gt;. Quel</w:t>
      </w:r>
      <w:r w:rsidR="00C0746D">
        <w:rPr>
          <w:lang w:eastAsia="fr-FR"/>
        </w:rPr>
        <w:t>le</w:t>
      </w:r>
      <w:r w:rsidRPr="002B2C64">
        <w:rPr>
          <w:lang w:eastAsia="fr-FR"/>
        </w:rPr>
        <w:t>s variables constantes choisir ? compressibilité isentrope (?), isotherme</w:t>
      </w:r>
      <w:bookmarkStart w:id="0" w:name="_GoBack"/>
      <w:bookmarkEnd w:id="0"/>
    </w:p>
    <w:p w14:paraId="7BB31427" w14:textId="77777777" w:rsidR="009238C9" w:rsidRPr="002B2C64" w:rsidRDefault="009238C9" w:rsidP="009238C9">
      <w:pPr>
        <w:pStyle w:val="NoSpacing"/>
        <w:rPr>
          <w:lang w:eastAsia="fr-FR"/>
        </w:rPr>
      </w:pPr>
      <w:r w:rsidRPr="002B2C64">
        <w:rPr>
          <w:lang w:eastAsia="fr-FR"/>
        </w:rPr>
        <w:t>Qu'est-ce que ça apporte d'un point de vu conceptuelle de faire des classifications des transitions de phase ?</w:t>
      </w:r>
    </w:p>
    <w:p w14:paraId="20192570" w14:textId="77777777" w:rsidR="009238C9" w:rsidRPr="00F82977" w:rsidRDefault="009238C9" w:rsidP="009238C9">
      <w:pPr>
        <w:pStyle w:val="NoSpacing"/>
        <w:numPr>
          <w:ilvl w:val="0"/>
          <w:numId w:val="0"/>
        </w:numPr>
        <w:ind w:left="720"/>
      </w:pPr>
      <w:r w:rsidRPr="002B2C64">
        <w:rPr>
          <w:lang w:eastAsia="fr-FR"/>
        </w:rPr>
        <w:t>Comment mesure-t-on la pression (</w:t>
      </w:r>
      <w:proofErr w:type="spellStart"/>
      <w:r w:rsidRPr="002B2C64">
        <w:rPr>
          <w:lang w:eastAsia="fr-FR"/>
        </w:rPr>
        <w:t>boyle_mariotte</w:t>
      </w:r>
      <w:proofErr w:type="spellEnd"/>
      <w:r w:rsidRPr="002B2C64">
        <w:rPr>
          <w:lang w:eastAsia="fr-FR"/>
        </w:rPr>
        <w:t>)</w:t>
      </w:r>
    </w:p>
    <w:p w14:paraId="7FBE0A88" w14:textId="6D20092A" w:rsidR="009238C9" w:rsidRPr="000A19C6" w:rsidRDefault="009238C9" w:rsidP="009238C9">
      <w:pPr>
        <w:pStyle w:val="NoSpacing"/>
        <w:numPr>
          <w:ilvl w:val="0"/>
          <w:numId w:val="31"/>
        </w:numPr>
        <w:jc w:val="both"/>
      </w:pPr>
      <w:r w:rsidRPr="000A19C6">
        <w:t>Le covolume b et la correction de « </w:t>
      </w:r>
      <w:proofErr w:type="spellStart"/>
      <w:r w:rsidRPr="000A19C6">
        <w:t>Manoel</w:t>
      </w:r>
      <w:proofErr w:type="spellEnd"/>
      <w:r w:rsidRPr="000A19C6">
        <w:t> » : Pour quoi prendre en compte le diamètre et diviser par 2 pour ne compter qu’une fois le nombre de pairs ?</w:t>
      </w:r>
      <w:r w:rsidR="00534C46">
        <w:t xml:space="preserve"> </w:t>
      </w:r>
    </w:p>
    <w:p w14:paraId="38A7033C" w14:textId="77777777" w:rsidR="009238C9" w:rsidRPr="004636D1" w:rsidRDefault="009238C9" w:rsidP="009238C9">
      <w:pPr>
        <w:pStyle w:val="NoSpacing"/>
        <w:numPr>
          <w:ilvl w:val="0"/>
          <w:numId w:val="31"/>
        </w:numPr>
        <w:jc w:val="both"/>
      </w:pPr>
      <w:r w:rsidRPr="000A19C6">
        <w:t xml:space="preserve">Coefficient </w:t>
      </w:r>
      <w:proofErr w:type="spellStart"/>
      <w:r w:rsidRPr="000A19C6">
        <w:t>thermoelectrique</w:t>
      </w:r>
      <w:proofErr w:type="spellEnd"/>
      <w:r w:rsidRPr="000A19C6">
        <w:t xml:space="preserve"> l p12 </w:t>
      </w:r>
      <w:hyperlink r:id="rId9" w:history="1">
        <w:r w:rsidRPr="000A19C6">
          <w:rPr>
            <w:rStyle w:val="Hyperlink"/>
          </w:rPr>
          <w:t>https://fr.wikipedia.org/wiki/Relations_de_Clapeyron</w:t>
        </w:r>
      </w:hyperlink>
      <w:r w:rsidRPr="000A19C6">
        <w:t xml:space="preserve"> Ils</w:t>
      </w:r>
      <w:r w:rsidRPr="003F375A">
        <w:t xml:space="preserve"> disent coefficient de </w:t>
      </w:r>
      <w:r w:rsidRPr="003F375A">
        <w:rPr>
          <w:i/>
          <w:iCs/>
        </w:rPr>
        <w:t>dilatation isotherme</w:t>
      </w:r>
    </w:p>
    <w:p w14:paraId="7A33EA23" w14:textId="77777777" w:rsidR="009238C9" w:rsidRPr="000A19C6" w:rsidRDefault="009238C9" w:rsidP="009238C9">
      <w:pPr>
        <w:pStyle w:val="NoSpacing"/>
        <w:numPr>
          <w:ilvl w:val="0"/>
          <w:numId w:val="31"/>
        </w:numPr>
        <w:jc w:val="both"/>
        <w:rPr>
          <w:rFonts w:cstheme="minorHAnsi"/>
          <w:sz w:val="20"/>
          <w:szCs w:val="20"/>
        </w:rPr>
      </w:pPr>
      <w:r w:rsidRPr="000A19C6">
        <w:rPr>
          <w:rFonts w:cstheme="minorHAnsi"/>
          <w:sz w:val="20"/>
          <w:szCs w:val="20"/>
        </w:rPr>
        <w:t xml:space="preserve">On supposera dans la suite de ce paragraphe que </w:t>
      </w:r>
      <w:r w:rsidRPr="000A19C6">
        <w:rPr>
          <w:rFonts w:ascii="Cambria Math" w:hAnsi="Cambria Math" w:cs="Cambria Math"/>
          <w:sz w:val="20"/>
          <w:szCs w:val="20"/>
        </w:rPr>
        <w:t>𝐶𝑉</w:t>
      </w:r>
      <w:r w:rsidRPr="000A19C6">
        <w:rPr>
          <w:rFonts w:cstheme="minorHAnsi"/>
          <w:sz w:val="20"/>
          <w:szCs w:val="20"/>
        </w:rPr>
        <w:t xml:space="preserve"> reste constant. P12</w:t>
      </w:r>
    </w:p>
    <w:p w14:paraId="34AA3CA6" w14:textId="77777777" w:rsidR="009238C9" w:rsidRPr="000A19C6" w:rsidRDefault="009238C9" w:rsidP="009238C9">
      <w:pPr>
        <w:pStyle w:val="NoSpacing"/>
        <w:numPr>
          <w:ilvl w:val="0"/>
          <w:numId w:val="31"/>
        </w:numPr>
        <w:jc w:val="both"/>
        <w:rPr>
          <w:rFonts w:cstheme="minorHAnsi"/>
          <w:sz w:val="20"/>
          <w:szCs w:val="20"/>
        </w:rPr>
      </w:pPr>
      <w:r w:rsidRPr="000A19C6">
        <w:rPr>
          <w:rFonts w:cstheme="minorHAnsi"/>
          <w:sz w:val="20"/>
          <w:szCs w:val="20"/>
        </w:rPr>
        <w:t xml:space="preserve">Cas du gaz de van der </w:t>
      </w:r>
      <w:proofErr w:type="spellStart"/>
      <w:r w:rsidRPr="000A19C6">
        <w:rPr>
          <w:rFonts w:cstheme="minorHAnsi"/>
          <w:sz w:val="20"/>
          <w:szCs w:val="20"/>
        </w:rPr>
        <w:t>waals</w:t>
      </w:r>
      <w:proofErr w:type="spellEnd"/>
      <w:r w:rsidRPr="000A19C6">
        <w:rPr>
          <w:rFonts w:cstheme="minorHAnsi"/>
          <w:sz w:val="20"/>
          <w:szCs w:val="20"/>
        </w:rPr>
        <w:t xml:space="preserve"> en dessous du point critique</w:t>
      </w:r>
    </w:p>
    <w:p w14:paraId="01E57092" w14:textId="77777777" w:rsidR="009238C9" w:rsidRPr="000A19C6" w:rsidRDefault="009238C9" w:rsidP="009238C9">
      <w:pPr>
        <w:pStyle w:val="NoSpacing"/>
        <w:numPr>
          <w:ilvl w:val="0"/>
          <w:numId w:val="31"/>
        </w:numPr>
        <w:jc w:val="both"/>
        <w:rPr>
          <w:rFonts w:cstheme="minorHAnsi"/>
          <w:sz w:val="20"/>
          <w:szCs w:val="20"/>
        </w:rPr>
      </w:pPr>
      <w:r w:rsidRPr="000A19C6">
        <w:rPr>
          <w:rFonts w:cstheme="minorHAnsi"/>
          <w:sz w:val="20"/>
          <w:szCs w:val="20"/>
        </w:rPr>
        <w:t>Variance dans le cas diphasique</w:t>
      </w:r>
    </w:p>
    <w:p w14:paraId="5A1C305C" w14:textId="77777777" w:rsidR="009238C9" w:rsidRPr="000A19C6" w:rsidRDefault="009238C9" w:rsidP="009238C9">
      <w:pPr>
        <w:pStyle w:val="NoSpacing"/>
        <w:numPr>
          <w:ilvl w:val="0"/>
          <w:numId w:val="31"/>
        </w:numPr>
        <w:jc w:val="both"/>
        <w:rPr>
          <w:rFonts w:cstheme="minorHAnsi"/>
          <w:sz w:val="20"/>
          <w:szCs w:val="20"/>
        </w:rPr>
      </w:pPr>
      <w:r w:rsidRPr="000A19C6">
        <w:rPr>
          <w:rFonts w:cstheme="minorHAnsi"/>
          <w:sz w:val="20"/>
          <w:szCs w:val="20"/>
        </w:rPr>
        <w:t>La détente de Joule - Gay-Lussac est donc un bon test pour savoir si le modèle du gaz parfait est bien adapté à un fluide réel.</w:t>
      </w:r>
    </w:p>
    <w:p w14:paraId="00BB86C5" w14:textId="1F2E4728" w:rsidR="009238C9" w:rsidRDefault="00432442" w:rsidP="00432442">
      <w:pPr>
        <w:pStyle w:val="NoSpacing"/>
        <w:numPr>
          <w:ilvl w:val="0"/>
          <w:numId w:val="31"/>
        </w:numPr>
      </w:pPr>
      <w:r>
        <w:t>Les courbes de la page 15 n’ont pas le zigzag de celles de la page 1</w:t>
      </w:r>
      <w:r w:rsidR="009F0E29">
        <w:t>3</w:t>
      </w:r>
      <w:r>
        <w:t> ?</w:t>
      </w:r>
    </w:p>
    <w:p w14:paraId="4D6C91B0" w14:textId="3ECBABE6" w:rsidR="00F334BE" w:rsidRDefault="00F334BE" w:rsidP="00432442">
      <w:pPr>
        <w:pStyle w:val="NoSpacing"/>
        <w:numPr>
          <w:ilvl w:val="0"/>
          <w:numId w:val="31"/>
        </w:numPr>
      </w:pPr>
      <w:r>
        <w:t xml:space="preserve">Comment on obtient les relations entre coefficient du viriel ? </w:t>
      </w:r>
    </w:p>
    <w:p w14:paraId="75CF41BE" w14:textId="1BB35A64" w:rsidR="00D03043" w:rsidRPr="00D249F8" w:rsidRDefault="00D03043" w:rsidP="00D03043">
      <w:pPr>
        <w:pStyle w:val="ListParagraph"/>
        <w:numPr>
          <w:ilvl w:val="0"/>
          <w:numId w:val="31"/>
        </w:numPr>
      </w:pPr>
      <w:r>
        <w:t>« On corrige l’équation d’état des gaz parfaits par des coefficients ce qui nous permet comme on l’a vu dans la partie sur l’équation de Van der Waals de remonter à l’entropie, l’énergie libre et d’autres propriétés du gaz. »</w:t>
      </w:r>
    </w:p>
    <w:p w14:paraId="268E6455" w14:textId="2DFA8DBF" w:rsidR="00D03043" w:rsidRPr="00FD5315" w:rsidRDefault="002D5341" w:rsidP="00432442">
      <w:pPr>
        <w:pStyle w:val="NoSpacing"/>
        <w:numPr>
          <w:ilvl w:val="0"/>
          <w:numId w:val="31"/>
        </w:numPr>
      </w:pPr>
      <w:r>
        <w:rPr>
          <w:noProof/>
        </w:rPr>
        <w:lastRenderedPageBreak/>
        <w:drawing>
          <wp:anchor distT="0" distB="0" distL="114300" distR="114300" simplePos="0" relativeHeight="251659264" behindDoc="0" locked="0" layoutInCell="1" allowOverlap="1" wp14:anchorId="001CB2E8" wp14:editId="68080B93">
            <wp:simplePos x="0" y="0"/>
            <wp:positionH relativeFrom="column">
              <wp:posOffset>0</wp:posOffset>
            </wp:positionH>
            <wp:positionV relativeFrom="paragraph">
              <wp:posOffset>167640</wp:posOffset>
            </wp:positionV>
            <wp:extent cx="5760720" cy="32404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40405"/>
                    </a:xfrm>
                    <a:prstGeom prst="rect">
                      <a:avLst/>
                    </a:prstGeom>
                  </pic:spPr>
                </pic:pic>
              </a:graphicData>
            </a:graphic>
          </wp:anchor>
        </w:drawing>
      </w:r>
    </w:p>
    <w:p w14:paraId="279D6CE1" w14:textId="77777777" w:rsidR="00C56EC6" w:rsidRPr="00FD5315" w:rsidRDefault="00C56EC6" w:rsidP="00C56EC6">
      <w:pPr>
        <w:pStyle w:val="NoSpacing"/>
        <w:numPr>
          <w:ilvl w:val="0"/>
          <w:numId w:val="0"/>
        </w:numPr>
        <w:ind w:left="720" w:hanging="360"/>
        <w:jc w:val="both"/>
      </w:pPr>
    </w:p>
    <w:p w14:paraId="648420F3" w14:textId="1AB00BCA" w:rsidR="00151E96" w:rsidRPr="009A1BBA" w:rsidRDefault="00CB6257" w:rsidP="00365F5B">
      <w:pPr>
        <w:pStyle w:val="NoSpacing"/>
        <w:numPr>
          <w:ilvl w:val="0"/>
          <w:numId w:val="31"/>
        </w:numPr>
        <w:jc w:val="both"/>
      </w:pPr>
      <w:r>
        <w:t>1’15 : XVIIe si</w:t>
      </w:r>
      <w:r w:rsidR="005824B6">
        <w:t>è</w:t>
      </w:r>
      <w:r>
        <w:t>cle Loi de Boyle Mariotte</w:t>
      </w:r>
      <w:r w:rsidR="005824B6">
        <w:t xml:space="preserve"> : </w:t>
      </w:r>
      <w:r w:rsidR="009B7369">
        <w:t xml:space="preserve">Dispositif de </w:t>
      </w:r>
      <w:r w:rsidR="00BF7ADF">
        <w:t>B</w:t>
      </w:r>
      <w:r w:rsidR="009B7369">
        <w:t xml:space="preserve">oyle mariotte. Air 20 degré. Possibilité de faire varier le volume. Température thermostat. </w:t>
      </w:r>
      <w:r w:rsidR="00EB70BA">
        <w:t xml:space="preserve">Loi de mariotte. Aspect expérimental. </w:t>
      </w:r>
      <w:r w:rsidR="00505B36">
        <w:rPr>
          <w:b/>
          <w:bCs/>
        </w:rPr>
        <w:t>Quels sont les limites de cet</w:t>
      </w:r>
      <w:r w:rsidR="009549BF">
        <w:rPr>
          <w:b/>
          <w:bCs/>
        </w:rPr>
        <w:t>te</w:t>
      </w:r>
      <w:r w:rsidR="00505B36">
        <w:rPr>
          <w:b/>
          <w:bCs/>
        </w:rPr>
        <w:t xml:space="preserve"> expérience ? </w:t>
      </w:r>
      <w:r w:rsidR="005F5019">
        <w:rPr>
          <w:b/>
          <w:bCs/>
        </w:rPr>
        <w:t>Loi phénoménologique.</w:t>
      </w:r>
      <w:r w:rsidR="007E3ECC">
        <w:rPr>
          <w:b/>
          <w:bCs/>
        </w:rPr>
        <w:t xml:space="preserve"> </w:t>
      </w:r>
      <w:r w:rsidR="007E3ECC">
        <w:t xml:space="preserve">4’50 Van Der Waals. </w:t>
      </w:r>
      <w:r w:rsidR="009A1BBA">
        <w:t>I- Comment on construit ces fonctions d’états avec les diagrammes thermodynamiques.</w:t>
      </w:r>
      <w:r w:rsidR="005F5019">
        <w:rPr>
          <w:b/>
          <w:bCs/>
        </w:rPr>
        <w:t xml:space="preserve"> </w:t>
      </w:r>
      <w:r w:rsidR="009A1BBA">
        <w:rPr>
          <w:b/>
          <w:bCs/>
        </w:rPr>
        <w:t xml:space="preserve">II- Limites </w:t>
      </w:r>
      <w:proofErr w:type="gramStart"/>
      <w:r w:rsidR="009A1BBA">
        <w:rPr>
          <w:b/>
          <w:bCs/>
        </w:rPr>
        <w:t>du modèles</w:t>
      </w:r>
      <w:proofErr w:type="gramEnd"/>
      <w:r w:rsidR="009A1BBA">
        <w:rPr>
          <w:b/>
          <w:bCs/>
        </w:rPr>
        <w:t>.</w:t>
      </w:r>
    </w:p>
    <w:p w14:paraId="5F75A037" w14:textId="0B9D7366" w:rsidR="009A1BBA" w:rsidRPr="0006076D" w:rsidRDefault="00A47C65" w:rsidP="00365F5B">
      <w:pPr>
        <w:pStyle w:val="NoSpacing"/>
        <w:numPr>
          <w:ilvl w:val="0"/>
          <w:numId w:val="31"/>
        </w:numPr>
        <w:jc w:val="both"/>
      </w:pPr>
      <w:r>
        <w:rPr>
          <w:b/>
          <w:bCs/>
        </w:rPr>
        <w:t xml:space="preserve">Isothermes </w:t>
      </w:r>
      <w:proofErr w:type="spellStart"/>
      <w:r>
        <w:rPr>
          <w:b/>
          <w:bCs/>
        </w:rPr>
        <w:t>d’andrews</w:t>
      </w:r>
      <w:proofErr w:type="spellEnd"/>
      <w:r>
        <w:rPr>
          <w:b/>
          <w:bCs/>
        </w:rPr>
        <w:t xml:space="preserve"> : </w:t>
      </w:r>
      <w:r w:rsidR="00A35A62">
        <w:rPr>
          <w:b/>
          <w:bCs/>
        </w:rPr>
        <w:t xml:space="preserve"> Ecart avec modèle du GP et Gaz réel. </w:t>
      </w:r>
      <w:r w:rsidR="00690A8D">
        <w:rPr>
          <w:b/>
          <w:bCs/>
        </w:rPr>
        <w:t xml:space="preserve"> Le gaz réel a </w:t>
      </w:r>
      <w:proofErr w:type="gramStart"/>
      <w:r w:rsidR="00690A8D">
        <w:rPr>
          <w:b/>
          <w:bCs/>
        </w:rPr>
        <w:t>pression inférieur</w:t>
      </w:r>
      <w:proofErr w:type="gramEnd"/>
      <w:r w:rsidR="00690A8D">
        <w:rPr>
          <w:b/>
          <w:bCs/>
        </w:rPr>
        <w:t xml:space="preserve"> aux GP. Aux faibles dilutions, écart négligeable. </w:t>
      </w:r>
    </w:p>
    <w:p w14:paraId="3260D12B" w14:textId="68734804" w:rsidR="0006076D" w:rsidRPr="009951D1" w:rsidRDefault="0006076D" w:rsidP="00365F5B">
      <w:pPr>
        <w:pStyle w:val="NoSpacing"/>
        <w:numPr>
          <w:ilvl w:val="0"/>
          <w:numId w:val="31"/>
        </w:numPr>
        <w:jc w:val="both"/>
      </w:pPr>
      <w:r>
        <w:rPr>
          <w:b/>
          <w:bCs/>
        </w:rPr>
        <w:t xml:space="preserve">7’53 : </w:t>
      </w:r>
      <w:proofErr w:type="spellStart"/>
      <w:r>
        <w:rPr>
          <w:b/>
          <w:bCs/>
        </w:rPr>
        <w:t>Amagat</w:t>
      </w:r>
      <w:proofErr w:type="spellEnd"/>
      <w:r>
        <w:rPr>
          <w:b/>
          <w:bCs/>
        </w:rPr>
        <w:t xml:space="preserve">. </w:t>
      </w:r>
      <w:r w:rsidR="00AF2978">
        <w:rPr>
          <w:b/>
          <w:bCs/>
        </w:rPr>
        <w:t xml:space="preserve">Palier (?). Minimum courbe de </w:t>
      </w:r>
      <w:proofErr w:type="spellStart"/>
      <w:r w:rsidR="00AF2978">
        <w:rPr>
          <w:b/>
          <w:bCs/>
        </w:rPr>
        <w:t>boyle</w:t>
      </w:r>
      <w:proofErr w:type="spellEnd"/>
      <w:r w:rsidR="00AF2978">
        <w:rPr>
          <w:b/>
          <w:bCs/>
        </w:rPr>
        <w:t>.</w:t>
      </w:r>
      <w:r w:rsidR="009951D1">
        <w:rPr>
          <w:b/>
          <w:bCs/>
        </w:rPr>
        <w:t xml:space="preserve"> Haute température et faible pression (favorise le GP)</w:t>
      </w:r>
    </w:p>
    <w:p w14:paraId="673E26F9" w14:textId="6DD10985" w:rsidR="009951D1" w:rsidRPr="009951D1" w:rsidRDefault="009951D1" w:rsidP="00365F5B">
      <w:pPr>
        <w:pStyle w:val="NoSpacing"/>
        <w:numPr>
          <w:ilvl w:val="0"/>
          <w:numId w:val="31"/>
        </w:numPr>
        <w:jc w:val="both"/>
      </w:pPr>
      <w:r>
        <w:rPr>
          <w:b/>
          <w:bCs/>
        </w:rPr>
        <w:t>9’50 PV/</w:t>
      </w:r>
      <w:proofErr w:type="spellStart"/>
      <w:r>
        <w:rPr>
          <w:b/>
          <w:bCs/>
        </w:rPr>
        <w:t>nRT</w:t>
      </w:r>
      <w:proofErr w:type="spellEnd"/>
      <w:r>
        <w:rPr>
          <w:b/>
          <w:bCs/>
        </w:rPr>
        <w:t> : numériquement si on a un GP ou pas. Si z=1 FACTEUR DE COMPRESSIBILITE</w:t>
      </w:r>
    </w:p>
    <w:p w14:paraId="07672849" w14:textId="33BEACAF" w:rsidR="009951D1" w:rsidRPr="006076AF" w:rsidRDefault="006076AF" w:rsidP="00365F5B">
      <w:pPr>
        <w:pStyle w:val="NoSpacing"/>
        <w:numPr>
          <w:ilvl w:val="0"/>
          <w:numId w:val="31"/>
        </w:numPr>
        <w:jc w:val="both"/>
      </w:pPr>
      <w:r>
        <w:rPr>
          <w:b/>
          <w:bCs/>
        </w:rPr>
        <w:t>Courbes i</w:t>
      </w:r>
      <w:r w:rsidR="009B3A45">
        <w:rPr>
          <w:b/>
          <w:bCs/>
        </w:rPr>
        <w:t>n</w:t>
      </w:r>
      <w:r>
        <w:rPr>
          <w:b/>
          <w:bCs/>
        </w:rPr>
        <w:t xml:space="preserve">dépendantes de la nature du gaz. </w:t>
      </w:r>
    </w:p>
    <w:p w14:paraId="55D158EE" w14:textId="6BB2FEFE" w:rsidR="006076AF" w:rsidRPr="00297B6E" w:rsidRDefault="006076AF" w:rsidP="00365F5B">
      <w:pPr>
        <w:pStyle w:val="NoSpacing"/>
        <w:numPr>
          <w:ilvl w:val="0"/>
          <w:numId w:val="31"/>
        </w:numPr>
        <w:jc w:val="both"/>
      </w:pPr>
      <w:r>
        <w:rPr>
          <w:b/>
          <w:bCs/>
        </w:rPr>
        <w:t xml:space="preserve">12’26 Ecart modèle gaz parfait /gaz réel : </w:t>
      </w:r>
      <w:r w:rsidR="007479DA">
        <w:rPr>
          <w:b/>
          <w:bCs/>
        </w:rPr>
        <w:t xml:space="preserve">par diagramme mais pas que… Si on dispose des équations d’état et capacité calorifique, on peut remonter à l’entropie. </w:t>
      </w:r>
      <w:r w:rsidR="00067A1F">
        <w:rPr>
          <w:b/>
          <w:bCs/>
        </w:rPr>
        <w:t xml:space="preserve">( ???) </w:t>
      </w:r>
    </w:p>
    <w:p w14:paraId="4CED4E88" w14:textId="22F0D856" w:rsidR="00297B6E" w:rsidRPr="00150D21" w:rsidRDefault="00297B6E" w:rsidP="00365F5B">
      <w:pPr>
        <w:pStyle w:val="NoSpacing"/>
        <w:numPr>
          <w:ilvl w:val="0"/>
          <w:numId w:val="31"/>
        </w:numPr>
        <w:jc w:val="both"/>
      </w:pPr>
      <w:r w:rsidRPr="00297B6E">
        <w:rPr>
          <w:b/>
          <w:bCs/>
        </w:rPr>
        <w:t>13’21 : Van der Waals : Gaz prend en</w:t>
      </w:r>
      <w:r>
        <w:rPr>
          <w:b/>
          <w:bCs/>
        </w:rPr>
        <w:t xml:space="preserve"> compte le volume. V-&gt; V-nb Idée2 : </w:t>
      </w:r>
      <w:r w:rsidR="00150D21">
        <w:rPr>
          <w:b/>
          <w:bCs/>
        </w:rPr>
        <w:t xml:space="preserve">Interaction entre molécule. Correction de la pression. Autant de pair de molécule N^2 </w:t>
      </w:r>
    </w:p>
    <w:p w14:paraId="0CA824FA" w14:textId="5D308280" w:rsidR="00150D21" w:rsidRDefault="00150D21" w:rsidP="00365F5B">
      <w:pPr>
        <w:pStyle w:val="NoSpacing"/>
        <w:numPr>
          <w:ilvl w:val="0"/>
          <w:numId w:val="31"/>
        </w:numPr>
        <w:jc w:val="both"/>
      </w:pPr>
      <w:r>
        <w:rPr>
          <w:b/>
          <w:bCs/>
        </w:rPr>
        <w:t xml:space="preserve">15’04 : </w:t>
      </w:r>
      <w:r w:rsidR="00177FD2">
        <w:rPr>
          <w:b/>
          <w:bCs/>
        </w:rPr>
        <w:t xml:space="preserve">Calcul </w:t>
      </w:r>
      <w:r w:rsidR="00177FD2">
        <w:t xml:space="preserve">La capacité calorifique à volume constant ne dépend pas de la </w:t>
      </w:r>
      <w:proofErr w:type="spellStart"/>
      <w:r w:rsidR="00177FD2">
        <w:t>tepéraure</w:t>
      </w:r>
      <w:proofErr w:type="spellEnd"/>
      <w:r w:rsidR="00177FD2">
        <w:t xml:space="preserve">. Interprétation que la prise </w:t>
      </w:r>
      <w:proofErr w:type="spellStart"/>
      <w:r w:rsidR="00177FD2">
        <w:t>encompte</w:t>
      </w:r>
      <w:proofErr w:type="spellEnd"/>
      <w:r w:rsidR="00177FD2">
        <w:t xml:space="preserve"> des interactions permet de modéliser des gaz réels. </w:t>
      </w:r>
    </w:p>
    <w:p w14:paraId="290B42CA" w14:textId="6447CFD9" w:rsidR="00C16819" w:rsidRDefault="00C16819" w:rsidP="00365F5B">
      <w:pPr>
        <w:pStyle w:val="NoSpacing"/>
        <w:numPr>
          <w:ilvl w:val="0"/>
          <w:numId w:val="31"/>
        </w:numPr>
        <w:jc w:val="both"/>
      </w:pPr>
      <w:r>
        <w:rPr>
          <w:b/>
          <w:bCs/>
        </w:rPr>
        <w:t xml:space="preserve">18’00 : </w:t>
      </w:r>
      <w:r>
        <w:t xml:space="preserve">Vérifier en quoi les corrections de VDW </w:t>
      </w:r>
      <w:proofErr w:type="gramStart"/>
      <w:r>
        <w:t>semble</w:t>
      </w:r>
      <w:proofErr w:type="gramEnd"/>
      <w:r>
        <w:t xml:space="preserve"> mieux suivre les courbes expérimentales. </w:t>
      </w:r>
      <w:proofErr w:type="spellStart"/>
      <w:r>
        <w:t>Amagat</w:t>
      </w:r>
      <w:proofErr w:type="spellEnd"/>
      <w:r>
        <w:t xml:space="preserve"> on peut remonter aux paramètres a et b à partir des point critiques. </w:t>
      </w:r>
    </w:p>
    <w:p w14:paraId="31FD9B1D" w14:textId="15EADC33" w:rsidR="00C16819" w:rsidRDefault="00C16819" w:rsidP="00365F5B">
      <w:pPr>
        <w:pStyle w:val="NoSpacing"/>
        <w:numPr>
          <w:ilvl w:val="0"/>
          <w:numId w:val="31"/>
        </w:numPr>
        <w:jc w:val="both"/>
      </w:pPr>
      <w:r>
        <w:rPr>
          <w:b/>
          <w:bCs/>
        </w:rPr>
        <w:t>19’26 :</w:t>
      </w:r>
      <w:r>
        <w:t xml:space="preserve"> Limites du modèle de Van Der Waals</w:t>
      </w:r>
    </w:p>
    <w:p w14:paraId="6E0E493F" w14:textId="193D5949" w:rsidR="007E67CE" w:rsidRDefault="007E67CE" w:rsidP="00365F5B">
      <w:pPr>
        <w:pStyle w:val="NoSpacing"/>
        <w:numPr>
          <w:ilvl w:val="0"/>
          <w:numId w:val="31"/>
        </w:numPr>
        <w:jc w:val="both"/>
      </w:pPr>
      <w:r>
        <w:rPr>
          <w:b/>
          <w:bCs/>
        </w:rPr>
        <w:t>20’30 :</w:t>
      </w:r>
      <w:r>
        <w:t xml:space="preserve"> Autre approche de corrections viriel. V</w:t>
      </w:r>
      <w:r>
        <w:sym w:font="Wingdings" w:char="F0E0"/>
      </w:r>
      <w:r>
        <w:t xml:space="preserve"> lorsque p</w:t>
      </w:r>
      <w:r>
        <w:sym w:font="Wingdings" w:char="F0E0"/>
      </w:r>
      <w:r>
        <w:t xml:space="preserve">0. On montre que z peu se mettre sous cette forme. </w:t>
      </w:r>
    </w:p>
    <w:p w14:paraId="61970B47" w14:textId="5C0E3511" w:rsidR="00B14494" w:rsidRDefault="00B14494" w:rsidP="00365F5B">
      <w:pPr>
        <w:pStyle w:val="NoSpacing"/>
        <w:numPr>
          <w:ilvl w:val="0"/>
          <w:numId w:val="31"/>
        </w:numPr>
        <w:jc w:val="both"/>
      </w:pPr>
      <w:r>
        <w:rPr>
          <w:b/>
          <w:bCs/>
        </w:rPr>
        <w:t>21’41 :</w:t>
      </w:r>
      <w:r>
        <w:t xml:space="preserve"> Autre approche d’étude des gaz parfait par la détente. </w:t>
      </w:r>
      <w:r w:rsidR="00167EAC">
        <w:t xml:space="preserve">Détente à énergie interne constante ; Joule Gay </w:t>
      </w:r>
      <w:proofErr w:type="spellStart"/>
      <w:r w:rsidR="00167EAC">
        <w:t>lussac</w:t>
      </w:r>
      <w:proofErr w:type="spellEnd"/>
      <w:r w:rsidR="00167EAC">
        <w:t>. Pour un GP, pas de variation de température</w:t>
      </w:r>
      <w:r w:rsidR="007B346A">
        <w:t xml:space="preserve">. Diminution de température pour VDW. Joule Thomson : </w:t>
      </w:r>
      <w:r w:rsidR="00E56DA3">
        <w:t xml:space="preserve">Gaz parfait </w:t>
      </w:r>
      <w:r w:rsidR="00E56DA3">
        <w:sym w:font="Wingdings" w:char="F0E0"/>
      </w:r>
      <w:r w:rsidR="00E56DA3">
        <w:t xml:space="preserve"> pas d’abaissement de température. </w:t>
      </w:r>
    </w:p>
    <w:p w14:paraId="2816A9F0" w14:textId="7EB039C2" w:rsidR="00B83246" w:rsidRDefault="00B83246" w:rsidP="00365F5B">
      <w:pPr>
        <w:pStyle w:val="NoSpacing"/>
        <w:numPr>
          <w:ilvl w:val="0"/>
          <w:numId w:val="31"/>
        </w:numPr>
        <w:jc w:val="both"/>
      </w:pPr>
      <w:r>
        <w:rPr>
          <w:b/>
          <w:bCs/>
        </w:rPr>
        <w:t xml:space="preserve">23’43 : Fonder le modèle du Gaz parfait : </w:t>
      </w:r>
      <w:r w:rsidR="00E17911">
        <w:t xml:space="preserve">Considérer gaz si </w:t>
      </w:r>
      <w:proofErr w:type="spellStart"/>
      <w:r w:rsidR="00E17911">
        <w:t>energie</w:t>
      </w:r>
      <w:proofErr w:type="spellEnd"/>
      <w:r w:rsidR="00E17911">
        <w:t xml:space="preserve"> cinétique &gt;Epi ; action &gt;</w:t>
      </w:r>
      <w:proofErr w:type="spellStart"/>
      <w:r w:rsidR="00E17911">
        <w:t>hbarre</w:t>
      </w:r>
      <w:proofErr w:type="spellEnd"/>
      <w:r w:rsidR="00E17911">
        <w:t xml:space="preserve"> et si l’énergie potentielle d’interaction est négligeable. </w:t>
      </w:r>
      <w:r w:rsidR="00B8609B">
        <w:t xml:space="preserve">Validité de la description classique. </w:t>
      </w:r>
      <w:r w:rsidR="00AE0F06">
        <w:t xml:space="preserve">Comment expression de l’énergie potentiel quand </w:t>
      </w:r>
    </w:p>
    <w:p w14:paraId="49A4C116" w14:textId="4CDAD1F0" w:rsidR="00C376DB" w:rsidRDefault="00C376DB" w:rsidP="00365F5B">
      <w:pPr>
        <w:pStyle w:val="NoSpacing"/>
        <w:numPr>
          <w:ilvl w:val="0"/>
          <w:numId w:val="31"/>
        </w:numPr>
        <w:jc w:val="both"/>
      </w:pPr>
      <w:r>
        <w:rPr>
          <w:b/>
          <w:bCs/>
        </w:rPr>
        <w:t>28’41 :</w:t>
      </w:r>
      <w:r>
        <w:t xml:space="preserve"> </w:t>
      </w:r>
      <w:r w:rsidR="001E0F91">
        <w:t xml:space="preserve">On admet les distributions de maxwell déjà démontré. </w:t>
      </w:r>
      <w:r w:rsidR="00A172B4">
        <w:t>On peut trouver la loi des gaz parfait</w:t>
      </w:r>
      <w:r w:rsidR="00A172B4" w:rsidRPr="004C003A">
        <w:rPr>
          <w:b/>
          <w:bCs/>
          <w:i/>
          <w:iCs/>
          <w:color w:val="FF0000"/>
        </w:rPr>
        <w:t>. La température cinétique</w:t>
      </w:r>
      <w:r w:rsidR="00A172B4" w:rsidRPr="004C003A">
        <w:rPr>
          <w:color w:val="FF0000"/>
        </w:rPr>
        <w:t xml:space="preserve"> </w:t>
      </w:r>
      <w:proofErr w:type="spellStart"/>
      <w:r w:rsidR="00A172B4">
        <w:t>coincide</w:t>
      </w:r>
      <w:proofErr w:type="spellEnd"/>
      <w:r w:rsidR="00A172B4">
        <w:t xml:space="preserve"> avec la température thermodynamique.</w:t>
      </w:r>
      <w:r w:rsidR="00321287">
        <w:t xml:space="preserve"> </w:t>
      </w:r>
    </w:p>
    <w:p w14:paraId="7CDB1A40" w14:textId="61D8274C" w:rsidR="004C003A" w:rsidRDefault="004C003A" w:rsidP="00365F5B">
      <w:pPr>
        <w:pStyle w:val="NoSpacing"/>
        <w:numPr>
          <w:ilvl w:val="0"/>
          <w:numId w:val="31"/>
        </w:numPr>
        <w:jc w:val="both"/>
        <w:rPr>
          <w:b/>
          <w:bCs/>
        </w:rPr>
      </w:pPr>
      <w:r w:rsidRPr="004C003A">
        <w:rPr>
          <w:b/>
          <w:bCs/>
        </w:rPr>
        <w:lastRenderedPageBreak/>
        <w:t>33’44</w:t>
      </w:r>
      <w:r>
        <w:rPr>
          <w:b/>
          <w:bCs/>
        </w:rPr>
        <w:t xml:space="preserve"> : </w:t>
      </w:r>
      <w:r w:rsidR="00261F0E">
        <w:rPr>
          <w:b/>
          <w:bCs/>
        </w:rPr>
        <w:t xml:space="preserve">On retrouve l’équation d’état des gaz parfaits : </w:t>
      </w:r>
      <w:r w:rsidR="00F8052B">
        <w:rPr>
          <w:b/>
          <w:bCs/>
        </w:rPr>
        <w:t>Par une approche statistique</w:t>
      </w:r>
      <w:r w:rsidR="00C9183F">
        <w:rPr>
          <w:b/>
          <w:bCs/>
        </w:rPr>
        <w:t>.</w:t>
      </w:r>
    </w:p>
    <w:p w14:paraId="3C686A2C" w14:textId="3507E89A" w:rsidR="00C9183F" w:rsidRDefault="00C9183F" w:rsidP="00365F5B">
      <w:pPr>
        <w:pStyle w:val="NoSpacing"/>
        <w:numPr>
          <w:ilvl w:val="0"/>
          <w:numId w:val="0"/>
        </w:numPr>
        <w:ind w:left="720"/>
        <w:jc w:val="both"/>
        <w:rPr>
          <w:b/>
          <w:bCs/>
        </w:rPr>
      </w:pPr>
    </w:p>
    <w:p w14:paraId="178FB4F0" w14:textId="77777777" w:rsidR="00073A4B" w:rsidRPr="00073A4B" w:rsidRDefault="00FF19F3" w:rsidP="00365F5B">
      <w:pPr>
        <w:pStyle w:val="NoSpacing"/>
        <w:numPr>
          <w:ilvl w:val="0"/>
          <w:numId w:val="31"/>
        </w:numPr>
        <w:jc w:val="both"/>
        <w:rPr>
          <w:b/>
          <w:bCs/>
        </w:rPr>
      </w:pPr>
      <w:r>
        <w:rPr>
          <w:b/>
          <w:bCs/>
        </w:rPr>
        <w:t xml:space="preserve">39’41 : </w:t>
      </w:r>
      <w:r w:rsidR="00DE27EB">
        <w:rPr>
          <w:b/>
          <w:bCs/>
        </w:rPr>
        <w:t xml:space="preserve">L’aspect historique et expérimental. </w:t>
      </w:r>
      <w:r w:rsidR="00003F09">
        <w:rPr>
          <w:b/>
          <w:bCs/>
        </w:rPr>
        <w:t>Travailler l’aspect phys stat</w:t>
      </w:r>
      <w:r w:rsidR="00ED2683">
        <w:rPr>
          <w:b/>
          <w:bCs/>
        </w:rPr>
        <w:t xml:space="preserve">. Ne pas parler des détentes. </w:t>
      </w:r>
      <w:r w:rsidR="0025035E">
        <w:t xml:space="preserve">Clapeyron, </w:t>
      </w:r>
      <w:proofErr w:type="spellStart"/>
      <w:r w:rsidR="0025035E">
        <w:t>Amagat</w:t>
      </w:r>
      <w:proofErr w:type="spellEnd"/>
      <w:r w:rsidR="0025035E">
        <w:t xml:space="preserve">= Compressibilité. Parler que compressibilité. </w:t>
      </w:r>
    </w:p>
    <w:p w14:paraId="7F1D2789" w14:textId="77777777" w:rsidR="00073A4B" w:rsidRDefault="00073A4B" w:rsidP="00365F5B">
      <w:pPr>
        <w:pStyle w:val="ListParagraph"/>
        <w:jc w:val="both"/>
      </w:pPr>
    </w:p>
    <w:p w14:paraId="09F1FB7B" w14:textId="77777777" w:rsidR="00FD023D" w:rsidRPr="00FD023D" w:rsidRDefault="00073A4B" w:rsidP="00365F5B">
      <w:pPr>
        <w:pStyle w:val="NoSpacing"/>
        <w:numPr>
          <w:ilvl w:val="0"/>
          <w:numId w:val="31"/>
        </w:numPr>
        <w:jc w:val="both"/>
        <w:rPr>
          <w:b/>
          <w:bCs/>
        </w:rPr>
      </w:pPr>
      <w:r>
        <w:t xml:space="preserve">42’07 : </w:t>
      </w:r>
      <w:r w:rsidR="00113138">
        <w:t xml:space="preserve">Gaz parfait. </w:t>
      </w:r>
      <w:r w:rsidR="005F34B7">
        <w:t>Avez-vous besoin de toute la thermodynamique pour faire la leçon</w:t>
      </w:r>
      <w:r w:rsidR="00F26CEA">
        <w:t xml:space="preserve"> ? On a juste vu le premier principe. On a </w:t>
      </w:r>
      <w:proofErr w:type="spellStart"/>
      <w:proofErr w:type="gramStart"/>
      <w:r w:rsidR="00F26CEA">
        <w:t>peut être</w:t>
      </w:r>
      <w:proofErr w:type="spellEnd"/>
      <w:proofErr w:type="gramEnd"/>
      <w:r w:rsidR="00F26CEA">
        <w:t xml:space="preserve"> besoin du 2</w:t>
      </w:r>
      <w:r w:rsidR="00F26CEA" w:rsidRPr="00F26CEA">
        <w:rPr>
          <w:vertAlign w:val="superscript"/>
        </w:rPr>
        <w:t>nd</w:t>
      </w:r>
      <w:r w:rsidR="00F26CEA">
        <w:t xml:space="preserve"> principe mais faire une pirouette. </w:t>
      </w:r>
    </w:p>
    <w:p w14:paraId="234944E0" w14:textId="77777777" w:rsidR="00FD023D" w:rsidRDefault="00FD023D" w:rsidP="00365F5B">
      <w:pPr>
        <w:pStyle w:val="ListParagraph"/>
        <w:jc w:val="both"/>
      </w:pPr>
    </w:p>
    <w:p w14:paraId="7C262B8C" w14:textId="77777777" w:rsidR="00FD023D" w:rsidRPr="00FD023D" w:rsidRDefault="00FD023D" w:rsidP="00365F5B">
      <w:pPr>
        <w:pStyle w:val="NoSpacing"/>
        <w:numPr>
          <w:ilvl w:val="0"/>
          <w:numId w:val="31"/>
        </w:numPr>
        <w:jc w:val="both"/>
        <w:rPr>
          <w:b/>
          <w:bCs/>
        </w:rPr>
      </w:pPr>
      <w:r>
        <w:t xml:space="preserve">45’05 : On a un thermostat. Pour mariotte. Il y a des échanges de chaleur pour maintenir T constant. </w:t>
      </w:r>
    </w:p>
    <w:p w14:paraId="5F61969D" w14:textId="77777777" w:rsidR="00FD023D" w:rsidRDefault="00FD023D" w:rsidP="00365F5B">
      <w:pPr>
        <w:pStyle w:val="ListParagraph"/>
        <w:jc w:val="both"/>
      </w:pPr>
    </w:p>
    <w:p w14:paraId="6AE54E76" w14:textId="77777777" w:rsidR="003A66F0" w:rsidRPr="003A66F0" w:rsidRDefault="00FD023D" w:rsidP="00365F5B">
      <w:pPr>
        <w:pStyle w:val="NoSpacing"/>
        <w:numPr>
          <w:ilvl w:val="0"/>
          <w:numId w:val="31"/>
        </w:numPr>
        <w:jc w:val="both"/>
        <w:rPr>
          <w:b/>
          <w:bCs/>
        </w:rPr>
      </w:pPr>
      <w:r>
        <w:t xml:space="preserve">45’49. On a trop vite sur R. </w:t>
      </w:r>
      <w:r w:rsidR="00036C03">
        <w:t xml:space="preserve">C’est une </w:t>
      </w:r>
      <w:proofErr w:type="spellStart"/>
      <w:r w:rsidR="00036C03">
        <w:t>contante</w:t>
      </w:r>
      <w:proofErr w:type="spellEnd"/>
      <w:r w:rsidR="00036C03">
        <w:t xml:space="preserve"> universelle. R ne dépend pas de la nature des gaz ! </w:t>
      </w:r>
      <w:r w:rsidR="00984C42">
        <w:t>PV=</w:t>
      </w:r>
      <w:proofErr w:type="spellStart"/>
      <w:r w:rsidR="00984C42">
        <w:t>nRT</w:t>
      </w:r>
      <w:proofErr w:type="spellEnd"/>
      <w:r w:rsidR="00984C42">
        <w:t xml:space="preserve"> veut pas dire qu’on a un gaz parfait. Il faut d’autres conditions == Lois de joule etc. </w:t>
      </w:r>
      <w:r w:rsidR="00870A2D">
        <w:t xml:space="preserve"> Conditions nécessaires. </w:t>
      </w:r>
    </w:p>
    <w:p w14:paraId="7A0006CA" w14:textId="77777777" w:rsidR="003A66F0" w:rsidRDefault="003A66F0" w:rsidP="00365F5B">
      <w:pPr>
        <w:pStyle w:val="ListParagraph"/>
        <w:jc w:val="both"/>
      </w:pPr>
    </w:p>
    <w:p w14:paraId="1F802309" w14:textId="5BBCAA52" w:rsidR="00DA37EA" w:rsidRPr="00092727" w:rsidRDefault="003A66F0" w:rsidP="00365F5B">
      <w:pPr>
        <w:pStyle w:val="NoSpacing"/>
        <w:numPr>
          <w:ilvl w:val="0"/>
          <w:numId w:val="31"/>
        </w:numPr>
        <w:jc w:val="both"/>
        <w:rPr>
          <w:b/>
          <w:bCs/>
          <w:lang w:val="en-US"/>
        </w:rPr>
      </w:pPr>
      <w:r w:rsidRPr="00092727">
        <w:rPr>
          <w:lang w:val="en-US"/>
        </w:rPr>
        <w:t>47’</w:t>
      </w:r>
      <w:proofErr w:type="gramStart"/>
      <w:r w:rsidRPr="00092727">
        <w:rPr>
          <w:lang w:val="en-US"/>
        </w:rPr>
        <w:t>26 :</w:t>
      </w:r>
      <w:proofErr w:type="gramEnd"/>
      <w:r w:rsidRPr="00092727">
        <w:rPr>
          <w:lang w:val="en-US"/>
        </w:rPr>
        <w:t xml:space="preserve"> Patrick </w:t>
      </w:r>
      <w:proofErr w:type="spellStart"/>
      <w:r w:rsidR="00092727" w:rsidRPr="00092727">
        <w:rPr>
          <w:lang w:val="en-US"/>
        </w:rPr>
        <w:t>Puzo</w:t>
      </w:r>
      <w:proofErr w:type="spellEnd"/>
      <w:r w:rsidR="00092727" w:rsidRPr="00092727">
        <w:rPr>
          <w:lang w:val="en-US"/>
        </w:rPr>
        <w:t xml:space="preserve"> </w:t>
      </w:r>
      <w:r w:rsidRPr="00092727">
        <w:rPr>
          <w:lang w:val="en-US"/>
        </w:rPr>
        <w:t xml:space="preserve"> (?)</w:t>
      </w:r>
      <w:r w:rsidR="00124D4B" w:rsidRPr="00092727">
        <w:rPr>
          <w:lang w:val="en-US"/>
        </w:rPr>
        <w:t>.</w:t>
      </w:r>
      <w:proofErr w:type="spellStart"/>
      <w:r w:rsidR="00DB3BB8" w:rsidRPr="00092727">
        <w:rPr>
          <w:lang w:val="en-US"/>
        </w:rPr>
        <w:t>Courbe</w:t>
      </w:r>
      <w:proofErr w:type="spellEnd"/>
      <w:r w:rsidR="00DB3BB8" w:rsidRPr="00092727">
        <w:rPr>
          <w:lang w:val="en-US"/>
        </w:rPr>
        <w:t xml:space="preserve"> 47’53.</w:t>
      </w:r>
    </w:p>
    <w:p w14:paraId="11CCDD00" w14:textId="77777777" w:rsidR="00DA37EA" w:rsidRPr="00092727" w:rsidRDefault="00DA37EA" w:rsidP="00365F5B">
      <w:pPr>
        <w:pStyle w:val="ListParagraph"/>
        <w:jc w:val="both"/>
        <w:rPr>
          <w:lang w:val="en-US"/>
        </w:rPr>
      </w:pPr>
    </w:p>
    <w:p w14:paraId="00ED4E19" w14:textId="77777777" w:rsidR="00AF7191" w:rsidRPr="00AF7191" w:rsidRDefault="00DA37EA" w:rsidP="00365F5B">
      <w:pPr>
        <w:pStyle w:val="NoSpacing"/>
        <w:numPr>
          <w:ilvl w:val="0"/>
          <w:numId w:val="31"/>
        </w:numPr>
        <w:jc w:val="both"/>
        <w:rPr>
          <w:b/>
          <w:bCs/>
        </w:rPr>
      </w:pPr>
      <w:r>
        <w:t>48.31. Si Z vaut 0.7. On voit tout de suite qu’on a 30%.</w:t>
      </w:r>
    </w:p>
    <w:p w14:paraId="2AD9B60D" w14:textId="77777777" w:rsidR="00AF7191" w:rsidRDefault="00AF7191" w:rsidP="00365F5B">
      <w:pPr>
        <w:pStyle w:val="ListParagraph"/>
        <w:jc w:val="both"/>
      </w:pPr>
    </w:p>
    <w:p w14:paraId="3B21C51F" w14:textId="77777777" w:rsidR="00794982" w:rsidRPr="00794982" w:rsidRDefault="00AF7191" w:rsidP="00365F5B">
      <w:pPr>
        <w:pStyle w:val="NoSpacing"/>
        <w:numPr>
          <w:ilvl w:val="0"/>
          <w:numId w:val="31"/>
        </w:numPr>
        <w:jc w:val="both"/>
        <w:rPr>
          <w:b/>
          <w:bCs/>
        </w:rPr>
      </w:pPr>
      <w:r>
        <w:t xml:space="preserve">49’55 : présentation heuristique historique. Il faut donner les unités. De a. </w:t>
      </w:r>
    </w:p>
    <w:p w14:paraId="199418F2" w14:textId="77777777" w:rsidR="00794982" w:rsidRDefault="00794982" w:rsidP="00365F5B">
      <w:pPr>
        <w:pStyle w:val="ListParagraph"/>
        <w:jc w:val="both"/>
      </w:pPr>
    </w:p>
    <w:p w14:paraId="0B733DE1" w14:textId="71625782" w:rsidR="00FF19F3" w:rsidRPr="00535276" w:rsidRDefault="00794982" w:rsidP="00365F5B">
      <w:pPr>
        <w:pStyle w:val="NoSpacing"/>
        <w:numPr>
          <w:ilvl w:val="0"/>
          <w:numId w:val="31"/>
        </w:numPr>
        <w:jc w:val="both"/>
        <w:rPr>
          <w:b/>
          <w:bCs/>
        </w:rPr>
      </w:pPr>
      <w:r>
        <w:t xml:space="preserve">51’23 : Approximation sur la fonction de partition. </w:t>
      </w:r>
      <w:r w:rsidR="002F4562">
        <w:t xml:space="preserve">On trouve que a est l’intégrale de l’énergie sur R </w:t>
      </w:r>
      <w:proofErr w:type="gramStart"/>
      <w:r w:rsidR="002F4562">
        <w:t>( ???</w:t>
      </w:r>
      <w:proofErr w:type="gramEnd"/>
      <w:r w:rsidR="002F4562">
        <w:t xml:space="preserve">) </w:t>
      </w:r>
      <w:r w:rsidR="00F51C65">
        <w:t>moyenne des interactions de van der Waals.</w:t>
      </w:r>
      <w:r w:rsidR="00D70A11">
        <w:t xml:space="preserve"> On doit dire en 30 seconde. Relier </w:t>
      </w:r>
      <m:oMath>
        <m:r>
          <w:rPr>
            <w:rFonts w:ascii="Cambria Math" w:hAnsi="Cambria Math"/>
          </w:rPr>
          <m:t>epsilon à a</m:t>
        </m:r>
      </m:oMath>
      <w:r w:rsidR="00D70A11">
        <w:rPr>
          <w:rFonts w:eastAsiaTheme="minorEastAsia"/>
        </w:rPr>
        <w:t xml:space="preserve"> 55’00. Sigma rayon des particules. </w:t>
      </w:r>
      <w:r w:rsidR="004C0F4C">
        <w:rPr>
          <w:rFonts w:eastAsiaTheme="minorEastAsia"/>
        </w:rPr>
        <w:t xml:space="preserve">Exposant 12. </w:t>
      </w:r>
      <w:r w:rsidR="00C23D67">
        <w:rPr>
          <w:rFonts w:eastAsiaTheme="minorEastAsia"/>
        </w:rPr>
        <w:t xml:space="preserve">Il n’a pas de fondement théorique. </w:t>
      </w:r>
      <w:r w:rsidR="00BA5640">
        <w:rPr>
          <w:rFonts w:eastAsiaTheme="minorEastAsia"/>
        </w:rPr>
        <w:t xml:space="preserve">Lennard-Jones. Terme répulsif pour rejeter l’exclusion de </w:t>
      </w:r>
      <w:r w:rsidR="00E659FD">
        <w:rPr>
          <w:rFonts w:eastAsiaTheme="minorEastAsia"/>
        </w:rPr>
        <w:t>P</w:t>
      </w:r>
      <w:r w:rsidR="00BA5640">
        <w:rPr>
          <w:rFonts w:eastAsiaTheme="minorEastAsia"/>
        </w:rPr>
        <w:t xml:space="preserve">auli. </w:t>
      </w:r>
      <w:r w:rsidR="00605E02">
        <w:rPr>
          <w:rFonts w:eastAsiaTheme="minorEastAsia"/>
        </w:rPr>
        <w:t xml:space="preserve">Pour les calculs c’était plus simple. </w:t>
      </w:r>
    </w:p>
    <w:p w14:paraId="726CB0D4" w14:textId="77777777" w:rsidR="00535276" w:rsidRDefault="00535276" w:rsidP="00365F5B">
      <w:pPr>
        <w:pStyle w:val="ListParagraph"/>
        <w:jc w:val="both"/>
        <w:rPr>
          <w:b/>
          <w:bCs/>
        </w:rPr>
      </w:pPr>
    </w:p>
    <w:p w14:paraId="4F5B08C8" w14:textId="1EDAC6E1" w:rsidR="00535276" w:rsidRDefault="00535276" w:rsidP="00365F5B">
      <w:pPr>
        <w:pStyle w:val="NoSpacing"/>
        <w:numPr>
          <w:ilvl w:val="0"/>
          <w:numId w:val="31"/>
        </w:numPr>
        <w:jc w:val="both"/>
        <w:rPr>
          <w:b/>
          <w:bCs/>
        </w:rPr>
      </w:pPr>
      <w:r>
        <w:rPr>
          <w:b/>
          <w:bCs/>
        </w:rPr>
        <w:t xml:space="preserve">57’09. </w:t>
      </w:r>
      <w:proofErr w:type="gramStart"/>
      <w:r>
        <w:rPr>
          <w:b/>
          <w:bCs/>
        </w:rPr>
        <w:t>b</w:t>
      </w:r>
      <w:proofErr w:type="gramEnd"/>
      <w:r>
        <w:rPr>
          <w:b/>
          <w:bCs/>
        </w:rPr>
        <w:t xml:space="preserve">=volume exclu. R devrait être D. </w:t>
      </w:r>
      <w:r w:rsidR="008F1E57">
        <w:rPr>
          <w:b/>
          <w:bCs/>
        </w:rPr>
        <w:t xml:space="preserve">Il manque un ½ à cause du comptage des pairs. </w:t>
      </w:r>
      <w:r w:rsidR="00295181">
        <w:rPr>
          <w:b/>
          <w:bCs/>
        </w:rPr>
        <w:t xml:space="preserve">Il y a un facteur 4 !! </w:t>
      </w:r>
    </w:p>
    <w:p w14:paraId="5879711F" w14:textId="77777777" w:rsidR="00676035" w:rsidRDefault="00676035" w:rsidP="00365F5B">
      <w:pPr>
        <w:pStyle w:val="ListParagraph"/>
        <w:jc w:val="both"/>
        <w:rPr>
          <w:b/>
          <w:bCs/>
        </w:rPr>
      </w:pPr>
    </w:p>
    <w:p w14:paraId="31AEE25B" w14:textId="77777777" w:rsidR="00D47676" w:rsidRDefault="00676035" w:rsidP="00365F5B">
      <w:pPr>
        <w:pStyle w:val="NoSpacing"/>
        <w:numPr>
          <w:ilvl w:val="0"/>
          <w:numId w:val="31"/>
        </w:numPr>
        <w:jc w:val="both"/>
        <w:rPr>
          <w:b/>
          <w:bCs/>
        </w:rPr>
      </w:pPr>
      <w:r>
        <w:rPr>
          <w:b/>
          <w:bCs/>
        </w:rPr>
        <w:t xml:space="preserve">59’19 : </w:t>
      </w:r>
      <w:r w:rsidR="00B215DD">
        <w:rPr>
          <w:b/>
          <w:bCs/>
        </w:rPr>
        <w:t>On peut négliger le 1 devant N.</w:t>
      </w:r>
      <w:r w:rsidR="00D47676">
        <w:rPr>
          <w:b/>
          <w:bCs/>
        </w:rPr>
        <w:t xml:space="preserve"> </w:t>
      </w:r>
    </w:p>
    <w:p w14:paraId="1D2E94A7" w14:textId="77777777" w:rsidR="00D47676" w:rsidRDefault="00D47676" w:rsidP="00365F5B">
      <w:pPr>
        <w:pStyle w:val="ListParagraph"/>
        <w:jc w:val="both"/>
        <w:rPr>
          <w:b/>
          <w:bCs/>
        </w:rPr>
      </w:pPr>
    </w:p>
    <w:p w14:paraId="3388D560" w14:textId="77777777" w:rsidR="00D47676" w:rsidRDefault="00D47676" w:rsidP="00365F5B">
      <w:pPr>
        <w:pStyle w:val="NoSpacing"/>
        <w:numPr>
          <w:ilvl w:val="0"/>
          <w:numId w:val="31"/>
        </w:numPr>
        <w:jc w:val="both"/>
        <w:rPr>
          <w:b/>
          <w:bCs/>
        </w:rPr>
      </w:pPr>
      <w:r>
        <w:rPr>
          <w:b/>
          <w:bCs/>
        </w:rPr>
        <w:t xml:space="preserve">1 :02 L’énergie augmente si j’éloigne les particules. </w:t>
      </w:r>
    </w:p>
    <w:p w14:paraId="236E85BD" w14:textId="77777777" w:rsidR="00D47676" w:rsidRDefault="00D47676" w:rsidP="00365F5B">
      <w:pPr>
        <w:pStyle w:val="ListParagraph"/>
        <w:jc w:val="both"/>
        <w:rPr>
          <w:b/>
          <w:bCs/>
        </w:rPr>
      </w:pPr>
    </w:p>
    <w:p w14:paraId="2932D663" w14:textId="77777777" w:rsidR="008A2586" w:rsidRPr="008A2586" w:rsidRDefault="00D47676" w:rsidP="00365F5B">
      <w:pPr>
        <w:pStyle w:val="NoSpacing"/>
        <w:numPr>
          <w:ilvl w:val="0"/>
          <w:numId w:val="31"/>
        </w:numPr>
        <w:jc w:val="both"/>
        <w:rPr>
          <w:b/>
          <w:bCs/>
        </w:rPr>
      </w:pPr>
      <w:r>
        <w:rPr>
          <w:b/>
          <w:bCs/>
        </w:rPr>
        <w:t xml:space="preserve">1 :03 : Transition liquide-vapeur : </w:t>
      </w:r>
      <w:r w:rsidR="000013D0">
        <w:t xml:space="preserve">Etat métastable et état stable. La partie E C est interdite thermodynamiquement. La pression augmente avec le volume. </w:t>
      </w:r>
      <w:r w:rsidR="00C111F3">
        <w:t>Relié au coefficient -1/</w:t>
      </w:r>
      <w:proofErr w:type="spellStart"/>
      <w:r w:rsidR="00C111F3">
        <w:t>VdV</w:t>
      </w:r>
      <w:proofErr w:type="spellEnd"/>
      <w:r w:rsidR="00C111F3">
        <w:t>/</w:t>
      </w:r>
      <w:proofErr w:type="spellStart"/>
      <w:r w:rsidR="00C111F3">
        <w:t>dP</w:t>
      </w:r>
      <w:proofErr w:type="spellEnd"/>
      <w:r w:rsidR="00C111F3">
        <w:t xml:space="preserve">. Doit toujours être positif. On peut montrer avec la phys stat que ce coefficient doit être positif. Grand succès de l’équation de Van Der Waals. Le liquide n’est autre </w:t>
      </w:r>
      <w:proofErr w:type="spellStart"/>
      <w:r w:rsidR="00C111F3">
        <w:t>q’un</w:t>
      </w:r>
      <w:proofErr w:type="spellEnd"/>
      <w:r w:rsidR="00C111F3">
        <w:t xml:space="preserve"> gaz avec des interactions plus faibles. </w:t>
      </w:r>
    </w:p>
    <w:p w14:paraId="1E57603F" w14:textId="77777777" w:rsidR="008A2586" w:rsidRDefault="008A2586" w:rsidP="00365F5B">
      <w:pPr>
        <w:pStyle w:val="ListParagraph"/>
        <w:jc w:val="both"/>
        <w:rPr>
          <w:b/>
          <w:bCs/>
        </w:rPr>
      </w:pPr>
    </w:p>
    <w:p w14:paraId="59F8CD18" w14:textId="77777777" w:rsidR="00DF38A5" w:rsidRPr="00DF38A5" w:rsidRDefault="008A2586" w:rsidP="00365F5B">
      <w:pPr>
        <w:pStyle w:val="NoSpacing"/>
        <w:numPr>
          <w:ilvl w:val="0"/>
          <w:numId w:val="31"/>
        </w:numPr>
        <w:jc w:val="both"/>
        <w:rPr>
          <w:b/>
          <w:bCs/>
        </w:rPr>
      </w:pPr>
      <w:r>
        <w:rPr>
          <w:b/>
          <w:bCs/>
        </w:rPr>
        <w:t xml:space="preserve">1 :08. B positif </w:t>
      </w:r>
      <w:proofErr w:type="spellStart"/>
      <w:r>
        <w:rPr>
          <w:b/>
          <w:bCs/>
        </w:rPr>
        <w:t>Négatif.Viriel</w:t>
      </w:r>
      <w:proofErr w:type="spellEnd"/>
      <w:r>
        <w:rPr>
          <w:b/>
          <w:bCs/>
        </w:rPr>
        <w:t xml:space="preserve"> </w:t>
      </w:r>
      <w:r>
        <w:t xml:space="preserve">Terme par terme on peut faire des graphes. Comment on fait ? 1’10. </w:t>
      </w:r>
      <w:proofErr w:type="gramStart"/>
      <w:r>
        <w:t>La meilleur modélisation</w:t>
      </w:r>
      <w:proofErr w:type="gramEnd"/>
      <w:r>
        <w:t xml:space="preserve"> des gaz réels est le viriel. Il existe des formules </w:t>
      </w:r>
      <w:proofErr w:type="spellStart"/>
      <w:r>
        <w:t>Starnam</w:t>
      </w:r>
      <w:proofErr w:type="spellEnd"/>
      <w:r>
        <w:t xml:space="preserve"> </w:t>
      </w:r>
      <w:proofErr w:type="spellStart"/>
      <w:r>
        <w:t>Kaling</w:t>
      </w:r>
      <w:proofErr w:type="spellEnd"/>
      <w:r>
        <w:t xml:space="preserve"> Au lieu d’avoir une série, on a une fraction rationnelle. </w:t>
      </w:r>
      <w:r w:rsidR="00D01389">
        <w:t xml:space="preserve">Il faut absolument parler du viriel. Van der </w:t>
      </w:r>
      <w:proofErr w:type="spellStart"/>
      <w:r w:rsidR="00D01389">
        <w:t>Waalls</w:t>
      </w:r>
      <w:proofErr w:type="spellEnd"/>
      <w:r w:rsidR="00D01389">
        <w:t xml:space="preserve"> est bon pédagogiquement. Mais pas expé 1’11. Parler du changement de signe pour B !!! </w:t>
      </w:r>
      <w:r w:rsidR="00B7763E">
        <w:t>Il faut garder ce transparent</w:t>
      </w:r>
      <w:r w:rsidR="00DF38A5">
        <w:t>.</w:t>
      </w:r>
    </w:p>
    <w:p w14:paraId="38E0E5CA" w14:textId="77777777" w:rsidR="00DF38A5" w:rsidRDefault="00DF38A5" w:rsidP="00365F5B">
      <w:pPr>
        <w:pStyle w:val="ListParagraph"/>
        <w:jc w:val="both"/>
      </w:pPr>
    </w:p>
    <w:p w14:paraId="50772BEE" w14:textId="77777777" w:rsidR="00F216A2" w:rsidRPr="00F216A2" w:rsidRDefault="00DF38A5" w:rsidP="00365F5B">
      <w:pPr>
        <w:pStyle w:val="NoSpacing"/>
        <w:numPr>
          <w:ilvl w:val="0"/>
          <w:numId w:val="31"/>
        </w:numPr>
        <w:jc w:val="both"/>
        <w:rPr>
          <w:b/>
          <w:bCs/>
        </w:rPr>
      </w:pPr>
      <w:r>
        <w:t>Van der Waals : On peut calculer a et b à partir des diagrammes</w:t>
      </w:r>
      <w:r w:rsidR="00611BE4">
        <w:t xml:space="preserve">. Ce n’est pas bon près de la transition de phase. </w:t>
      </w:r>
    </w:p>
    <w:p w14:paraId="06DD21CE" w14:textId="77777777" w:rsidR="00F216A2" w:rsidRDefault="00F216A2" w:rsidP="00365F5B">
      <w:pPr>
        <w:pStyle w:val="ListParagraph"/>
        <w:jc w:val="both"/>
      </w:pPr>
    </w:p>
    <w:p w14:paraId="5E04E82A" w14:textId="77777777" w:rsidR="000F672F" w:rsidRPr="000F672F" w:rsidRDefault="00F216A2" w:rsidP="00365F5B">
      <w:pPr>
        <w:pStyle w:val="NoSpacing"/>
        <w:numPr>
          <w:ilvl w:val="0"/>
          <w:numId w:val="31"/>
        </w:numPr>
        <w:jc w:val="both"/>
        <w:rPr>
          <w:b/>
          <w:bCs/>
        </w:rPr>
      </w:pPr>
      <w:r>
        <w:t xml:space="preserve">On s’en fout qu’on peut relier les coefficients. </w:t>
      </w:r>
      <w:r w:rsidR="00B70A1D">
        <w:t xml:space="preserve">La discussion essentielle est sur le signe de B. Le premier terme correspond aux </w:t>
      </w:r>
      <w:proofErr w:type="spellStart"/>
      <w:r w:rsidR="00B70A1D">
        <w:t>interacion</w:t>
      </w:r>
      <w:proofErr w:type="spellEnd"/>
      <w:r w:rsidR="00B70A1D">
        <w:t xml:space="preserve"> à 2 corps, le 2</w:t>
      </w:r>
      <w:r w:rsidR="00B70A1D" w:rsidRPr="00B70A1D">
        <w:rPr>
          <w:vertAlign w:val="superscript"/>
        </w:rPr>
        <w:t>e</w:t>
      </w:r>
      <w:r w:rsidR="00B70A1D">
        <w:t xml:space="preserve"> terme à 3 corps. Le second terme est négligeable. </w:t>
      </w:r>
      <w:r w:rsidR="007C53E6">
        <w:t>1/</w:t>
      </w:r>
      <w:proofErr w:type="spellStart"/>
      <w:r w:rsidR="007C53E6">
        <w:t>Vm</w:t>
      </w:r>
      <w:proofErr w:type="spellEnd"/>
      <w:r w:rsidR="007C53E6">
        <w:t xml:space="preserve"> est la concentration = probabilité de trouver particules à un endroit. P = </w:t>
      </w:r>
      <w:r w:rsidR="007C53E6">
        <w:lastRenderedPageBreak/>
        <w:t xml:space="preserve">1/Bro. E = 1/ro^2. </w:t>
      </w:r>
      <w:r w:rsidR="00C967E1">
        <w:t xml:space="preserve">1’17. Probabilité de trouver deux particules au même endroit. </w:t>
      </w:r>
      <w:r w:rsidR="008755F8">
        <w:t xml:space="preserve">1’18. B, C et D dépendent de la température. </w:t>
      </w:r>
      <w:r w:rsidR="00E338E4">
        <w:t xml:space="preserve">LE VIRIEL EST IMPORTANT !! </w:t>
      </w:r>
    </w:p>
    <w:p w14:paraId="7D4B8824" w14:textId="77777777" w:rsidR="000F672F" w:rsidRDefault="000F672F" w:rsidP="00365F5B">
      <w:pPr>
        <w:pStyle w:val="ListParagraph"/>
        <w:jc w:val="both"/>
      </w:pPr>
    </w:p>
    <w:p w14:paraId="6E07ED50" w14:textId="77777777" w:rsidR="00977EC7" w:rsidRPr="00977EC7" w:rsidRDefault="000F672F" w:rsidP="00365F5B">
      <w:pPr>
        <w:pStyle w:val="NoSpacing"/>
        <w:numPr>
          <w:ilvl w:val="0"/>
          <w:numId w:val="31"/>
        </w:numPr>
        <w:jc w:val="both"/>
        <w:rPr>
          <w:b/>
          <w:bCs/>
        </w:rPr>
      </w:pPr>
      <w:r>
        <w:t xml:space="preserve">Choix entre détente et diagramme. </w:t>
      </w:r>
    </w:p>
    <w:p w14:paraId="41280BC6" w14:textId="77777777" w:rsidR="00977EC7" w:rsidRDefault="00977EC7" w:rsidP="00365F5B">
      <w:pPr>
        <w:pStyle w:val="ListParagraph"/>
        <w:jc w:val="both"/>
      </w:pPr>
    </w:p>
    <w:p w14:paraId="63851FA4" w14:textId="77777777" w:rsidR="000941E1" w:rsidRPr="000941E1" w:rsidRDefault="00977EC7" w:rsidP="00365F5B">
      <w:pPr>
        <w:pStyle w:val="NoSpacing"/>
        <w:numPr>
          <w:ilvl w:val="0"/>
          <w:numId w:val="31"/>
        </w:numPr>
        <w:jc w:val="both"/>
        <w:rPr>
          <w:b/>
          <w:bCs/>
        </w:rPr>
      </w:pPr>
      <w:r>
        <w:t xml:space="preserve">Validité de la description classique : Aspect quantique : gaz d’hélium ou gaz d’électron. En plus, il faut prendre la statistique quantique. </w:t>
      </w:r>
    </w:p>
    <w:p w14:paraId="051BB0CC" w14:textId="77777777" w:rsidR="000941E1" w:rsidRDefault="000941E1" w:rsidP="00365F5B">
      <w:pPr>
        <w:pStyle w:val="ListParagraph"/>
        <w:jc w:val="both"/>
      </w:pPr>
    </w:p>
    <w:p w14:paraId="4FCD8A83" w14:textId="77777777" w:rsidR="00AD054C" w:rsidRPr="00AD054C" w:rsidRDefault="00AD054C" w:rsidP="00365F5B">
      <w:pPr>
        <w:pStyle w:val="NoSpacing"/>
        <w:numPr>
          <w:ilvl w:val="0"/>
          <w:numId w:val="31"/>
        </w:numPr>
        <w:jc w:val="both"/>
        <w:rPr>
          <w:b/>
          <w:bCs/>
        </w:rPr>
      </w:pPr>
      <w:r>
        <w:t>Distribution canonique, normée, juste la présenter</w:t>
      </w:r>
    </w:p>
    <w:p w14:paraId="1B47A96C" w14:textId="77777777" w:rsidR="00AD054C" w:rsidRDefault="00AD054C" w:rsidP="00365F5B">
      <w:pPr>
        <w:pStyle w:val="ListParagraph"/>
        <w:jc w:val="both"/>
      </w:pPr>
    </w:p>
    <w:p w14:paraId="2600E783" w14:textId="77777777" w:rsidR="006E7A93" w:rsidRPr="006E7A93" w:rsidRDefault="00AD054C" w:rsidP="00365F5B">
      <w:pPr>
        <w:pStyle w:val="NoSpacing"/>
        <w:numPr>
          <w:ilvl w:val="0"/>
          <w:numId w:val="31"/>
        </w:numPr>
        <w:jc w:val="both"/>
        <w:rPr>
          <w:b/>
          <w:bCs/>
        </w:rPr>
      </w:pPr>
      <w:r>
        <w:t xml:space="preserve">1’27 : Principe ergodique. Temps de relaxation. </w:t>
      </w:r>
    </w:p>
    <w:p w14:paraId="0BBE477D" w14:textId="77777777" w:rsidR="006E7A93" w:rsidRDefault="006E7A93" w:rsidP="00365F5B">
      <w:pPr>
        <w:pStyle w:val="ListParagraph"/>
        <w:jc w:val="both"/>
      </w:pPr>
    </w:p>
    <w:p w14:paraId="7867F70D" w14:textId="77777777" w:rsidR="000F069E" w:rsidRPr="000F069E" w:rsidRDefault="006E7A93" w:rsidP="00365F5B">
      <w:pPr>
        <w:pStyle w:val="NoSpacing"/>
        <w:numPr>
          <w:ilvl w:val="0"/>
          <w:numId w:val="31"/>
        </w:numPr>
        <w:jc w:val="both"/>
        <w:rPr>
          <w:b/>
          <w:bCs/>
        </w:rPr>
      </w:pPr>
      <w:r>
        <w:t>1’3</w:t>
      </w:r>
      <w:r w:rsidR="00563ABB">
        <w:t>1</w:t>
      </w:r>
      <w:r>
        <w:t> :</w:t>
      </w:r>
      <w:r w:rsidR="00563ABB">
        <w:t xml:space="preserve"> Mieux introduire le facteur de </w:t>
      </w:r>
      <w:proofErr w:type="spellStart"/>
      <w:r w:rsidR="00563ABB">
        <w:t>boltzmann</w:t>
      </w:r>
      <w:proofErr w:type="spellEnd"/>
      <w:r w:rsidR="00563ABB">
        <w:t xml:space="preserve">, normalisation. On présente l’origine de la formule. </w:t>
      </w:r>
      <w:r w:rsidR="004A2CCD">
        <w:t xml:space="preserve">Il manque </w:t>
      </w:r>
      <w:proofErr w:type="spellStart"/>
      <w:proofErr w:type="gramStart"/>
      <w:r w:rsidR="004A2CCD">
        <w:t>peut être</w:t>
      </w:r>
      <w:proofErr w:type="spellEnd"/>
      <w:proofErr w:type="gramEnd"/>
      <w:r w:rsidR="004A2CCD">
        <w:t xml:space="preserve"> le vecteur. </w:t>
      </w:r>
    </w:p>
    <w:p w14:paraId="477DAFDF" w14:textId="77777777" w:rsidR="000F069E" w:rsidRDefault="000F069E" w:rsidP="00365F5B">
      <w:pPr>
        <w:pStyle w:val="ListParagraph"/>
        <w:jc w:val="both"/>
      </w:pPr>
    </w:p>
    <w:p w14:paraId="02EA7EFA" w14:textId="77777777" w:rsidR="00950326" w:rsidRPr="00950326" w:rsidRDefault="000F069E" w:rsidP="00365F5B">
      <w:pPr>
        <w:pStyle w:val="NoSpacing"/>
        <w:numPr>
          <w:ilvl w:val="0"/>
          <w:numId w:val="31"/>
        </w:numPr>
        <w:jc w:val="both"/>
        <w:rPr>
          <w:b/>
          <w:bCs/>
        </w:rPr>
      </w:pPr>
      <w:r>
        <w:t xml:space="preserve">1’32 : Il faut mettre des barres car ce sont des moyennes. </w:t>
      </w:r>
    </w:p>
    <w:p w14:paraId="7915F48E" w14:textId="77777777" w:rsidR="00950326" w:rsidRDefault="00950326" w:rsidP="00365F5B">
      <w:pPr>
        <w:pStyle w:val="ListParagraph"/>
        <w:jc w:val="both"/>
      </w:pPr>
    </w:p>
    <w:p w14:paraId="48544FF7" w14:textId="77777777" w:rsidR="00950326" w:rsidRPr="00950326" w:rsidRDefault="00950326" w:rsidP="00365F5B">
      <w:pPr>
        <w:pStyle w:val="NoSpacing"/>
        <w:numPr>
          <w:ilvl w:val="0"/>
          <w:numId w:val="31"/>
        </w:numPr>
        <w:jc w:val="both"/>
        <w:rPr>
          <w:b/>
          <w:bCs/>
        </w:rPr>
      </w:pPr>
      <w:r>
        <w:t>1’33 : Calcul de la pression.</w:t>
      </w:r>
    </w:p>
    <w:p w14:paraId="658C8494" w14:textId="77777777" w:rsidR="00950326" w:rsidRDefault="00950326" w:rsidP="00365F5B">
      <w:pPr>
        <w:pStyle w:val="ListParagraph"/>
        <w:jc w:val="both"/>
      </w:pPr>
    </w:p>
    <w:p w14:paraId="0F6683AF" w14:textId="77777777" w:rsidR="001D1282" w:rsidRPr="001D1282" w:rsidRDefault="00950326" w:rsidP="00365F5B">
      <w:pPr>
        <w:pStyle w:val="NoSpacing"/>
        <w:numPr>
          <w:ilvl w:val="0"/>
          <w:numId w:val="31"/>
        </w:numPr>
        <w:jc w:val="both"/>
        <w:rPr>
          <w:b/>
          <w:bCs/>
        </w:rPr>
      </w:pPr>
      <w:r>
        <w:t xml:space="preserve">1’34 : Constatation expérimentale </w:t>
      </w:r>
      <w:proofErr w:type="spellStart"/>
      <w:r>
        <w:t>pV</w:t>
      </w:r>
      <w:proofErr w:type="spellEnd"/>
      <w:r>
        <w:t>=</w:t>
      </w:r>
      <w:proofErr w:type="spellStart"/>
      <w:r>
        <w:t>nRT</w:t>
      </w:r>
      <w:proofErr w:type="spellEnd"/>
      <w:r>
        <w:t xml:space="preserve">. Un modèle cinétique donne </w:t>
      </w:r>
      <w:proofErr w:type="spellStart"/>
      <w:r>
        <w:t>pV</w:t>
      </w:r>
      <w:proofErr w:type="spellEnd"/>
      <w:r>
        <w:t>=</w:t>
      </w:r>
      <w:proofErr w:type="spellStart"/>
      <w:r>
        <w:t>nRT</w:t>
      </w:r>
      <w:proofErr w:type="spellEnd"/>
      <w:r>
        <w:t xml:space="preserve">. Cette température absolue c’est la même que la moyenne de la valeur de l’énergie cinétique ; On relie un modèle microscopique. Définition thermo : On retrouve le même T que dans la loi </w:t>
      </w:r>
      <w:proofErr w:type="spellStart"/>
      <w:r>
        <w:t>pV</w:t>
      </w:r>
      <w:proofErr w:type="spellEnd"/>
      <w:r>
        <w:t>=</w:t>
      </w:r>
      <w:proofErr w:type="spellStart"/>
      <w:r>
        <w:t>nRT</w:t>
      </w:r>
      <w:proofErr w:type="spellEnd"/>
      <w:r>
        <w:t>.</w:t>
      </w:r>
      <w:r w:rsidR="001D1282">
        <w:t xml:space="preserve"> </w:t>
      </w:r>
    </w:p>
    <w:p w14:paraId="6AD6876B" w14:textId="77777777" w:rsidR="001D1282" w:rsidRDefault="001D1282" w:rsidP="00365F5B">
      <w:pPr>
        <w:pStyle w:val="ListParagraph"/>
        <w:jc w:val="both"/>
      </w:pPr>
    </w:p>
    <w:p w14:paraId="70E0F60F" w14:textId="77777777" w:rsidR="00F96199" w:rsidRPr="00F96199" w:rsidRDefault="001D1282" w:rsidP="00365F5B">
      <w:pPr>
        <w:pStyle w:val="NoSpacing"/>
        <w:numPr>
          <w:ilvl w:val="0"/>
          <w:numId w:val="31"/>
        </w:numPr>
        <w:jc w:val="both"/>
        <w:rPr>
          <w:b/>
          <w:bCs/>
        </w:rPr>
      </w:pPr>
      <w:r>
        <w:t xml:space="preserve">1’36 : Energie cinétique de translation. La molécule n’a pas de degré de liberté interne. Mais les autres molécules peuvent avoir d’autres degré de liberté. </w:t>
      </w:r>
    </w:p>
    <w:p w14:paraId="014C8155" w14:textId="77777777" w:rsidR="00F96199" w:rsidRDefault="00F96199" w:rsidP="00365F5B">
      <w:pPr>
        <w:pStyle w:val="ListParagraph"/>
        <w:jc w:val="both"/>
      </w:pPr>
    </w:p>
    <w:p w14:paraId="11FD4F9F" w14:textId="77777777" w:rsidR="00E42A83" w:rsidRPr="00E42A83" w:rsidRDefault="002D779E" w:rsidP="00365F5B">
      <w:pPr>
        <w:pStyle w:val="NoSpacing"/>
        <w:numPr>
          <w:ilvl w:val="0"/>
          <w:numId w:val="31"/>
        </w:numPr>
        <w:jc w:val="both"/>
        <w:rPr>
          <w:b/>
          <w:bCs/>
        </w:rPr>
      </w:pPr>
      <w:r>
        <w:t xml:space="preserve">1’38 : C’est le produit de 3 exponentielles, c’est pour cela qu’on a le 3. Pas convaincu. </w:t>
      </w:r>
      <w:r w:rsidR="00FB0CF9">
        <w:t xml:space="preserve">Mais citer la </w:t>
      </w:r>
      <w:proofErr w:type="spellStart"/>
      <w:r w:rsidR="00FB0CF9">
        <w:t>rêgle</w:t>
      </w:r>
      <w:proofErr w:type="spellEnd"/>
      <w:r w:rsidR="00FB0CF9">
        <w:t xml:space="preserve"> d’équipartition. </w:t>
      </w:r>
      <w:r w:rsidR="005662E3">
        <w:t>On l’a montré si on admet la statistique de Boltzmann</w:t>
      </w:r>
      <w:r w:rsidR="00E42A83">
        <w:t xml:space="preserve">. </w:t>
      </w:r>
    </w:p>
    <w:p w14:paraId="3DE443FB" w14:textId="77777777" w:rsidR="00E42A83" w:rsidRDefault="00E42A83" w:rsidP="00365F5B">
      <w:pPr>
        <w:pStyle w:val="ListParagraph"/>
        <w:jc w:val="both"/>
      </w:pPr>
    </w:p>
    <w:p w14:paraId="6D2C5C0D" w14:textId="77777777" w:rsidR="00626596" w:rsidRPr="00626596" w:rsidRDefault="00E42A83" w:rsidP="00365F5B">
      <w:pPr>
        <w:pStyle w:val="NoSpacing"/>
        <w:numPr>
          <w:ilvl w:val="0"/>
          <w:numId w:val="31"/>
        </w:numPr>
        <w:jc w:val="both"/>
        <w:rPr>
          <w:b/>
          <w:bCs/>
        </w:rPr>
      </w:pPr>
      <w:r>
        <w:t>Polyat</w:t>
      </w:r>
      <w:r w:rsidR="00D06177">
        <w:t>o</w:t>
      </w:r>
      <w:r>
        <w:t>mique rigide : rotation. Non rigide : vibration.</w:t>
      </w:r>
      <w:r w:rsidR="00D06177">
        <w:t xml:space="preserve"> Montrer courbe des capacités.</w:t>
      </w:r>
      <w:r w:rsidR="00626596">
        <w:t xml:space="preserve"> </w:t>
      </w:r>
    </w:p>
    <w:p w14:paraId="59D444A0" w14:textId="77777777" w:rsidR="00626596" w:rsidRDefault="00626596" w:rsidP="00365F5B">
      <w:pPr>
        <w:pStyle w:val="ListParagraph"/>
        <w:jc w:val="both"/>
      </w:pPr>
    </w:p>
    <w:p w14:paraId="72A89415" w14:textId="77777777" w:rsidR="00605191" w:rsidRPr="00605191" w:rsidRDefault="00626596" w:rsidP="00365F5B">
      <w:pPr>
        <w:pStyle w:val="NoSpacing"/>
        <w:numPr>
          <w:ilvl w:val="0"/>
          <w:numId w:val="31"/>
        </w:numPr>
        <w:jc w:val="both"/>
        <w:rPr>
          <w:b/>
          <w:bCs/>
        </w:rPr>
      </w:pPr>
      <w:r>
        <w:t xml:space="preserve">Température de vibration ne se voient pas à température ambiante. </w:t>
      </w:r>
    </w:p>
    <w:p w14:paraId="4845D60D" w14:textId="77777777" w:rsidR="00605191" w:rsidRDefault="00605191" w:rsidP="00365F5B">
      <w:pPr>
        <w:pStyle w:val="ListParagraph"/>
        <w:jc w:val="both"/>
      </w:pPr>
    </w:p>
    <w:p w14:paraId="4A0C6487" w14:textId="742F8E7E" w:rsidR="00676035" w:rsidRPr="00F667EF" w:rsidRDefault="00605191" w:rsidP="00365F5B">
      <w:pPr>
        <w:pStyle w:val="NoSpacing"/>
        <w:numPr>
          <w:ilvl w:val="0"/>
          <w:numId w:val="31"/>
        </w:numPr>
        <w:jc w:val="both"/>
        <w:rPr>
          <w:b/>
          <w:bCs/>
        </w:rPr>
      </w:pPr>
      <w:r>
        <w:t>Attention 1’45. Facile d’obtenir PV=</w:t>
      </w:r>
      <w:proofErr w:type="spellStart"/>
      <w:r>
        <w:t>nRT</w:t>
      </w:r>
      <w:proofErr w:type="spellEnd"/>
      <w:r>
        <w:t xml:space="preserve"> avec une énergie libre</w:t>
      </w:r>
      <w:r w:rsidR="00F667EF">
        <w:t>.</w:t>
      </w:r>
    </w:p>
    <w:p w14:paraId="74B62D77" w14:textId="77777777" w:rsidR="00F667EF" w:rsidRDefault="00F667EF" w:rsidP="00365F5B">
      <w:pPr>
        <w:pStyle w:val="ListParagraph"/>
        <w:jc w:val="both"/>
        <w:rPr>
          <w:b/>
          <w:bCs/>
        </w:rPr>
      </w:pPr>
    </w:p>
    <w:p w14:paraId="5F7A5FB3" w14:textId="0D629648" w:rsidR="00F667EF" w:rsidRDefault="00F667EF" w:rsidP="00365F5B">
      <w:pPr>
        <w:pStyle w:val="NoSpacing"/>
        <w:numPr>
          <w:ilvl w:val="0"/>
          <w:numId w:val="31"/>
        </w:numPr>
        <w:jc w:val="both"/>
        <w:rPr>
          <w:b/>
          <w:bCs/>
        </w:rPr>
      </w:pPr>
      <w:r>
        <w:rPr>
          <w:b/>
          <w:bCs/>
        </w:rPr>
        <w:t xml:space="preserve">Quels sont les modes de vibrations, rotations, translations : </w:t>
      </w:r>
      <w:r w:rsidR="006D7D11">
        <w:rPr>
          <w:b/>
          <w:bCs/>
        </w:rPr>
        <w:t>Gaz parfait d’électron</w:t>
      </w:r>
      <w:r w:rsidR="00013A88">
        <w:rPr>
          <w:b/>
          <w:bCs/>
        </w:rPr>
        <w:t xml:space="preserve">. </w:t>
      </w:r>
    </w:p>
    <w:p w14:paraId="2302974E" w14:textId="77777777" w:rsidR="00013A88" w:rsidRDefault="00013A88" w:rsidP="00365F5B">
      <w:pPr>
        <w:pStyle w:val="ListParagraph"/>
        <w:jc w:val="both"/>
        <w:rPr>
          <w:b/>
          <w:bCs/>
        </w:rPr>
      </w:pPr>
    </w:p>
    <w:p w14:paraId="1A2BF27E" w14:textId="418002D6" w:rsidR="00013A88" w:rsidRDefault="00013A88" w:rsidP="00365F5B">
      <w:pPr>
        <w:pStyle w:val="NoSpacing"/>
        <w:numPr>
          <w:ilvl w:val="0"/>
          <w:numId w:val="31"/>
        </w:numPr>
        <w:jc w:val="both"/>
        <w:rPr>
          <w:b/>
          <w:bCs/>
        </w:rPr>
      </w:pPr>
      <w:r>
        <w:rPr>
          <w:b/>
          <w:bCs/>
        </w:rPr>
        <w:t>1 :48 : Hélium a 2 points critiques.</w:t>
      </w:r>
      <w:r w:rsidR="000015A4">
        <w:rPr>
          <w:b/>
          <w:bCs/>
        </w:rPr>
        <w:t xml:space="preserve"> </w:t>
      </w:r>
    </w:p>
    <w:p w14:paraId="113E2338" w14:textId="77777777" w:rsidR="001F68D3" w:rsidRDefault="001F68D3" w:rsidP="001F68D3">
      <w:pPr>
        <w:pStyle w:val="ListParagraph"/>
        <w:rPr>
          <w:b/>
          <w:bCs/>
        </w:rPr>
      </w:pPr>
    </w:p>
    <w:p w14:paraId="66F99E63" w14:textId="17D9DA5C" w:rsidR="001F68D3" w:rsidRDefault="001F68D3" w:rsidP="001F68D3">
      <w:pPr>
        <w:pStyle w:val="NoSpacing"/>
        <w:numPr>
          <w:ilvl w:val="0"/>
          <w:numId w:val="0"/>
        </w:numPr>
        <w:ind w:left="720" w:hanging="360"/>
        <w:jc w:val="both"/>
        <w:rPr>
          <w:b/>
          <w:bCs/>
        </w:rPr>
      </w:pPr>
    </w:p>
    <w:p w14:paraId="1B9ACC0C" w14:textId="1C92ACEC" w:rsidR="001F68D3" w:rsidRDefault="001F68D3" w:rsidP="001F68D3">
      <w:pPr>
        <w:pStyle w:val="NoSpacing"/>
        <w:numPr>
          <w:ilvl w:val="0"/>
          <w:numId w:val="0"/>
        </w:numPr>
        <w:ind w:left="720" w:hanging="360"/>
        <w:jc w:val="both"/>
        <w:rPr>
          <w:b/>
          <w:bCs/>
        </w:rPr>
      </w:pPr>
    </w:p>
    <w:p w14:paraId="420094EE" w14:textId="2B5E34F8" w:rsidR="001F68D3" w:rsidRDefault="001F68D3" w:rsidP="001F68D3">
      <w:pPr>
        <w:pStyle w:val="NoSpacing"/>
        <w:numPr>
          <w:ilvl w:val="0"/>
          <w:numId w:val="0"/>
        </w:numPr>
        <w:ind w:left="720" w:hanging="360"/>
        <w:jc w:val="both"/>
        <w:rPr>
          <w:b/>
          <w:bCs/>
        </w:rPr>
      </w:pPr>
    </w:p>
    <w:p w14:paraId="5822E502" w14:textId="4DB8728A" w:rsidR="001F68D3" w:rsidRDefault="001F68D3" w:rsidP="001F68D3">
      <w:pPr>
        <w:pStyle w:val="NoSpacing"/>
        <w:numPr>
          <w:ilvl w:val="0"/>
          <w:numId w:val="0"/>
        </w:numPr>
        <w:ind w:left="720" w:hanging="360"/>
        <w:jc w:val="both"/>
        <w:rPr>
          <w:b/>
          <w:bCs/>
        </w:rPr>
      </w:pPr>
    </w:p>
    <w:p w14:paraId="380EF8CB" w14:textId="316B435D" w:rsidR="001F68D3" w:rsidRDefault="001F68D3" w:rsidP="001F68D3">
      <w:pPr>
        <w:pStyle w:val="NoSpacing"/>
        <w:numPr>
          <w:ilvl w:val="0"/>
          <w:numId w:val="0"/>
        </w:numPr>
        <w:ind w:left="720" w:hanging="360"/>
        <w:jc w:val="both"/>
        <w:rPr>
          <w:b/>
          <w:bCs/>
        </w:rPr>
      </w:pPr>
    </w:p>
    <w:p w14:paraId="7B04026D" w14:textId="63DDFFEA" w:rsidR="001F68D3" w:rsidRDefault="001F68D3" w:rsidP="001F68D3">
      <w:pPr>
        <w:pStyle w:val="NoSpacing"/>
        <w:numPr>
          <w:ilvl w:val="0"/>
          <w:numId w:val="0"/>
        </w:numPr>
        <w:ind w:left="720" w:hanging="360"/>
        <w:jc w:val="both"/>
        <w:rPr>
          <w:b/>
          <w:bCs/>
        </w:rPr>
      </w:pPr>
    </w:p>
    <w:p w14:paraId="56AF98A3" w14:textId="77777777" w:rsidR="001F68D3" w:rsidRDefault="001F68D3" w:rsidP="001F68D3">
      <w:pPr>
        <w:pStyle w:val="NoSpacing"/>
        <w:numPr>
          <w:ilvl w:val="0"/>
          <w:numId w:val="0"/>
        </w:numPr>
        <w:ind w:left="720" w:hanging="360"/>
        <w:jc w:val="both"/>
        <w:rPr>
          <w:b/>
          <w:bCs/>
        </w:rPr>
      </w:pPr>
    </w:p>
    <w:p w14:paraId="52C9D4F4" w14:textId="77777777" w:rsidR="00511773" w:rsidRDefault="00511773" w:rsidP="00365F5B">
      <w:pPr>
        <w:pStyle w:val="ListParagraph"/>
        <w:jc w:val="both"/>
        <w:rPr>
          <w:b/>
          <w:bCs/>
        </w:rPr>
      </w:pPr>
    </w:p>
    <w:sectPr w:rsidR="0051177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4CB1E" w14:textId="77777777" w:rsidR="00AD27AC" w:rsidRDefault="00AD27AC" w:rsidP="00F82977">
      <w:r>
        <w:separator/>
      </w:r>
    </w:p>
  </w:endnote>
  <w:endnote w:type="continuationSeparator" w:id="0">
    <w:p w14:paraId="329F1279" w14:textId="77777777" w:rsidR="00AD27AC" w:rsidRDefault="00AD27AC" w:rsidP="00F82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968DA" w14:textId="77777777" w:rsidR="00AD27AC" w:rsidRDefault="00AD27AC" w:rsidP="00F82977">
      <w:r>
        <w:separator/>
      </w:r>
    </w:p>
  </w:footnote>
  <w:footnote w:type="continuationSeparator" w:id="0">
    <w:p w14:paraId="0D53718A" w14:textId="77777777" w:rsidR="00AD27AC" w:rsidRDefault="00AD27AC" w:rsidP="00F829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B14F3"/>
    <w:multiLevelType w:val="hybridMultilevel"/>
    <w:tmpl w:val="DC1A7986"/>
    <w:lvl w:ilvl="0" w:tplc="BD1C7076">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B526963"/>
    <w:multiLevelType w:val="hybridMultilevel"/>
    <w:tmpl w:val="AFE8EACC"/>
    <w:lvl w:ilvl="0" w:tplc="0DD065D8">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15:restartNumberingAfterBreak="0">
    <w:nsid w:val="0BEB7946"/>
    <w:multiLevelType w:val="hybridMultilevel"/>
    <w:tmpl w:val="230CEF94"/>
    <w:lvl w:ilvl="0" w:tplc="9D2C2E7C">
      <w:start w:val="1"/>
      <w:numFmt w:val="upperLetter"/>
      <w:pStyle w:val="Heading2"/>
      <w:lvlText w:val="%1-"/>
      <w:lvlJc w:val="left"/>
      <w:pPr>
        <w:ind w:left="1069"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0C777290"/>
    <w:multiLevelType w:val="hybridMultilevel"/>
    <w:tmpl w:val="4B9E7A76"/>
    <w:lvl w:ilvl="0" w:tplc="F38E4908">
      <w:start w:val="1"/>
      <w:numFmt w:val="lowerRoman"/>
      <w:lvlText w:val="(%1)"/>
      <w:lvlJc w:val="left"/>
      <w:pPr>
        <w:ind w:left="1800" w:hanging="720"/>
      </w:pPr>
      <w:rPr>
        <w:rFonts w:eastAsiaTheme="minorHAnsi"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0E7A035C"/>
    <w:multiLevelType w:val="hybridMultilevel"/>
    <w:tmpl w:val="B302F4EA"/>
    <w:lvl w:ilvl="0" w:tplc="97A6415C">
      <w:start w:val="201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307555"/>
    <w:multiLevelType w:val="hybridMultilevel"/>
    <w:tmpl w:val="D4D6CAA0"/>
    <w:lvl w:ilvl="0" w:tplc="76DAE30C">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6" w15:restartNumberingAfterBreak="0">
    <w:nsid w:val="1ED74544"/>
    <w:multiLevelType w:val="hybridMultilevel"/>
    <w:tmpl w:val="05422A04"/>
    <w:lvl w:ilvl="0" w:tplc="1E90CAC8">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08E2C18"/>
    <w:multiLevelType w:val="hybridMultilevel"/>
    <w:tmpl w:val="BBE8430A"/>
    <w:lvl w:ilvl="0" w:tplc="535E9B48">
      <w:start w:val="2009"/>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21032B1C"/>
    <w:multiLevelType w:val="hybridMultilevel"/>
    <w:tmpl w:val="E9342E5C"/>
    <w:lvl w:ilvl="0" w:tplc="F16C4AB8">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9" w15:restartNumberingAfterBreak="0">
    <w:nsid w:val="2AFE1DB7"/>
    <w:multiLevelType w:val="hybridMultilevel"/>
    <w:tmpl w:val="A7D05B1A"/>
    <w:lvl w:ilvl="0" w:tplc="791A3532">
      <w:start w:val="1"/>
      <w:numFmt w:val="decimal"/>
      <w:pStyle w:val="Heading3"/>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3AE81419"/>
    <w:multiLevelType w:val="hybridMultilevel"/>
    <w:tmpl w:val="C9460B8A"/>
    <w:lvl w:ilvl="0" w:tplc="BC825FCE">
      <w:start w:val="2"/>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3CC34146"/>
    <w:multiLevelType w:val="hybridMultilevel"/>
    <w:tmpl w:val="BD62D266"/>
    <w:lvl w:ilvl="0" w:tplc="7436D930">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41994DB5"/>
    <w:multiLevelType w:val="hybridMultilevel"/>
    <w:tmpl w:val="1EAAAAAA"/>
    <w:lvl w:ilvl="0" w:tplc="D44639D2">
      <w:start w:val="3"/>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4A9A334C"/>
    <w:multiLevelType w:val="hybridMultilevel"/>
    <w:tmpl w:val="1AA697D4"/>
    <w:lvl w:ilvl="0" w:tplc="2BC21216">
      <w:start w:val="2"/>
      <w:numFmt w:val="bullet"/>
      <w:lvlText w:val="-"/>
      <w:lvlJc w:val="left"/>
      <w:pPr>
        <w:ind w:left="1428" w:hanging="360"/>
      </w:pPr>
      <w:rPr>
        <w:rFonts w:ascii="Calibri" w:eastAsiaTheme="minorHAnsi" w:hAnsi="Calibri" w:cs="Calibr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4B7055B9"/>
    <w:multiLevelType w:val="hybridMultilevel"/>
    <w:tmpl w:val="46520828"/>
    <w:lvl w:ilvl="0" w:tplc="8E72528C">
      <w:start w:val="1"/>
      <w:numFmt w:val="lowerRoman"/>
      <w:lvlText w:val="(%1)"/>
      <w:lvlJc w:val="left"/>
      <w:pPr>
        <w:ind w:left="1080" w:hanging="720"/>
      </w:pPr>
      <w:rPr>
        <w:rFonts w:eastAsia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355302D"/>
    <w:multiLevelType w:val="hybridMultilevel"/>
    <w:tmpl w:val="52DE7E3E"/>
    <w:lvl w:ilvl="0" w:tplc="462C6BBA">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6" w15:restartNumberingAfterBreak="0">
    <w:nsid w:val="58EE7477"/>
    <w:multiLevelType w:val="hybridMultilevel"/>
    <w:tmpl w:val="EED620CA"/>
    <w:lvl w:ilvl="0" w:tplc="6DD6097E">
      <w:numFmt w:val="bullet"/>
      <w:pStyle w:val="NoSpacing"/>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B7B4032"/>
    <w:multiLevelType w:val="hybridMultilevel"/>
    <w:tmpl w:val="95C8AC76"/>
    <w:lvl w:ilvl="0" w:tplc="311C44E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3D11E51"/>
    <w:multiLevelType w:val="hybridMultilevel"/>
    <w:tmpl w:val="6B94A04E"/>
    <w:lvl w:ilvl="0" w:tplc="5864500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10757B1"/>
    <w:multiLevelType w:val="hybridMultilevel"/>
    <w:tmpl w:val="230ABF02"/>
    <w:lvl w:ilvl="0" w:tplc="416C3AD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0" w15:restartNumberingAfterBreak="0">
    <w:nsid w:val="74A24983"/>
    <w:multiLevelType w:val="hybridMultilevel"/>
    <w:tmpl w:val="2ECCD7B6"/>
    <w:lvl w:ilvl="0" w:tplc="26222D3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60D2D88"/>
    <w:multiLevelType w:val="hybridMultilevel"/>
    <w:tmpl w:val="6246B37A"/>
    <w:lvl w:ilvl="0" w:tplc="C19C39B6">
      <w:start w:val="1"/>
      <w:numFmt w:val="lowerLetter"/>
      <w:pStyle w:val="Heading4"/>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640562E"/>
    <w:multiLevelType w:val="hybridMultilevel"/>
    <w:tmpl w:val="88F22F44"/>
    <w:lvl w:ilvl="0" w:tplc="136A24C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AF671C2"/>
    <w:multiLevelType w:val="hybridMultilevel"/>
    <w:tmpl w:val="A0A210DE"/>
    <w:lvl w:ilvl="0" w:tplc="7E4232B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4" w15:restartNumberingAfterBreak="0">
    <w:nsid w:val="7C911830"/>
    <w:multiLevelType w:val="hybridMultilevel"/>
    <w:tmpl w:val="169CD8F2"/>
    <w:lvl w:ilvl="0" w:tplc="4B5443E4">
      <w:start w:val="2009"/>
      <w:numFmt w:val="bullet"/>
      <w:lvlText w:val=""/>
      <w:lvlJc w:val="left"/>
      <w:pPr>
        <w:ind w:left="1428" w:hanging="360"/>
      </w:pPr>
      <w:rPr>
        <w:rFonts w:ascii="Wingdings" w:eastAsiaTheme="minorHAnsi" w:hAnsi="Wingdings" w:cstheme="minorBid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8"/>
  </w:num>
  <w:num w:numId="2">
    <w:abstractNumId w:val="9"/>
  </w:num>
  <w:num w:numId="3">
    <w:abstractNumId w:val="23"/>
  </w:num>
  <w:num w:numId="4">
    <w:abstractNumId w:val="5"/>
  </w:num>
  <w:num w:numId="5">
    <w:abstractNumId w:val="21"/>
  </w:num>
  <w:num w:numId="6">
    <w:abstractNumId w:val="12"/>
  </w:num>
  <w:num w:numId="7">
    <w:abstractNumId w:val="21"/>
    <w:lvlOverride w:ilvl="0">
      <w:startOverride w:val="1"/>
    </w:lvlOverride>
  </w:num>
  <w:num w:numId="8">
    <w:abstractNumId w:val="2"/>
    <w:lvlOverride w:ilvl="0">
      <w:startOverride w:val="1"/>
    </w:lvlOverride>
  </w:num>
  <w:num w:numId="9">
    <w:abstractNumId w:val="24"/>
  </w:num>
  <w:num w:numId="10">
    <w:abstractNumId w:val="2"/>
  </w:num>
  <w:num w:numId="11">
    <w:abstractNumId w:val="7"/>
  </w:num>
  <w:num w:numId="12">
    <w:abstractNumId w:val="8"/>
  </w:num>
  <w:num w:numId="13">
    <w:abstractNumId w:val="19"/>
  </w:num>
  <w:num w:numId="14">
    <w:abstractNumId w:val="10"/>
  </w:num>
  <w:num w:numId="15">
    <w:abstractNumId w:val="13"/>
  </w:num>
  <w:num w:numId="16">
    <w:abstractNumId w:val="1"/>
  </w:num>
  <w:num w:numId="17">
    <w:abstractNumId w:val="2"/>
    <w:lvlOverride w:ilvl="0">
      <w:startOverride w:val="1"/>
    </w:lvlOverride>
  </w:num>
  <w:num w:numId="18">
    <w:abstractNumId w:val="22"/>
  </w:num>
  <w:num w:numId="19">
    <w:abstractNumId w:val="16"/>
  </w:num>
  <w:num w:numId="20">
    <w:abstractNumId w:val="15"/>
  </w:num>
  <w:num w:numId="21">
    <w:abstractNumId w:val="0"/>
  </w:num>
  <w:num w:numId="22">
    <w:abstractNumId w:val="14"/>
  </w:num>
  <w:num w:numId="23">
    <w:abstractNumId w:val="2"/>
    <w:lvlOverride w:ilvl="0">
      <w:startOverride w:val="1"/>
    </w:lvlOverride>
  </w:num>
  <w:num w:numId="24">
    <w:abstractNumId w:val="4"/>
  </w:num>
  <w:num w:numId="25">
    <w:abstractNumId w:val="2"/>
    <w:lvlOverride w:ilvl="0">
      <w:startOverride w:val="1"/>
    </w:lvlOverride>
  </w:num>
  <w:num w:numId="26">
    <w:abstractNumId w:val="11"/>
  </w:num>
  <w:num w:numId="27">
    <w:abstractNumId w:val="3"/>
  </w:num>
  <w:num w:numId="28">
    <w:abstractNumId w:val="20"/>
  </w:num>
  <w:num w:numId="29">
    <w:abstractNumId w:val="2"/>
    <w:lvlOverride w:ilvl="0">
      <w:startOverride w:val="1"/>
    </w:lvlOverride>
  </w:num>
  <w:num w:numId="30">
    <w:abstractNumId w:val="6"/>
  </w:num>
  <w:num w:numId="31">
    <w:abstractNumId w:val="17"/>
  </w:num>
  <w:num w:numId="32">
    <w:abstractNumId w:val="9"/>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90"/>
    <w:rsid w:val="00000A90"/>
    <w:rsid w:val="000013D0"/>
    <w:rsid w:val="000015A4"/>
    <w:rsid w:val="00002295"/>
    <w:rsid w:val="0000230D"/>
    <w:rsid w:val="00003F09"/>
    <w:rsid w:val="000074EF"/>
    <w:rsid w:val="00007A42"/>
    <w:rsid w:val="00011A5D"/>
    <w:rsid w:val="00012DED"/>
    <w:rsid w:val="00013017"/>
    <w:rsid w:val="00013268"/>
    <w:rsid w:val="00013A88"/>
    <w:rsid w:val="00016F15"/>
    <w:rsid w:val="000233A0"/>
    <w:rsid w:val="00023E3B"/>
    <w:rsid w:val="00025EC1"/>
    <w:rsid w:val="00030076"/>
    <w:rsid w:val="00032807"/>
    <w:rsid w:val="00034E69"/>
    <w:rsid w:val="00036230"/>
    <w:rsid w:val="00036C03"/>
    <w:rsid w:val="00036FBC"/>
    <w:rsid w:val="00040005"/>
    <w:rsid w:val="00042223"/>
    <w:rsid w:val="000426C6"/>
    <w:rsid w:val="00044F8D"/>
    <w:rsid w:val="00045F73"/>
    <w:rsid w:val="00050A75"/>
    <w:rsid w:val="00051DA8"/>
    <w:rsid w:val="0005201C"/>
    <w:rsid w:val="00052B09"/>
    <w:rsid w:val="00054031"/>
    <w:rsid w:val="000543CF"/>
    <w:rsid w:val="00057119"/>
    <w:rsid w:val="00057F6F"/>
    <w:rsid w:val="0006076D"/>
    <w:rsid w:val="00062CEC"/>
    <w:rsid w:val="000662FB"/>
    <w:rsid w:val="000669A3"/>
    <w:rsid w:val="00067A1F"/>
    <w:rsid w:val="00070FED"/>
    <w:rsid w:val="0007272B"/>
    <w:rsid w:val="000738E6"/>
    <w:rsid w:val="00073A4B"/>
    <w:rsid w:val="000742B4"/>
    <w:rsid w:val="000760C4"/>
    <w:rsid w:val="00077014"/>
    <w:rsid w:val="0008063F"/>
    <w:rsid w:val="000808E6"/>
    <w:rsid w:val="00084D04"/>
    <w:rsid w:val="00086628"/>
    <w:rsid w:val="00090E3F"/>
    <w:rsid w:val="00092727"/>
    <w:rsid w:val="000941E1"/>
    <w:rsid w:val="00095E21"/>
    <w:rsid w:val="00096F36"/>
    <w:rsid w:val="000A00B1"/>
    <w:rsid w:val="000A19C6"/>
    <w:rsid w:val="000A2552"/>
    <w:rsid w:val="000A4207"/>
    <w:rsid w:val="000A4BE6"/>
    <w:rsid w:val="000A6477"/>
    <w:rsid w:val="000A6F25"/>
    <w:rsid w:val="000A7BF2"/>
    <w:rsid w:val="000B09C3"/>
    <w:rsid w:val="000B4F02"/>
    <w:rsid w:val="000C1549"/>
    <w:rsid w:val="000C22C6"/>
    <w:rsid w:val="000C5198"/>
    <w:rsid w:val="000C64F0"/>
    <w:rsid w:val="000C69C1"/>
    <w:rsid w:val="000D2F89"/>
    <w:rsid w:val="000D4D7B"/>
    <w:rsid w:val="000D7581"/>
    <w:rsid w:val="000E04A3"/>
    <w:rsid w:val="000E269E"/>
    <w:rsid w:val="000E3286"/>
    <w:rsid w:val="000E3547"/>
    <w:rsid w:val="000E3568"/>
    <w:rsid w:val="000F069E"/>
    <w:rsid w:val="000F0B1C"/>
    <w:rsid w:val="000F1D8E"/>
    <w:rsid w:val="000F3CCF"/>
    <w:rsid w:val="000F3E94"/>
    <w:rsid w:val="000F4ACB"/>
    <w:rsid w:val="000F672F"/>
    <w:rsid w:val="00100BB0"/>
    <w:rsid w:val="00101F5F"/>
    <w:rsid w:val="00103845"/>
    <w:rsid w:val="00105494"/>
    <w:rsid w:val="00106BF1"/>
    <w:rsid w:val="00107682"/>
    <w:rsid w:val="00112123"/>
    <w:rsid w:val="00113138"/>
    <w:rsid w:val="00114C03"/>
    <w:rsid w:val="00115C26"/>
    <w:rsid w:val="00122309"/>
    <w:rsid w:val="0012231E"/>
    <w:rsid w:val="00122DD5"/>
    <w:rsid w:val="001245F7"/>
    <w:rsid w:val="00124D4B"/>
    <w:rsid w:val="001340AF"/>
    <w:rsid w:val="001363BD"/>
    <w:rsid w:val="001372A6"/>
    <w:rsid w:val="001423FA"/>
    <w:rsid w:val="0014342D"/>
    <w:rsid w:val="00143CD5"/>
    <w:rsid w:val="001455CA"/>
    <w:rsid w:val="00147CC6"/>
    <w:rsid w:val="00150D21"/>
    <w:rsid w:val="00150D8C"/>
    <w:rsid w:val="001518B5"/>
    <w:rsid w:val="00151E96"/>
    <w:rsid w:val="0015214A"/>
    <w:rsid w:val="00152350"/>
    <w:rsid w:val="001536B7"/>
    <w:rsid w:val="0015398C"/>
    <w:rsid w:val="00153D2A"/>
    <w:rsid w:val="00154EB6"/>
    <w:rsid w:val="00155448"/>
    <w:rsid w:val="00155919"/>
    <w:rsid w:val="001570F8"/>
    <w:rsid w:val="001616F2"/>
    <w:rsid w:val="0016211A"/>
    <w:rsid w:val="00164A08"/>
    <w:rsid w:val="001653CB"/>
    <w:rsid w:val="001659ED"/>
    <w:rsid w:val="00166077"/>
    <w:rsid w:val="001668EB"/>
    <w:rsid w:val="00167EAC"/>
    <w:rsid w:val="00171642"/>
    <w:rsid w:val="001721A5"/>
    <w:rsid w:val="001735C3"/>
    <w:rsid w:val="00173F7F"/>
    <w:rsid w:val="00177FD2"/>
    <w:rsid w:val="001806D6"/>
    <w:rsid w:val="001811A8"/>
    <w:rsid w:val="0018240F"/>
    <w:rsid w:val="00184A80"/>
    <w:rsid w:val="00186A23"/>
    <w:rsid w:val="00187A80"/>
    <w:rsid w:val="00191476"/>
    <w:rsid w:val="00195422"/>
    <w:rsid w:val="001A21B9"/>
    <w:rsid w:val="001B1D32"/>
    <w:rsid w:val="001B3846"/>
    <w:rsid w:val="001B3F89"/>
    <w:rsid w:val="001B456F"/>
    <w:rsid w:val="001B4FDE"/>
    <w:rsid w:val="001B7569"/>
    <w:rsid w:val="001B7D9A"/>
    <w:rsid w:val="001C286F"/>
    <w:rsid w:val="001D1282"/>
    <w:rsid w:val="001D19AD"/>
    <w:rsid w:val="001D1D93"/>
    <w:rsid w:val="001D2803"/>
    <w:rsid w:val="001D30C8"/>
    <w:rsid w:val="001D378E"/>
    <w:rsid w:val="001D40F8"/>
    <w:rsid w:val="001D6522"/>
    <w:rsid w:val="001D7602"/>
    <w:rsid w:val="001E045E"/>
    <w:rsid w:val="001E0815"/>
    <w:rsid w:val="001E0F91"/>
    <w:rsid w:val="001E119E"/>
    <w:rsid w:val="001E303E"/>
    <w:rsid w:val="001E56B6"/>
    <w:rsid w:val="001E7660"/>
    <w:rsid w:val="001F01D7"/>
    <w:rsid w:val="001F03D8"/>
    <w:rsid w:val="001F11E5"/>
    <w:rsid w:val="001F123E"/>
    <w:rsid w:val="001F4048"/>
    <w:rsid w:val="001F4BB3"/>
    <w:rsid w:val="001F5376"/>
    <w:rsid w:val="001F53DB"/>
    <w:rsid w:val="001F68D3"/>
    <w:rsid w:val="00200B28"/>
    <w:rsid w:val="002015FE"/>
    <w:rsid w:val="002042A0"/>
    <w:rsid w:val="00204810"/>
    <w:rsid w:val="0020517D"/>
    <w:rsid w:val="0020779F"/>
    <w:rsid w:val="0021107E"/>
    <w:rsid w:val="0021299A"/>
    <w:rsid w:val="0021325E"/>
    <w:rsid w:val="00214FF3"/>
    <w:rsid w:val="00215439"/>
    <w:rsid w:val="0021584E"/>
    <w:rsid w:val="00215C57"/>
    <w:rsid w:val="00215F14"/>
    <w:rsid w:val="00216670"/>
    <w:rsid w:val="0021745D"/>
    <w:rsid w:val="00217980"/>
    <w:rsid w:val="00221A8F"/>
    <w:rsid w:val="00223852"/>
    <w:rsid w:val="00225D6F"/>
    <w:rsid w:val="00227333"/>
    <w:rsid w:val="00231625"/>
    <w:rsid w:val="00232EBF"/>
    <w:rsid w:val="0023335A"/>
    <w:rsid w:val="00235824"/>
    <w:rsid w:val="00235DB2"/>
    <w:rsid w:val="00237514"/>
    <w:rsid w:val="00240EED"/>
    <w:rsid w:val="00241B0A"/>
    <w:rsid w:val="002425C6"/>
    <w:rsid w:val="00243B0C"/>
    <w:rsid w:val="00245991"/>
    <w:rsid w:val="0024606B"/>
    <w:rsid w:val="0025035E"/>
    <w:rsid w:val="002513D5"/>
    <w:rsid w:val="00254035"/>
    <w:rsid w:val="00255939"/>
    <w:rsid w:val="00256A93"/>
    <w:rsid w:val="00261F0E"/>
    <w:rsid w:val="00264A8F"/>
    <w:rsid w:val="00264F0B"/>
    <w:rsid w:val="00266C9F"/>
    <w:rsid w:val="002709FF"/>
    <w:rsid w:val="00272D66"/>
    <w:rsid w:val="0028262D"/>
    <w:rsid w:val="00285793"/>
    <w:rsid w:val="0028722E"/>
    <w:rsid w:val="00291B5F"/>
    <w:rsid w:val="00292F9E"/>
    <w:rsid w:val="00293EC0"/>
    <w:rsid w:val="00295181"/>
    <w:rsid w:val="00295EF7"/>
    <w:rsid w:val="00296C97"/>
    <w:rsid w:val="00297919"/>
    <w:rsid w:val="00297B6E"/>
    <w:rsid w:val="002A0FEC"/>
    <w:rsid w:val="002A126F"/>
    <w:rsid w:val="002A23E1"/>
    <w:rsid w:val="002A3DB5"/>
    <w:rsid w:val="002A643A"/>
    <w:rsid w:val="002A7461"/>
    <w:rsid w:val="002A7EAA"/>
    <w:rsid w:val="002B0583"/>
    <w:rsid w:val="002B2786"/>
    <w:rsid w:val="002B2A94"/>
    <w:rsid w:val="002B60E5"/>
    <w:rsid w:val="002B6916"/>
    <w:rsid w:val="002B70CC"/>
    <w:rsid w:val="002C09E8"/>
    <w:rsid w:val="002C0ED4"/>
    <w:rsid w:val="002D0B5E"/>
    <w:rsid w:val="002D1CCB"/>
    <w:rsid w:val="002D2B05"/>
    <w:rsid w:val="002D364F"/>
    <w:rsid w:val="002D3FBF"/>
    <w:rsid w:val="002D5341"/>
    <w:rsid w:val="002D5773"/>
    <w:rsid w:val="002D5C4F"/>
    <w:rsid w:val="002D779E"/>
    <w:rsid w:val="002D7FCD"/>
    <w:rsid w:val="002E5F1A"/>
    <w:rsid w:val="002E6702"/>
    <w:rsid w:val="002E7B24"/>
    <w:rsid w:val="002F1756"/>
    <w:rsid w:val="002F254C"/>
    <w:rsid w:val="002F4562"/>
    <w:rsid w:val="002F4D06"/>
    <w:rsid w:val="002F4FE1"/>
    <w:rsid w:val="002F6A5A"/>
    <w:rsid w:val="002F6ED4"/>
    <w:rsid w:val="002F7AE7"/>
    <w:rsid w:val="00301802"/>
    <w:rsid w:val="003018E3"/>
    <w:rsid w:val="00302156"/>
    <w:rsid w:val="00306CA3"/>
    <w:rsid w:val="0030725F"/>
    <w:rsid w:val="00311157"/>
    <w:rsid w:val="003134B9"/>
    <w:rsid w:val="003142DE"/>
    <w:rsid w:val="00315F20"/>
    <w:rsid w:val="00321287"/>
    <w:rsid w:val="00321E2F"/>
    <w:rsid w:val="00323BD9"/>
    <w:rsid w:val="003248F7"/>
    <w:rsid w:val="00325AD0"/>
    <w:rsid w:val="00327969"/>
    <w:rsid w:val="00330ACD"/>
    <w:rsid w:val="00331C4A"/>
    <w:rsid w:val="003325D4"/>
    <w:rsid w:val="00332F15"/>
    <w:rsid w:val="00333D0D"/>
    <w:rsid w:val="00334497"/>
    <w:rsid w:val="00334C99"/>
    <w:rsid w:val="00334D40"/>
    <w:rsid w:val="00340323"/>
    <w:rsid w:val="00340529"/>
    <w:rsid w:val="00340743"/>
    <w:rsid w:val="00340BE0"/>
    <w:rsid w:val="00342423"/>
    <w:rsid w:val="00343B1A"/>
    <w:rsid w:val="0034567B"/>
    <w:rsid w:val="0034713B"/>
    <w:rsid w:val="00347732"/>
    <w:rsid w:val="003518D3"/>
    <w:rsid w:val="00351A6D"/>
    <w:rsid w:val="00351AB2"/>
    <w:rsid w:val="00352993"/>
    <w:rsid w:val="003541EE"/>
    <w:rsid w:val="00356756"/>
    <w:rsid w:val="00356E1D"/>
    <w:rsid w:val="00357B69"/>
    <w:rsid w:val="00365F5B"/>
    <w:rsid w:val="00366B86"/>
    <w:rsid w:val="00366C1C"/>
    <w:rsid w:val="00370ABA"/>
    <w:rsid w:val="00372931"/>
    <w:rsid w:val="0037331F"/>
    <w:rsid w:val="00377560"/>
    <w:rsid w:val="00377F28"/>
    <w:rsid w:val="0038103C"/>
    <w:rsid w:val="003818C5"/>
    <w:rsid w:val="00383E93"/>
    <w:rsid w:val="00384399"/>
    <w:rsid w:val="00384F95"/>
    <w:rsid w:val="00385266"/>
    <w:rsid w:val="003878DC"/>
    <w:rsid w:val="00390115"/>
    <w:rsid w:val="00390674"/>
    <w:rsid w:val="00391BFC"/>
    <w:rsid w:val="0039275C"/>
    <w:rsid w:val="003930A2"/>
    <w:rsid w:val="00396C43"/>
    <w:rsid w:val="00396E4E"/>
    <w:rsid w:val="003A444B"/>
    <w:rsid w:val="003A66F0"/>
    <w:rsid w:val="003A752E"/>
    <w:rsid w:val="003B1D75"/>
    <w:rsid w:val="003B2F44"/>
    <w:rsid w:val="003B57F3"/>
    <w:rsid w:val="003B6488"/>
    <w:rsid w:val="003C1A55"/>
    <w:rsid w:val="003C2461"/>
    <w:rsid w:val="003C373A"/>
    <w:rsid w:val="003C42E3"/>
    <w:rsid w:val="003C5D03"/>
    <w:rsid w:val="003C64F8"/>
    <w:rsid w:val="003D0198"/>
    <w:rsid w:val="003D111E"/>
    <w:rsid w:val="003D3686"/>
    <w:rsid w:val="003D48DB"/>
    <w:rsid w:val="003E0D42"/>
    <w:rsid w:val="003E1E5C"/>
    <w:rsid w:val="003E427C"/>
    <w:rsid w:val="003E4FD3"/>
    <w:rsid w:val="003E5552"/>
    <w:rsid w:val="003E6E6E"/>
    <w:rsid w:val="003E7DDE"/>
    <w:rsid w:val="003E7F8D"/>
    <w:rsid w:val="003F15AF"/>
    <w:rsid w:val="003F2F94"/>
    <w:rsid w:val="003F375A"/>
    <w:rsid w:val="003F5D4D"/>
    <w:rsid w:val="003F662E"/>
    <w:rsid w:val="003F6B40"/>
    <w:rsid w:val="00400D2C"/>
    <w:rsid w:val="004024BA"/>
    <w:rsid w:val="004032B4"/>
    <w:rsid w:val="00406F7D"/>
    <w:rsid w:val="004129AF"/>
    <w:rsid w:val="00412CBC"/>
    <w:rsid w:val="00413C8D"/>
    <w:rsid w:val="00415878"/>
    <w:rsid w:val="00416DC0"/>
    <w:rsid w:val="00417640"/>
    <w:rsid w:val="00420A04"/>
    <w:rsid w:val="00420ACC"/>
    <w:rsid w:val="00422AF3"/>
    <w:rsid w:val="00422AF8"/>
    <w:rsid w:val="00424A32"/>
    <w:rsid w:val="004269DC"/>
    <w:rsid w:val="00430C80"/>
    <w:rsid w:val="00430E11"/>
    <w:rsid w:val="00432442"/>
    <w:rsid w:val="004346EF"/>
    <w:rsid w:val="00434DF3"/>
    <w:rsid w:val="00435649"/>
    <w:rsid w:val="0043581D"/>
    <w:rsid w:val="00440E83"/>
    <w:rsid w:val="00440F34"/>
    <w:rsid w:val="00444B85"/>
    <w:rsid w:val="00445F88"/>
    <w:rsid w:val="004462E8"/>
    <w:rsid w:val="00447027"/>
    <w:rsid w:val="00450EC5"/>
    <w:rsid w:val="00461930"/>
    <w:rsid w:val="004636D1"/>
    <w:rsid w:val="004645CB"/>
    <w:rsid w:val="00465A32"/>
    <w:rsid w:val="004674A6"/>
    <w:rsid w:val="00471098"/>
    <w:rsid w:val="004718DE"/>
    <w:rsid w:val="0047721A"/>
    <w:rsid w:val="00482D44"/>
    <w:rsid w:val="00483592"/>
    <w:rsid w:val="00486542"/>
    <w:rsid w:val="00492870"/>
    <w:rsid w:val="00492BCB"/>
    <w:rsid w:val="004933EE"/>
    <w:rsid w:val="004943B0"/>
    <w:rsid w:val="00496D1E"/>
    <w:rsid w:val="00497532"/>
    <w:rsid w:val="004979FA"/>
    <w:rsid w:val="004A2411"/>
    <w:rsid w:val="004A2CCD"/>
    <w:rsid w:val="004A2ECA"/>
    <w:rsid w:val="004A41AB"/>
    <w:rsid w:val="004A786D"/>
    <w:rsid w:val="004A78F7"/>
    <w:rsid w:val="004B0953"/>
    <w:rsid w:val="004B24BF"/>
    <w:rsid w:val="004B2879"/>
    <w:rsid w:val="004B2B4E"/>
    <w:rsid w:val="004B4067"/>
    <w:rsid w:val="004B56D9"/>
    <w:rsid w:val="004B5F69"/>
    <w:rsid w:val="004C003A"/>
    <w:rsid w:val="004C0F4C"/>
    <w:rsid w:val="004C7015"/>
    <w:rsid w:val="004D0BE2"/>
    <w:rsid w:val="004D17AE"/>
    <w:rsid w:val="004D4EA2"/>
    <w:rsid w:val="004D621C"/>
    <w:rsid w:val="004D6BE2"/>
    <w:rsid w:val="004D7EBA"/>
    <w:rsid w:val="004E2E00"/>
    <w:rsid w:val="004E3C0D"/>
    <w:rsid w:val="004E55B0"/>
    <w:rsid w:val="004E626E"/>
    <w:rsid w:val="004F021F"/>
    <w:rsid w:val="004F1C0A"/>
    <w:rsid w:val="004F2455"/>
    <w:rsid w:val="004F3328"/>
    <w:rsid w:val="004F47DC"/>
    <w:rsid w:val="004F4D28"/>
    <w:rsid w:val="004F5ADA"/>
    <w:rsid w:val="004F5F5D"/>
    <w:rsid w:val="004F62D6"/>
    <w:rsid w:val="004F677E"/>
    <w:rsid w:val="00501C46"/>
    <w:rsid w:val="00501C71"/>
    <w:rsid w:val="005028A2"/>
    <w:rsid w:val="00504F61"/>
    <w:rsid w:val="00505A88"/>
    <w:rsid w:val="00505B36"/>
    <w:rsid w:val="0051066D"/>
    <w:rsid w:val="005111C0"/>
    <w:rsid w:val="00511773"/>
    <w:rsid w:val="005117CA"/>
    <w:rsid w:val="00512C8F"/>
    <w:rsid w:val="005141E7"/>
    <w:rsid w:val="0051470B"/>
    <w:rsid w:val="00515564"/>
    <w:rsid w:val="00520FF1"/>
    <w:rsid w:val="00523276"/>
    <w:rsid w:val="00524C5D"/>
    <w:rsid w:val="005272E0"/>
    <w:rsid w:val="00530C17"/>
    <w:rsid w:val="005332C5"/>
    <w:rsid w:val="005335EB"/>
    <w:rsid w:val="00534C46"/>
    <w:rsid w:val="00535276"/>
    <w:rsid w:val="00535685"/>
    <w:rsid w:val="005366D6"/>
    <w:rsid w:val="00540641"/>
    <w:rsid w:val="0054171D"/>
    <w:rsid w:val="00544BF5"/>
    <w:rsid w:val="005455E2"/>
    <w:rsid w:val="00547568"/>
    <w:rsid w:val="0055052A"/>
    <w:rsid w:val="00551B20"/>
    <w:rsid w:val="00552504"/>
    <w:rsid w:val="005528CB"/>
    <w:rsid w:val="00553957"/>
    <w:rsid w:val="00563ABB"/>
    <w:rsid w:val="005653AB"/>
    <w:rsid w:val="005662E3"/>
    <w:rsid w:val="0057183E"/>
    <w:rsid w:val="0057310A"/>
    <w:rsid w:val="005761BF"/>
    <w:rsid w:val="005824B6"/>
    <w:rsid w:val="00582FB9"/>
    <w:rsid w:val="00582FBE"/>
    <w:rsid w:val="00583B69"/>
    <w:rsid w:val="005864BA"/>
    <w:rsid w:val="005905D1"/>
    <w:rsid w:val="00590932"/>
    <w:rsid w:val="00593B26"/>
    <w:rsid w:val="00593F14"/>
    <w:rsid w:val="00596260"/>
    <w:rsid w:val="00596640"/>
    <w:rsid w:val="005968A7"/>
    <w:rsid w:val="005A1D65"/>
    <w:rsid w:val="005A2F18"/>
    <w:rsid w:val="005A4B5D"/>
    <w:rsid w:val="005A524E"/>
    <w:rsid w:val="005A5B28"/>
    <w:rsid w:val="005A5B44"/>
    <w:rsid w:val="005B0842"/>
    <w:rsid w:val="005B319C"/>
    <w:rsid w:val="005B4DC6"/>
    <w:rsid w:val="005C0697"/>
    <w:rsid w:val="005C1939"/>
    <w:rsid w:val="005C197A"/>
    <w:rsid w:val="005C1E4B"/>
    <w:rsid w:val="005C2909"/>
    <w:rsid w:val="005C34FC"/>
    <w:rsid w:val="005C3C32"/>
    <w:rsid w:val="005C4D61"/>
    <w:rsid w:val="005C5837"/>
    <w:rsid w:val="005C6E1C"/>
    <w:rsid w:val="005D06C8"/>
    <w:rsid w:val="005D0B41"/>
    <w:rsid w:val="005D1A62"/>
    <w:rsid w:val="005D50E2"/>
    <w:rsid w:val="005D5CFB"/>
    <w:rsid w:val="005D76FE"/>
    <w:rsid w:val="005E1885"/>
    <w:rsid w:val="005E260A"/>
    <w:rsid w:val="005E2692"/>
    <w:rsid w:val="005E32BE"/>
    <w:rsid w:val="005E3844"/>
    <w:rsid w:val="005E5124"/>
    <w:rsid w:val="005F14C7"/>
    <w:rsid w:val="005F34B7"/>
    <w:rsid w:val="005F5019"/>
    <w:rsid w:val="005F79F3"/>
    <w:rsid w:val="00600323"/>
    <w:rsid w:val="00601A3D"/>
    <w:rsid w:val="00602355"/>
    <w:rsid w:val="0060240E"/>
    <w:rsid w:val="0060298B"/>
    <w:rsid w:val="00602AAD"/>
    <w:rsid w:val="00603285"/>
    <w:rsid w:val="00605191"/>
    <w:rsid w:val="00605E02"/>
    <w:rsid w:val="006076AF"/>
    <w:rsid w:val="0061137C"/>
    <w:rsid w:val="00611BE4"/>
    <w:rsid w:val="00612E45"/>
    <w:rsid w:val="00613212"/>
    <w:rsid w:val="00613CC7"/>
    <w:rsid w:val="00621470"/>
    <w:rsid w:val="006222CD"/>
    <w:rsid w:val="00626596"/>
    <w:rsid w:val="00627DBA"/>
    <w:rsid w:val="00627F78"/>
    <w:rsid w:val="00631082"/>
    <w:rsid w:val="00631372"/>
    <w:rsid w:val="00632184"/>
    <w:rsid w:val="00641285"/>
    <w:rsid w:val="006430C7"/>
    <w:rsid w:val="00643DDC"/>
    <w:rsid w:val="00643ED2"/>
    <w:rsid w:val="00645613"/>
    <w:rsid w:val="00645F88"/>
    <w:rsid w:val="0065215B"/>
    <w:rsid w:val="0065585D"/>
    <w:rsid w:val="00656581"/>
    <w:rsid w:val="006578BF"/>
    <w:rsid w:val="006601A4"/>
    <w:rsid w:val="00660DD9"/>
    <w:rsid w:val="0066148A"/>
    <w:rsid w:val="0066183C"/>
    <w:rsid w:val="00661CC2"/>
    <w:rsid w:val="006625BA"/>
    <w:rsid w:val="00664297"/>
    <w:rsid w:val="0066565B"/>
    <w:rsid w:val="00667E35"/>
    <w:rsid w:val="0067396E"/>
    <w:rsid w:val="00676035"/>
    <w:rsid w:val="00676A73"/>
    <w:rsid w:val="00680D7D"/>
    <w:rsid w:val="00680DEE"/>
    <w:rsid w:val="00681627"/>
    <w:rsid w:val="006828E6"/>
    <w:rsid w:val="006840CA"/>
    <w:rsid w:val="00685079"/>
    <w:rsid w:val="006850BC"/>
    <w:rsid w:val="00685942"/>
    <w:rsid w:val="00685F79"/>
    <w:rsid w:val="00686357"/>
    <w:rsid w:val="00690A8D"/>
    <w:rsid w:val="0069281F"/>
    <w:rsid w:val="006979BF"/>
    <w:rsid w:val="006A100D"/>
    <w:rsid w:val="006A3ADC"/>
    <w:rsid w:val="006A51C6"/>
    <w:rsid w:val="006A7F82"/>
    <w:rsid w:val="006B056F"/>
    <w:rsid w:val="006B51DD"/>
    <w:rsid w:val="006B54AB"/>
    <w:rsid w:val="006B5513"/>
    <w:rsid w:val="006B5515"/>
    <w:rsid w:val="006B5C5F"/>
    <w:rsid w:val="006B652C"/>
    <w:rsid w:val="006C1CF0"/>
    <w:rsid w:val="006C2EC4"/>
    <w:rsid w:val="006C37E3"/>
    <w:rsid w:val="006C3A33"/>
    <w:rsid w:val="006C56FD"/>
    <w:rsid w:val="006D0148"/>
    <w:rsid w:val="006D1486"/>
    <w:rsid w:val="006D1626"/>
    <w:rsid w:val="006D4F64"/>
    <w:rsid w:val="006D613D"/>
    <w:rsid w:val="006D7C08"/>
    <w:rsid w:val="006D7D11"/>
    <w:rsid w:val="006E3C55"/>
    <w:rsid w:val="006E3E4D"/>
    <w:rsid w:val="006E74B5"/>
    <w:rsid w:val="006E7695"/>
    <w:rsid w:val="006E7A93"/>
    <w:rsid w:val="006F025C"/>
    <w:rsid w:val="006F2816"/>
    <w:rsid w:val="006F3130"/>
    <w:rsid w:val="006F3274"/>
    <w:rsid w:val="006F3A6E"/>
    <w:rsid w:val="006F3F67"/>
    <w:rsid w:val="006F5D14"/>
    <w:rsid w:val="0070037A"/>
    <w:rsid w:val="00701FB6"/>
    <w:rsid w:val="00704E91"/>
    <w:rsid w:val="007101F2"/>
    <w:rsid w:val="007121E8"/>
    <w:rsid w:val="00713E1C"/>
    <w:rsid w:val="00716E34"/>
    <w:rsid w:val="00721430"/>
    <w:rsid w:val="0072209B"/>
    <w:rsid w:val="00725A42"/>
    <w:rsid w:val="00725EC0"/>
    <w:rsid w:val="0073065F"/>
    <w:rsid w:val="007308A5"/>
    <w:rsid w:val="0073260C"/>
    <w:rsid w:val="007326DF"/>
    <w:rsid w:val="0073347E"/>
    <w:rsid w:val="00733D92"/>
    <w:rsid w:val="00735DA6"/>
    <w:rsid w:val="00736943"/>
    <w:rsid w:val="00740EC9"/>
    <w:rsid w:val="0074113F"/>
    <w:rsid w:val="00743129"/>
    <w:rsid w:val="007448CE"/>
    <w:rsid w:val="00745105"/>
    <w:rsid w:val="007479DA"/>
    <w:rsid w:val="007519A3"/>
    <w:rsid w:val="00751B49"/>
    <w:rsid w:val="0075262C"/>
    <w:rsid w:val="00754036"/>
    <w:rsid w:val="00756129"/>
    <w:rsid w:val="00756BD2"/>
    <w:rsid w:val="00761822"/>
    <w:rsid w:val="00763A7F"/>
    <w:rsid w:val="00763CA4"/>
    <w:rsid w:val="00771BCA"/>
    <w:rsid w:val="0077423B"/>
    <w:rsid w:val="0077589E"/>
    <w:rsid w:val="007769A6"/>
    <w:rsid w:val="00781C80"/>
    <w:rsid w:val="0078207B"/>
    <w:rsid w:val="00782513"/>
    <w:rsid w:val="00790C3A"/>
    <w:rsid w:val="00794924"/>
    <w:rsid w:val="00794982"/>
    <w:rsid w:val="00795C35"/>
    <w:rsid w:val="00797849"/>
    <w:rsid w:val="007A1827"/>
    <w:rsid w:val="007A228E"/>
    <w:rsid w:val="007A2A1D"/>
    <w:rsid w:val="007A4949"/>
    <w:rsid w:val="007A504B"/>
    <w:rsid w:val="007A65B2"/>
    <w:rsid w:val="007A6EDF"/>
    <w:rsid w:val="007A786E"/>
    <w:rsid w:val="007B2C3C"/>
    <w:rsid w:val="007B346A"/>
    <w:rsid w:val="007B3AF1"/>
    <w:rsid w:val="007B4129"/>
    <w:rsid w:val="007B4480"/>
    <w:rsid w:val="007B6BE6"/>
    <w:rsid w:val="007C3A23"/>
    <w:rsid w:val="007C53E6"/>
    <w:rsid w:val="007C5763"/>
    <w:rsid w:val="007C6229"/>
    <w:rsid w:val="007C7C23"/>
    <w:rsid w:val="007D0352"/>
    <w:rsid w:val="007D0E2C"/>
    <w:rsid w:val="007D1331"/>
    <w:rsid w:val="007D1989"/>
    <w:rsid w:val="007D41AC"/>
    <w:rsid w:val="007D4F1B"/>
    <w:rsid w:val="007E299C"/>
    <w:rsid w:val="007E3ECC"/>
    <w:rsid w:val="007E57AA"/>
    <w:rsid w:val="007E59CD"/>
    <w:rsid w:val="007E653D"/>
    <w:rsid w:val="007E67CE"/>
    <w:rsid w:val="007E6811"/>
    <w:rsid w:val="007F32C2"/>
    <w:rsid w:val="007F41DD"/>
    <w:rsid w:val="007F4C6F"/>
    <w:rsid w:val="007F50B0"/>
    <w:rsid w:val="007F5964"/>
    <w:rsid w:val="00801271"/>
    <w:rsid w:val="00801313"/>
    <w:rsid w:val="008015E4"/>
    <w:rsid w:val="00801F2C"/>
    <w:rsid w:val="00802CEE"/>
    <w:rsid w:val="00805043"/>
    <w:rsid w:val="00810C2E"/>
    <w:rsid w:val="008143C0"/>
    <w:rsid w:val="00814C51"/>
    <w:rsid w:val="00814FEA"/>
    <w:rsid w:val="008170AD"/>
    <w:rsid w:val="00820A6F"/>
    <w:rsid w:val="0082133B"/>
    <w:rsid w:val="00823959"/>
    <w:rsid w:val="0082399D"/>
    <w:rsid w:val="00824AB9"/>
    <w:rsid w:val="0082573E"/>
    <w:rsid w:val="00825A37"/>
    <w:rsid w:val="00825F0F"/>
    <w:rsid w:val="00825F83"/>
    <w:rsid w:val="00826A45"/>
    <w:rsid w:val="0082767B"/>
    <w:rsid w:val="00841858"/>
    <w:rsid w:val="0084304A"/>
    <w:rsid w:val="00843136"/>
    <w:rsid w:val="008438B7"/>
    <w:rsid w:val="008460E1"/>
    <w:rsid w:val="00851393"/>
    <w:rsid w:val="0085219B"/>
    <w:rsid w:val="00852727"/>
    <w:rsid w:val="00852CDB"/>
    <w:rsid w:val="008551DB"/>
    <w:rsid w:val="008557A0"/>
    <w:rsid w:val="008564E5"/>
    <w:rsid w:val="008575E1"/>
    <w:rsid w:val="0086104A"/>
    <w:rsid w:val="00861322"/>
    <w:rsid w:val="008633C4"/>
    <w:rsid w:val="00863FD1"/>
    <w:rsid w:val="008659EA"/>
    <w:rsid w:val="00865D3D"/>
    <w:rsid w:val="00866A9A"/>
    <w:rsid w:val="00866EE9"/>
    <w:rsid w:val="00866F3D"/>
    <w:rsid w:val="00867BF7"/>
    <w:rsid w:val="00870A2D"/>
    <w:rsid w:val="0087119D"/>
    <w:rsid w:val="00872DF8"/>
    <w:rsid w:val="00873D66"/>
    <w:rsid w:val="008754D1"/>
    <w:rsid w:val="008755F8"/>
    <w:rsid w:val="008774F8"/>
    <w:rsid w:val="00880986"/>
    <w:rsid w:val="00880BCB"/>
    <w:rsid w:val="00884EBE"/>
    <w:rsid w:val="00892B14"/>
    <w:rsid w:val="00892F34"/>
    <w:rsid w:val="00893F12"/>
    <w:rsid w:val="008A13C9"/>
    <w:rsid w:val="008A2586"/>
    <w:rsid w:val="008A319A"/>
    <w:rsid w:val="008A3410"/>
    <w:rsid w:val="008A446E"/>
    <w:rsid w:val="008A6170"/>
    <w:rsid w:val="008B1180"/>
    <w:rsid w:val="008B4A57"/>
    <w:rsid w:val="008B62E9"/>
    <w:rsid w:val="008C0A08"/>
    <w:rsid w:val="008C0B3F"/>
    <w:rsid w:val="008C1EA5"/>
    <w:rsid w:val="008C2184"/>
    <w:rsid w:val="008C5E9D"/>
    <w:rsid w:val="008D11BA"/>
    <w:rsid w:val="008D171E"/>
    <w:rsid w:val="008D240E"/>
    <w:rsid w:val="008D2806"/>
    <w:rsid w:val="008D69AE"/>
    <w:rsid w:val="008E3D44"/>
    <w:rsid w:val="008E71E6"/>
    <w:rsid w:val="008F1E57"/>
    <w:rsid w:val="008F7204"/>
    <w:rsid w:val="0090066B"/>
    <w:rsid w:val="0090077A"/>
    <w:rsid w:val="00901D34"/>
    <w:rsid w:val="00901F51"/>
    <w:rsid w:val="009023DF"/>
    <w:rsid w:val="00903836"/>
    <w:rsid w:val="00904717"/>
    <w:rsid w:val="0090523B"/>
    <w:rsid w:val="0090676A"/>
    <w:rsid w:val="00907CC2"/>
    <w:rsid w:val="00913EDF"/>
    <w:rsid w:val="00915976"/>
    <w:rsid w:val="009174AD"/>
    <w:rsid w:val="0091788A"/>
    <w:rsid w:val="00922709"/>
    <w:rsid w:val="009238C9"/>
    <w:rsid w:val="0092474A"/>
    <w:rsid w:val="009275E5"/>
    <w:rsid w:val="00927A1A"/>
    <w:rsid w:val="009304FB"/>
    <w:rsid w:val="009331BE"/>
    <w:rsid w:val="009403B8"/>
    <w:rsid w:val="009411A4"/>
    <w:rsid w:val="0094228D"/>
    <w:rsid w:val="00942A38"/>
    <w:rsid w:val="00944160"/>
    <w:rsid w:val="00946173"/>
    <w:rsid w:val="00946ABB"/>
    <w:rsid w:val="00950326"/>
    <w:rsid w:val="009504C7"/>
    <w:rsid w:val="00950852"/>
    <w:rsid w:val="00952C4A"/>
    <w:rsid w:val="00953632"/>
    <w:rsid w:val="009549BF"/>
    <w:rsid w:val="00954E37"/>
    <w:rsid w:val="009575C3"/>
    <w:rsid w:val="00957BC5"/>
    <w:rsid w:val="00960DFB"/>
    <w:rsid w:val="0096142A"/>
    <w:rsid w:val="00962583"/>
    <w:rsid w:val="00962A3F"/>
    <w:rsid w:val="00962E5C"/>
    <w:rsid w:val="009653F8"/>
    <w:rsid w:val="00971B49"/>
    <w:rsid w:val="00971C95"/>
    <w:rsid w:val="00972BE4"/>
    <w:rsid w:val="00973113"/>
    <w:rsid w:val="00973192"/>
    <w:rsid w:val="0097763E"/>
    <w:rsid w:val="00977EC7"/>
    <w:rsid w:val="009802C6"/>
    <w:rsid w:val="0098058E"/>
    <w:rsid w:val="00981780"/>
    <w:rsid w:val="00982994"/>
    <w:rsid w:val="00984C42"/>
    <w:rsid w:val="00985067"/>
    <w:rsid w:val="00985C66"/>
    <w:rsid w:val="00987D80"/>
    <w:rsid w:val="0099045E"/>
    <w:rsid w:val="00990E1A"/>
    <w:rsid w:val="00991034"/>
    <w:rsid w:val="0099154F"/>
    <w:rsid w:val="009951D1"/>
    <w:rsid w:val="009A0385"/>
    <w:rsid w:val="009A0F00"/>
    <w:rsid w:val="009A1172"/>
    <w:rsid w:val="009A1BBA"/>
    <w:rsid w:val="009A286B"/>
    <w:rsid w:val="009A3AFD"/>
    <w:rsid w:val="009A3FF7"/>
    <w:rsid w:val="009A49DF"/>
    <w:rsid w:val="009A5337"/>
    <w:rsid w:val="009A619D"/>
    <w:rsid w:val="009A6471"/>
    <w:rsid w:val="009B03C5"/>
    <w:rsid w:val="009B3A45"/>
    <w:rsid w:val="009B5240"/>
    <w:rsid w:val="009B5D9B"/>
    <w:rsid w:val="009B67A4"/>
    <w:rsid w:val="009B7369"/>
    <w:rsid w:val="009C20A5"/>
    <w:rsid w:val="009C4257"/>
    <w:rsid w:val="009C79B8"/>
    <w:rsid w:val="009C7BF0"/>
    <w:rsid w:val="009D2CF2"/>
    <w:rsid w:val="009D42F9"/>
    <w:rsid w:val="009D6C19"/>
    <w:rsid w:val="009D70F3"/>
    <w:rsid w:val="009D71E6"/>
    <w:rsid w:val="009D7AB0"/>
    <w:rsid w:val="009D7D23"/>
    <w:rsid w:val="009D7FF8"/>
    <w:rsid w:val="009E49E0"/>
    <w:rsid w:val="009E641C"/>
    <w:rsid w:val="009E7597"/>
    <w:rsid w:val="009E75B3"/>
    <w:rsid w:val="009F0E29"/>
    <w:rsid w:val="009F12CD"/>
    <w:rsid w:val="009F3223"/>
    <w:rsid w:val="009F40D8"/>
    <w:rsid w:val="009F4195"/>
    <w:rsid w:val="009F4755"/>
    <w:rsid w:val="009F4D92"/>
    <w:rsid w:val="009F67A1"/>
    <w:rsid w:val="00A00DA0"/>
    <w:rsid w:val="00A0248A"/>
    <w:rsid w:val="00A02B34"/>
    <w:rsid w:val="00A045CE"/>
    <w:rsid w:val="00A04687"/>
    <w:rsid w:val="00A05655"/>
    <w:rsid w:val="00A068F2"/>
    <w:rsid w:val="00A0778B"/>
    <w:rsid w:val="00A12C04"/>
    <w:rsid w:val="00A170CB"/>
    <w:rsid w:val="00A172B4"/>
    <w:rsid w:val="00A210C8"/>
    <w:rsid w:val="00A21AC6"/>
    <w:rsid w:val="00A2415A"/>
    <w:rsid w:val="00A26F67"/>
    <w:rsid w:val="00A27C9C"/>
    <w:rsid w:val="00A27ED0"/>
    <w:rsid w:val="00A30101"/>
    <w:rsid w:val="00A30219"/>
    <w:rsid w:val="00A305E4"/>
    <w:rsid w:val="00A3198C"/>
    <w:rsid w:val="00A3228E"/>
    <w:rsid w:val="00A35A62"/>
    <w:rsid w:val="00A369F0"/>
    <w:rsid w:val="00A44144"/>
    <w:rsid w:val="00A4495F"/>
    <w:rsid w:val="00A45896"/>
    <w:rsid w:val="00A46D7B"/>
    <w:rsid w:val="00A46F05"/>
    <w:rsid w:val="00A47C65"/>
    <w:rsid w:val="00A51C83"/>
    <w:rsid w:val="00A5317C"/>
    <w:rsid w:val="00A53BB8"/>
    <w:rsid w:val="00A54912"/>
    <w:rsid w:val="00A56687"/>
    <w:rsid w:val="00A56AE5"/>
    <w:rsid w:val="00A6074A"/>
    <w:rsid w:val="00A609D1"/>
    <w:rsid w:val="00A6270C"/>
    <w:rsid w:val="00A62E2F"/>
    <w:rsid w:val="00A643E8"/>
    <w:rsid w:val="00A6639F"/>
    <w:rsid w:val="00A67A18"/>
    <w:rsid w:val="00A67E6B"/>
    <w:rsid w:val="00A70625"/>
    <w:rsid w:val="00A720A8"/>
    <w:rsid w:val="00A7474A"/>
    <w:rsid w:val="00A75D15"/>
    <w:rsid w:val="00A75D31"/>
    <w:rsid w:val="00A804AE"/>
    <w:rsid w:val="00A8427C"/>
    <w:rsid w:val="00A855E2"/>
    <w:rsid w:val="00A87C7C"/>
    <w:rsid w:val="00A87C81"/>
    <w:rsid w:val="00A91FF3"/>
    <w:rsid w:val="00A93322"/>
    <w:rsid w:val="00A94B72"/>
    <w:rsid w:val="00A94DA2"/>
    <w:rsid w:val="00A97E61"/>
    <w:rsid w:val="00AA371F"/>
    <w:rsid w:val="00AA3C37"/>
    <w:rsid w:val="00AA577D"/>
    <w:rsid w:val="00AB7E59"/>
    <w:rsid w:val="00AC1D00"/>
    <w:rsid w:val="00AC2EDF"/>
    <w:rsid w:val="00AC4094"/>
    <w:rsid w:val="00AC4F5E"/>
    <w:rsid w:val="00AC539E"/>
    <w:rsid w:val="00AC5848"/>
    <w:rsid w:val="00AC5B3F"/>
    <w:rsid w:val="00AD054C"/>
    <w:rsid w:val="00AD1988"/>
    <w:rsid w:val="00AD27AC"/>
    <w:rsid w:val="00AD3CBE"/>
    <w:rsid w:val="00AD3F58"/>
    <w:rsid w:val="00AD4202"/>
    <w:rsid w:val="00AD67B0"/>
    <w:rsid w:val="00AE0606"/>
    <w:rsid w:val="00AE0F06"/>
    <w:rsid w:val="00AE2066"/>
    <w:rsid w:val="00AE3FAF"/>
    <w:rsid w:val="00AE6C42"/>
    <w:rsid w:val="00AF1E81"/>
    <w:rsid w:val="00AF2978"/>
    <w:rsid w:val="00AF46FF"/>
    <w:rsid w:val="00AF6885"/>
    <w:rsid w:val="00AF7191"/>
    <w:rsid w:val="00AF7F21"/>
    <w:rsid w:val="00B0146C"/>
    <w:rsid w:val="00B028EE"/>
    <w:rsid w:val="00B03011"/>
    <w:rsid w:val="00B0642B"/>
    <w:rsid w:val="00B1018D"/>
    <w:rsid w:val="00B10AB8"/>
    <w:rsid w:val="00B11CAF"/>
    <w:rsid w:val="00B13C8A"/>
    <w:rsid w:val="00B14494"/>
    <w:rsid w:val="00B16539"/>
    <w:rsid w:val="00B17C8C"/>
    <w:rsid w:val="00B20AC7"/>
    <w:rsid w:val="00B215DD"/>
    <w:rsid w:val="00B22C59"/>
    <w:rsid w:val="00B30370"/>
    <w:rsid w:val="00B33AC7"/>
    <w:rsid w:val="00B360C0"/>
    <w:rsid w:val="00B366CB"/>
    <w:rsid w:val="00B370BB"/>
    <w:rsid w:val="00B40639"/>
    <w:rsid w:val="00B408A5"/>
    <w:rsid w:val="00B41401"/>
    <w:rsid w:val="00B42D9E"/>
    <w:rsid w:val="00B44D4C"/>
    <w:rsid w:val="00B4545A"/>
    <w:rsid w:val="00B47532"/>
    <w:rsid w:val="00B47744"/>
    <w:rsid w:val="00B523ED"/>
    <w:rsid w:val="00B52ED6"/>
    <w:rsid w:val="00B572B8"/>
    <w:rsid w:val="00B576CD"/>
    <w:rsid w:val="00B579D8"/>
    <w:rsid w:val="00B631E5"/>
    <w:rsid w:val="00B63896"/>
    <w:rsid w:val="00B643B6"/>
    <w:rsid w:val="00B65D47"/>
    <w:rsid w:val="00B70A1D"/>
    <w:rsid w:val="00B710BB"/>
    <w:rsid w:val="00B741A4"/>
    <w:rsid w:val="00B76097"/>
    <w:rsid w:val="00B7763E"/>
    <w:rsid w:val="00B82AE3"/>
    <w:rsid w:val="00B83246"/>
    <w:rsid w:val="00B859EE"/>
    <w:rsid w:val="00B8609B"/>
    <w:rsid w:val="00B8707C"/>
    <w:rsid w:val="00B90FA8"/>
    <w:rsid w:val="00B924D4"/>
    <w:rsid w:val="00B96AA3"/>
    <w:rsid w:val="00B97079"/>
    <w:rsid w:val="00BA0A97"/>
    <w:rsid w:val="00BA1670"/>
    <w:rsid w:val="00BA1DAE"/>
    <w:rsid w:val="00BA53B6"/>
    <w:rsid w:val="00BA5640"/>
    <w:rsid w:val="00BA7380"/>
    <w:rsid w:val="00BB1F5A"/>
    <w:rsid w:val="00BB3EB6"/>
    <w:rsid w:val="00BB58F9"/>
    <w:rsid w:val="00BC0193"/>
    <w:rsid w:val="00BC195E"/>
    <w:rsid w:val="00BC34CB"/>
    <w:rsid w:val="00BC4805"/>
    <w:rsid w:val="00BC62C5"/>
    <w:rsid w:val="00BD0C49"/>
    <w:rsid w:val="00BD2916"/>
    <w:rsid w:val="00BD44B6"/>
    <w:rsid w:val="00BD4ECF"/>
    <w:rsid w:val="00BD51CA"/>
    <w:rsid w:val="00BD53D2"/>
    <w:rsid w:val="00BD561C"/>
    <w:rsid w:val="00BD5653"/>
    <w:rsid w:val="00BD6CAA"/>
    <w:rsid w:val="00BE1D60"/>
    <w:rsid w:val="00BE1D7F"/>
    <w:rsid w:val="00BE4CA1"/>
    <w:rsid w:val="00BE6A75"/>
    <w:rsid w:val="00BF1F37"/>
    <w:rsid w:val="00BF4223"/>
    <w:rsid w:val="00BF7ADF"/>
    <w:rsid w:val="00BF7DE5"/>
    <w:rsid w:val="00C0052D"/>
    <w:rsid w:val="00C0293C"/>
    <w:rsid w:val="00C04B86"/>
    <w:rsid w:val="00C050CF"/>
    <w:rsid w:val="00C06846"/>
    <w:rsid w:val="00C0746D"/>
    <w:rsid w:val="00C1042F"/>
    <w:rsid w:val="00C10BF4"/>
    <w:rsid w:val="00C111F3"/>
    <w:rsid w:val="00C16819"/>
    <w:rsid w:val="00C226AC"/>
    <w:rsid w:val="00C23D67"/>
    <w:rsid w:val="00C2610A"/>
    <w:rsid w:val="00C31AA8"/>
    <w:rsid w:val="00C34E99"/>
    <w:rsid w:val="00C3512A"/>
    <w:rsid w:val="00C376DB"/>
    <w:rsid w:val="00C41E62"/>
    <w:rsid w:val="00C45A73"/>
    <w:rsid w:val="00C465A3"/>
    <w:rsid w:val="00C4799D"/>
    <w:rsid w:val="00C5126A"/>
    <w:rsid w:val="00C52FC3"/>
    <w:rsid w:val="00C54A6B"/>
    <w:rsid w:val="00C56EC6"/>
    <w:rsid w:val="00C574FB"/>
    <w:rsid w:val="00C5783B"/>
    <w:rsid w:val="00C60CF6"/>
    <w:rsid w:val="00C626D6"/>
    <w:rsid w:val="00C63D82"/>
    <w:rsid w:val="00C64DE8"/>
    <w:rsid w:val="00C70737"/>
    <w:rsid w:val="00C73FD0"/>
    <w:rsid w:val="00C75B55"/>
    <w:rsid w:val="00C805C3"/>
    <w:rsid w:val="00C8083F"/>
    <w:rsid w:val="00C81DED"/>
    <w:rsid w:val="00C82B9A"/>
    <w:rsid w:val="00C846E5"/>
    <w:rsid w:val="00C87B3C"/>
    <w:rsid w:val="00C9183F"/>
    <w:rsid w:val="00C92763"/>
    <w:rsid w:val="00C92B61"/>
    <w:rsid w:val="00C934C0"/>
    <w:rsid w:val="00C946E8"/>
    <w:rsid w:val="00C967E1"/>
    <w:rsid w:val="00CA0B5D"/>
    <w:rsid w:val="00CA35D9"/>
    <w:rsid w:val="00CA675B"/>
    <w:rsid w:val="00CA7C6D"/>
    <w:rsid w:val="00CB5191"/>
    <w:rsid w:val="00CB6257"/>
    <w:rsid w:val="00CB7E86"/>
    <w:rsid w:val="00CC0B45"/>
    <w:rsid w:val="00CC3B5D"/>
    <w:rsid w:val="00CC5ACA"/>
    <w:rsid w:val="00CC7A9C"/>
    <w:rsid w:val="00CD03DB"/>
    <w:rsid w:val="00CD4C56"/>
    <w:rsid w:val="00CD5DA8"/>
    <w:rsid w:val="00CD70ED"/>
    <w:rsid w:val="00CD74BA"/>
    <w:rsid w:val="00CD76BE"/>
    <w:rsid w:val="00CE159E"/>
    <w:rsid w:val="00CE3C12"/>
    <w:rsid w:val="00CE440F"/>
    <w:rsid w:val="00CE6112"/>
    <w:rsid w:val="00CE651E"/>
    <w:rsid w:val="00CF5E44"/>
    <w:rsid w:val="00CF5FBB"/>
    <w:rsid w:val="00CF7E05"/>
    <w:rsid w:val="00CF7FF6"/>
    <w:rsid w:val="00D01389"/>
    <w:rsid w:val="00D03043"/>
    <w:rsid w:val="00D03BE7"/>
    <w:rsid w:val="00D06177"/>
    <w:rsid w:val="00D06A3B"/>
    <w:rsid w:val="00D07F4D"/>
    <w:rsid w:val="00D103B9"/>
    <w:rsid w:val="00D10B8B"/>
    <w:rsid w:val="00D13453"/>
    <w:rsid w:val="00D1596A"/>
    <w:rsid w:val="00D16361"/>
    <w:rsid w:val="00D17D99"/>
    <w:rsid w:val="00D21409"/>
    <w:rsid w:val="00D21D29"/>
    <w:rsid w:val="00D22390"/>
    <w:rsid w:val="00D249F8"/>
    <w:rsid w:val="00D25E32"/>
    <w:rsid w:val="00D273E5"/>
    <w:rsid w:val="00D32B49"/>
    <w:rsid w:val="00D32CA1"/>
    <w:rsid w:val="00D34564"/>
    <w:rsid w:val="00D36A96"/>
    <w:rsid w:val="00D41D7A"/>
    <w:rsid w:val="00D41F17"/>
    <w:rsid w:val="00D4436B"/>
    <w:rsid w:val="00D461BC"/>
    <w:rsid w:val="00D47128"/>
    <w:rsid w:val="00D47676"/>
    <w:rsid w:val="00D5240D"/>
    <w:rsid w:val="00D52DBC"/>
    <w:rsid w:val="00D5337B"/>
    <w:rsid w:val="00D53850"/>
    <w:rsid w:val="00D573E1"/>
    <w:rsid w:val="00D57926"/>
    <w:rsid w:val="00D60918"/>
    <w:rsid w:val="00D61CAD"/>
    <w:rsid w:val="00D62C0C"/>
    <w:rsid w:val="00D63643"/>
    <w:rsid w:val="00D63814"/>
    <w:rsid w:val="00D63D5A"/>
    <w:rsid w:val="00D65B55"/>
    <w:rsid w:val="00D67784"/>
    <w:rsid w:val="00D70580"/>
    <w:rsid w:val="00D70A11"/>
    <w:rsid w:val="00D71105"/>
    <w:rsid w:val="00D734EB"/>
    <w:rsid w:val="00D76E78"/>
    <w:rsid w:val="00D7755E"/>
    <w:rsid w:val="00D77D35"/>
    <w:rsid w:val="00D82FAF"/>
    <w:rsid w:val="00D833B8"/>
    <w:rsid w:val="00D8388A"/>
    <w:rsid w:val="00D84039"/>
    <w:rsid w:val="00D85995"/>
    <w:rsid w:val="00D90BF5"/>
    <w:rsid w:val="00D9145B"/>
    <w:rsid w:val="00D9190F"/>
    <w:rsid w:val="00D923D2"/>
    <w:rsid w:val="00D9401F"/>
    <w:rsid w:val="00D94FD7"/>
    <w:rsid w:val="00D95631"/>
    <w:rsid w:val="00D9650D"/>
    <w:rsid w:val="00D96968"/>
    <w:rsid w:val="00DA093B"/>
    <w:rsid w:val="00DA0B78"/>
    <w:rsid w:val="00DA1EE1"/>
    <w:rsid w:val="00DA37EA"/>
    <w:rsid w:val="00DA5313"/>
    <w:rsid w:val="00DA5C8E"/>
    <w:rsid w:val="00DA6B59"/>
    <w:rsid w:val="00DB1D87"/>
    <w:rsid w:val="00DB251D"/>
    <w:rsid w:val="00DB3BB8"/>
    <w:rsid w:val="00DB42C4"/>
    <w:rsid w:val="00DB4E15"/>
    <w:rsid w:val="00DB55D9"/>
    <w:rsid w:val="00DB6480"/>
    <w:rsid w:val="00DB64A3"/>
    <w:rsid w:val="00DC08D6"/>
    <w:rsid w:val="00DC1697"/>
    <w:rsid w:val="00DC42BA"/>
    <w:rsid w:val="00DC4534"/>
    <w:rsid w:val="00DD0359"/>
    <w:rsid w:val="00DD0394"/>
    <w:rsid w:val="00DD1AEC"/>
    <w:rsid w:val="00DD211D"/>
    <w:rsid w:val="00DD3AF1"/>
    <w:rsid w:val="00DD52F9"/>
    <w:rsid w:val="00DD7DA0"/>
    <w:rsid w:val="00DE1493"/>
    <w:rsid w:val="00DE27EB"/>
    <w:rsid w:val="00DE5B4B"/>
    <w:rsid w:val="00DE7A48"/>
    <w:rsid w:val="00DF37C5"/>
    <w:rsid w:val="00DF38A5"/>
    <w:rsid w:val="00DF3A4F"/>
    <w:rsid w:val="00E007FE"/>
    <w:rsid w:val="00E01760"/>
    <w:rsid w:val="00E037B6"/>
    <w:rsid w:val="00E04AC7"/>
    <w:rsid w:val="00E05593"/>
    <w:rsid w:val="00E108DB"/>
    <w:rsid w:val="00E11C4C"/>
    <w:rsid w:val="00E12E30"/>
    <w:rsid w:val="00E17911"/>
    <w:rsid w:val="00E20E79"/>
    <w:rsid w:val="00E20F3F"/>
    <w:rsid w:val="00E21368"/>
    <w:rsid w:val="00E23439"/>
    <w:rsid w:val="00E23DB0"/>
    <w:rsid w:val="00E24820"/>
    <w:rsid w:val="00E251F9"/>
    <w:rsid w:val="00E25FC4"/>
    <w:rsid w:val="00E31930"/>
    <w:rsid w:val="00E338E4"/>
    <w:rsid w:val="00E340C6"/>
    <w:rsid w:val="00E3585C"/>
    <w:rsid w:val="00E410ED"/>
    <w:rsid w:val="00E425CB"/>
    <w:rsid w:val="00E42A83"/>
    <w:rsid w:val="00E44016"/>
    <w:rsid w:val="00E46E03"/>
    <w:rsid w:val="00E473D0"/>
    <w:rsid w:val="00E55676"/>
    <w:rsid w:val="00E56DA3"/>
    <w:rsid w:val="00E60FB5"/>
    <w:rsid w:val="00E61186"/>
    <w:rsid w:val="00E62A57"/>
    <w:rsid w:val="00E659FD"/>
    <w:rsid w:val="00E6694D"/>
    <w:rsid w:val="00E67F9C"/>
    <w:rsid w:val="00E70242"/>
    <w:rsid w:val="00E714BB"/>
    <w:rsid w:val="00E74600"/>
    <w:rsid w:val="00E74AF9"/>
    <w:rsid w:val="00E756B7"/>
    <w:rsid w:val="00E7610F"/>
    <w:rsid w:val="00E801BB"/>
    <w:rsid w:val="00E81B9B"/>
    <w:rsid w:val="00E835A4"/>
    <w:rsid w:val="00E85C5C"/>
    <w:rsid w:val="00E87117"/>
    <w:rsid w:val="00E8747D"/>
    <w:rsid w:val="00E90E8C"/>
    <w:rsid w:val="00E93747"/>
    <w:rsid w:val="00E93A69"/>
    <w:rsid w:val="00E95EF6"/>
    <w:rsid w:val="00E97F6D"/>
    <w:rsid w:val="00EA0B70"/>
    <w:rsid w:val="00EA4C67"/>
    <w:rsid w:val="00EB197D"/>
    <w:rsid w:val="00EB4136"/>
    <w:rsid w:val="00EB6E9F"/>
    <w:rsid w:val="00EB70BA"/>
    <w:rsid w:val="00EC134D"/>
    <w:rsid w:val="00EC155C"/>
    <w:rsid w:val="00EC521D"/>
    <w:rsid w:val="00EC682D"/>
    <w:rsid w:val="00ED21D6"/>
    <w:rsid w:val="00ED2683"/>
    <w:rsid w:val="00ED3764"/>
    <w:rsid w:val="00ED4FF1"/>
    <w:rsid w:val="00ED7267"/>
    <w:rsid w:val="00ED73E9"/>
    <w:rsid w:val="00ED7B7A"/>
    <w:rsid w:val="00EE013A"/>
    <w:rsid w:val="00EE3DF6"/>
    <w:rsid w:val="00EE5DA7"/>
    <w:rsid w:val="00EF0441"/>
    <w:rsid w:val="00EF1190"/>
    <w:rsid w:val="00EF1740"/>
    <w:rsid w:val="00EF1BD6"/>
    <w:rsid w:val="00EF61E8"/>
    <w:rsid w:val="00EF6D6B"/>
    <w:rsid w:val="00F01C26"/>
    <w:rsid w:val="00F02FA9"/>
    <w:rsid w:val="00F0501C"/>
    <w:rsid w:val="00F05073"/>
    <w:rsid w:val="00F060D3"/>
    <w:rsid w:val="00F06F9E"/>
    <w:rsid w:val="00F114C1"/>
    <w:rsid w:val="00F1164E"/>
    <w:rsid w:val="00F1179B"/>
    <w:rsid w:val="00F12504"/>
    <w:rsid w:val="00F12618"/>
    <w:rsid w:val="00F12A03"/>
    <w:rsid w:val="00F14F51"/>
    <w:rsid w:val="00F1670E"/>
    <w:rsid w:val="00F202EA"/>
    <w:rsid w:val="00F216A2"/>
    <w:rsid w:val="00F21870"/>
    <w:rsid w:val="00F26487"/>
    <w:rsid w:val="00F26CEA"/>
    <w:rsid w:val="00F277ED"/>
    <w:rsid w:val="00F3287D"/>
    <w:rsid w:val="00F334BE"/>
    <w:rsid w:val="00F340B0"/>
    <w:rsid w:val="00F343A7"/>
    <w:rsid w:val="00F355FD"/>
    <w:rsid w:val="00F36B63"/>
    <w:rsid w:val="00F37B15"/>
    <w:rsid w:val="00F40A44"/>
    <w:rsid w:val="00F461E8"/>
    <w:rsid w:val="00F47E42"/>
    <w:rsid w:val="00F51C65"/>
    <w:rsid w:val="00F527DE"/>
    <w:rsid w:val="00F53854"/>
    <w:rsid w:val="00F55FA5"/>
    <w:rsid w:val="00F65C84"/>
    <w:rsid w:val="00F667EF"/>
    <w:rsid w:val="00F719EB"/>
    <w:rsid w:val="00F735AA"/>
    <w:rsid w:val="00F762DE"/>
    <w:rsid w:val="00F77041"/>
    <w:rsid w:val="00F8052B"/>
    <w:rsid w:val="00F81572"/>
    <w:rsid w:val="00F82977"/>
    <w:rsid w:val="00F82A52"/>
    <w:rsid w:val="00F83D5A"/>
    <w:rsid w:val="00F846D1"/>
    <w:rsid w:val="00F87344"/>
    <w:rsid w:val="00F9084E"/>
    <w:rsid w:val="00F928F7"/>
    <w:rsid w:val="00F92A57"/>
    <w:rsid w:val="00F93829"/>
    <w:rsid w:val="00F9566E"/>
    <w:rsid w:val="00F96199"/>
    <w:rsid w:val="00F96BBA"/>
    <w:rsid w:val="00F96F77"/>
    <w:rsid w:val="00FA1986"/>
    <w:rsid w:val="00FA3F96"/>
    <w:rsid w:val="00FA451D"/>
    <w:rsid w:val="00FB0CF9"/>
    <w:rsid w:val="00FB30C9"/>
    <w:rsid w:val="00FB3813"/>
    <w:rsid w:val="00FB6BFB"/>
    <w:rsid w:val="00FB769D"/>
    <w:rsid w:val="00FC227F"/>
    <w:rsid w:val="00FC3989"/>
    <w:rsid w:val="00FC3D7A"/>
    <w:rsid w:val="00FC4359"/>
    <w:rsid w:val="00FC54A9"/>
    <w:rsid w:val="00FC562B"/>
    <w:rsid w:val="00FC575D"/>
    <w:rsid w:val="00FC695D"/>
    <w:rsid w:val="00FC6F32"/>
    <w:rsid w:val="00FC6FD0"/>
    <w:rsid w:val="00FD023D"/>
    <w:rsid w:val="00FD0848"/>
    <w:rsid w:val="00FD137F"/>
    <w:rsid w:val="00FD1BED"/>
    <w:rsid w:val="00FD5315"/>
    <w:rsid w:val="00FD54F6"/>
    <w:rsid w:val="00FD5AA2"/>
    <w:rsid w:val="00FD75E3"/>
    <w:rsid w:val="00FD7724"/>
    <w:rsid w:val="00FE01DD"/>
    <w:rsid w:val="00FE2F99"/>
    <w:rsid w:val="00FE343E"/>
    <w:rsid w:val="00FE5DE0"/>
    <w:rsid w:val="00FE6855"/>
    <w:rsid w:val="00FF128C"/>
    <w:rsid w:val="00FF1656"/>
    <w:rsid w:val="00FF166B"/>
    <w:rsid w:val="00FF19F3"/>
    <w:rsid w:val="00FF2799"/>
    <w:rsid w:val="00FF4B30"/>
    <w:rsid w:val="00FF537B"/>
    <w:rsid w:val="00FF652D"/>
    <w:rsid w:val="00FF66F6"/>
    <w:rsid w:val="00FF72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962"/>
  <w15:chartTrackingRefBased/>
  <w15:docId w15:val="{97925BFA-AC28-4E06-B189-6FB5E99F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82977"/>
    <w:pPr>
      <w:spacing w:after="0" w:line="240" w:lineRule="auto"/>
    </w:pPr>
  </w:style>
  <w:style w:type="paragraph" w:styleId="Heading1">
    <w:name w:val="heading 1"/>
    <w:basedOn w:val="Normal"/>
    <w:next w:val="Normal"/>
    <w:link w:val="Heading1Char"/>
    <w:uiPriority w:val="9"/>
    <w:qFormat/>
    <w:rsid w:val="000074EF"/>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939"/>
    <w:pPr>
      <w:keepNext/>
      <w:keepLines/>
      <w:numPr>
        <w:numId w:val="10"/>
      </w:numPr>
      <w:spacing w:before="4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C56EC6"/>
    <w:pPr>
      <w:keepNext/>
      <w:keepLines/>
      <w:numPr>
        <w:numId w:val="2"/>
      </w:numPr>
      <w:spacing w:before="40"/>
      <w:outlineLvl w:val="2"/>
    </w:pPr>
    <w:rPr>
      <w:rFonts w:eastAsiaTheme="majorEastAsia" w:cstheme="minorHAnsi"/>
      <w:b/>
      <w:bCs/>
      <w:color w:val="538135" w:themeColor="accent6" w:themeShade="BF"/>
    </w:rPr>
  </w:style>
  <w:style w:type="paragraph" w:styleId="Heading4">
    <w:name w:val="heading 4"/>
    <w:basedOn w:val="Normal"/>
    <w:next w:val="Normal"/>
    <w:link w:val="Heading4Char"/>
    <w:uiPriority w:val="9"/>
    <w:unhideWhenUsed/>
    <w:qFormat/>
    <w:rsid w:val="00E410ED"/>
    <w:pPr>
      <w:keepNext/>
      <w:keepLines/>
      <w:numPr>
        <w:numId w:val="5"/>
      </w:numPr>
      <w:spacing w:before="40"/>
      <w:outlineLvl w:val="3"/>
    </w:pPr>
    <w:rPr>
      <w:rFonts w:asciiTheme="majorHAnsi" w:eastAsiaTheme="majorEastAsia" w:hAnsiTheme="majorHAnsi" w:cstheme="majorBidi"/>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77E"/>
    <w:pPr>
      <w:ind w:left="720"/>
    </w:pPr>
  </w:style>
  <w:style w:type="paragraph" w:styleId="FootnoteText">
    <w:name w:val="footnote text"/>
    <w:basedOn w:val="Normal"/>
    <w:link w:val="FootnoteTextChar"/>
    <w:uiPriority w:val="99"/>
    <w:unhideWhenUsed/>
    <w:rsid w:val="002F6A5A"/>
    <w:rPr>
      <w:sz w:val="20"/>
      <w:szCs w:val="20"/>
    </w:rPr>
  </w:style>
  <w:style w:type="character" w:customStyle="1" w:styleId="FootnoteTextChar">
    <w:name w:val="Footnote Text Char"/>
    <w:basedOn w:val="DefaultParagraphFont"/>
    <w:link w:val="FootnoteText"/>
    <w:uiPriority w:val="99"/>
    <w:rsid w:val="002F6A5A"/>
    <w:rPr>
      <w:sz w:val="20"/>
      <w:szCs w:val="20"/>
    </w:rPr>
  </w:style>
  <w:style w:type="character" w:styleId="FootnoteReference">
    <w:name w:val="footnote reference"/>
    <w:basedOn w:val="DefaultParagraphFont"/>
    <w:uiPriority w:val="99"/>
    <w:semiHidden/>
    <w:unhideWhenUsed/>
    <w:rsid w:val="002F6A5A"/>
    <w:rPr>
      <w:vertAlign w:val="superscript"/>
    </w:rPr>
  </w:style>
  <w:style w:type="character" w:styleId="PlaceholderText">
    <w:name w:val="Placeholder Text"/>
    <w:basedOn w:val="DefaultParagraphFont"/>
    <w:uiPriority w:val="99"/>
    <w:semiHidden/>
    <w:rsid w:val="00C52FC3"/>
    <w:rPr>
      <w:color w:val="808080"/>
    </w:rPr>
  </w:style>
  <w:style w:type="character" w:customStyle="1" w:styleId="Heading2Char">
    <w:name w:val="Heading 2 Char"/>
    <w:basedOn w:val="DefaultParagraphFont"/>
    <w:link w:val="Heading2"/>
    <w:uiPriority w:val="9"/>
    <w:rsid w:val="0025593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C56EC6"/>
    <w:rPr>
      <w:rFonts w:eastAsiaTheme="majorEastAsia" w:cstheme="minorHAnsi"/>
      <w:b/>
      <w:bCs/>
      <w:color w:val="538135" w:themeColor="accent6" w:themeShade="BF"/>
    </w:rPr>
  </w:style>
  <w:style w:type="character" w:styleId="Hyperlink">
    <w:name w:val="Hyperlink"/>
    <w:basedOn w:val="DefaultParagraphFont"/>
    <w:uiPriority w:val="99"/>
    <w:unhideWhenUsed/>
    <w:rsid w:val="006578BF"/>
    <w:rPr>
      <w:color w:val="0000FF"/>
      <w:u w:val="single"/>
    </w:rPr>
  </w:style>
  <w:style w:type="paragraph" w:styleId="EndnoteText">
    <w:name w:val="endnote text"/>
    <w:basedOn w:val="Normal"/>
    <w:link w:val="EndnoteTextChar"/>
    <w:uiPriority w:val="99"/>
    <w:semiHidden/>
    <w:unhideWhenUsed/>
    <w:rsid w:val="00D9145B"/>
    <w:rPr>
      <w:sz w:val="20"/>
      <w:szCs w:val="20"/>
    </w:rPr>
  </w:style>
  <w:style w:type="character" w:customStyle="1" w:styleId="EndnoteTextChar">
    <w:name w:val="Endnote Text Char"/>
    <w:basedOn w:val="DefaultParagraphFont"/>
    <w:link w:val="EndnoteText"/>
    <w:uiPriority w:val="99"/>
    <w:semiHidden/>
    <w:rsid w:val="00D9145B"/>
    <w:rPr>
      <w:sz w:val="20"/>
      <w:szCs w:val="20"/>
    </w:rPr>
  </w:style>
  <w:style w:type="character" w:styleId="EndnoteReference">
    <w:name w:val="endnote reference"/>
    <w:basedOn w:val="DefaultParagraphFont"/>
    <w:uiPriority w:val="99"/>
    <w:semiHidden/>
    <w:unhideWhenUsed/>
    <w:rsid w:val="00D9145B"/>
    <w:rPr>
      <w:vertAlign w:val="superscript"/>
    </w:rPr>
  </w:style>
  <w:style w:type="paragraph" w:customStyle="1" w:styleId="Default">
    <w:name w:val="Default"/>
    <w:rsid w:val="00504F61"/>
    <w:pPr>
      <w:autoSpaceDE w:val="0"/>
      <w:autoSpaceDN w:val="0"/>
      <w:adjustRightInd w:val="0"/>
      <w:spacing w:after="0" w:line="240" w:lineRule="auto"/>
    </w:pPr>
    <w:rPr>
      <w:rFonts w:ascii="Cambria Math" w:hAnsi="Cambria Math" w:cs="Cambria Math"/>
      <w:color w:val="000000"/>
      <w:sz w:val="24"/>
      <w:szCs w:val="24"/>
    </w:rPr>
  </w:style>
  <w:style w:type="character" w:customStyle="1" w:styleId="Heading4Char">
    <w:name w:val="Heading 4 Char"/>
    <w:basedOn w:val="DefaultParagraphFont"/>
    <w:link w:val="Heading4"/>
    <w:uiPriority w:val="9"/>
    <w:rsid w:val="00E410ED"/>
    <w:rPr>
      <w:rFonts w:asciiTheme="majorHAnsi" w:eastAsiaTheme="majorEastAsia" w:hAnsiTheme="majorHAnsi" w:cstheme="majorBidi"/>
      <w:b/>
      <w:bCs/>
      <w:i/>
      <w:iCs/>
      <w:color w:val="2F5496" w:themeColor="accent1" w:themeShade="BF"/>
    </w:rPr>
  </w:style>
  <w:style w:type="paragraph" w:styleId="NoSpacing">
    <w:name w:val="No Spacing"/>
    <w:uiPriority w:val="1"/>
    <w:qFormat/>
    <w:rsid w:val="00F82977"/>
    <w:pPr>
      <w:numPr>
        <w:numId w:val="19"/>
      </w:numPr>
      <w:spacing w:after="0" w:line="240" w:lineRule="auto"/>
    </w:pPr>
  </w:style>
  <w:style w:type="paragraph" w:styleId="Title">
    <w:name w:val="Title"/>
    <w:basedOn w:val="Normal"/>
    <w:next w:val="Normal"/>
    <w:link w:val="TitleChar"/>
    <w:uiPriority w:val="10"/>
    <w:qFormat/>
    <w:rsid w:val="00F82977"/>
    <w:pPr>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977"/>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574FB"/>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351AB2"/>
    <w:rPr>
      <w:color w:val="954F72" w:themeColor="followedHyperlink"/>
      <w:u w:val="single"/>
    </w:rPr>
  </w:style>
  <w:style w:type="character" w:customStyle="1" w:styleId="mw-headline">
    <w:name w:val="mw-headline"/>
    <w:basedOn w:val="DefaultParagraphFont"/>
    <w:rsid w:val="00F82977"/>
  </w:style>
  <w:style w:type="paragraph" w:styleId="NormalWeb">
    <w:name w:val="Normal (Web)"/>
    <w:basedOn w:val="Normal"/>
    <w:uiPriority w:val="99"/>
    <w:semiHidden/>
    <w:unhideWhenUsed/>
    <w:rsid w:val="004943B0"/>
    <w:pPr>
      <w:spacing w:before="100" w:beforeAutospacing="1" w:after="100" w:afterAutospacing="1"/>
    </w:pPr>
    <w:rPr>
      <w:rFonts w:ascii="Times New Roman" w:eastAsia="Times New Roman" w:hAnsi="Times New Roman" w:cs="Times New Roman"/>
      <w:sz w:val="24"/>
      <w:szCs w:val="24"/>
      <w:lang w:eastAsia="fr-FR"/>
    </w:rPr>
  </w:style>
  <w:style w:type="character" w:customStyle="1" w:styleId="e24kjd">
    <w:name w:val="e24kjd"/>
    <w:basedOn w:val="DefaultParagraphFont"/>
    <w:rsid w:val="00602355"/>
  </w:style>
  <w:style w:type="character" w:styleId="UnresolvedMention">
    <w:name w:val="Unresolved Mention"/>
    <w:basedOn w:val="DefaultParagraphFont"/>
    <w:uiPriority w:val="99"/>
    <w:semiHidden/>
    <w:unhideWhenUsed/>
    <w:rsid w:val="002540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540791">
      <w:bodyDiv w:val="1"/>
      <w:marLeft w:val="0"/>
      <w:marRight w:val="0"/>
      <w:marTop w:val="0"/>
      <w:marBottom w:val="0"/>
      <w:divBdr>
        <w:top w:val="none" w:sz="0" w:space="0" w:color="auto"/>
        <w:left w:val="none" w:sz="0" w:space="0" w:color="auto"/>
        <w:bottom w:val="none" w:sz="0" w:space="0" w:color="auto"/>
        <w:right w:val="none" w:sz="0" w:space="0" w:color="auto"/>
      </w:divBdr>
    </w:div>
    <w:div w:id="120451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sources.univ-lemans.fr/AccesLibre/UM/Pedago/physique/02/thermo/mariott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fr.wikipedia.org/wiki/Relations_de_Clapeyr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D3DB0-1F65-410C-BB96-19375BA2D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2596</TotalTime>
  <Pages>7</Pages>
  <Words>3020</Words>
  <Characters>16614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716</cp:revision>
  <cp:lastPrinted>2020-06-02T18:32:00Z</cp:lastPrinted>
  <dcterms:created xsi:type="dcterms:W3CDTF">2020-05-11T07:59:00Z</dcterms:created>
  <dcterms:modified xsi:type="dcterms:W3CDTF">2020-06-05T21:04:00Z</dcterms:modified>
</cp:coreProperties>
</file>