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4A5F8" w14:textId="406EECA9" w:rsidR="0043212F" w:rsidRDefault="0043212F" w:rsidP="0043212F">
      <w:pPr>
        <w:pStyle w:val="Default"/>
        <w:jc w:val="center"/>
        <w:rPr>
          <w:b/>
          <w:sz w:val="30"/>
          <w:szCs w:val="30"/>
        </w:rPr>
      </w:pPr>
      <w:r w:rsidRPr="0043212F">
        <w:rPr>
          <w:b/>
          <w:i/>
          <w:iCs/>
          <w:sz w:val="30"/>
          <w:szCs w:val="30"/>
        </w:rPr>
        <w:t>Machines thermodynamiques réelles</w:t>
      </w:r>
    </w:p>
    <w:p w14:paraId="7A79E8C8" w14:textId="77777777" w:rsidR="0043212F" w:rsidRPr="0043212F" w:rsidRDefault="0043212F" w:rsidP="0043212F">
      <w:pPr>
        <w:pStyle w:val="Default"/>
        <w:rPr>
          <w:sz w:val="30"/>
          <w:szCs w:val="30"/>
        </w:rPr>
      </w:pPr>
    </w:p>
    <w:p w14:paraId="00D7D0DC" w14:textId="3ECFBAF9" w:rsidR="0043212F" w:rsidRPr="0043212F" w:rsidRDefault="0043212F" w:rsidP="0043212F">
      <w:pPr>
        <w:pStyle w:val="Default"/>
        <w:rPr>
          <w:b/>
          <w:sz w:val="20"/>
          <w:szCs w:val="20"/>
        </w:rPr>
      </w:pPr>
      <w:r w:rsidRPr="0043212F">
        <w:rPr>
          <w:b/>
          <w:i/>
          <w:iCs/>
          <w:sz w:val="20"/>
          <w:szCs w:val="20"/>
        </w:rPr>
        <w:t xml:space="preserve">2017 : </w:t>
      </w:r>
    </w:p>
    <w:p w14:paraId="1F8AC79C" w14:textId="0D15660A" w:rsidR="0043212F" w:rsidRDefault="0043212F" w:rsidP="0043212F">
      <w:pPr>
        <w:autoSpaceDE w:val="0"/>
        <w:autoSpaceDN w:val="0"/>
        <w:adjustRightInd w:val="0"/>
        <w:spacing w:after="0" w:line="240" w:lineRule="auto"/>
        <w:rPr>
          <w:sz w:val="20"/>
          <w:szCs w:val="20"/>
        </w:rPr>
      </w:pPr>
      <w:r>
        <w:rPr>
          <w:sz w:val="20"/>
          <w:szCs w:val="20"/>
        </w:rPr>
        <w:t>L'utilisation de diagrammes enthalpiques peut permettre de discuter de façon quantitative l'irréversibilité d'une machine réelle et, en plus, d'éviter de se contenter du modèle du gaz parfait. Le jury rappelle en outre que les machines thermiques ne se limitent pas aux moteurs.</w:t>
      </w:r>
    </w:p>
    <w:p w14:paraId="35F80B94" w14:textId="77777777" w:rsidR="0043212F" w:rsidRPr="0043212F" w:rsidRDefault="0043212F" w:rsidP="0043212F">
      <w:pPr>
        <w:autoSpaceDE w:val="0"/>
        <w:autoSpaceDN w:val="0"/>
        <w:adjustRightInd w:val="0"/>
        <w:spacing w:after="0" w:line="240" w:lineRule="auto"/>
        <w:rPr>
          <w:rFonts w:ascii="Arial" w:hAnsi="Arial" w:cs="Arial"/>
          <w:b/>
          <w:bCs/>
          <w:color w:val="000000" w:themeColor="text1"/>
          <w:sz w:val="24"/>
          <w:szCs w:val="24"/>
        </w:rPr>
      </w:pPr>
      <w:r w:rsidRPr="0043212F">
        <w:rPr>
          <w:rFonts w:ascii="Arial" w:hAnsi="Arial" w:cs="Arial"/>
          <w:b/>
          <w:bCs/>
          <w:color w:val="000000" w:themeColor="text1"/>
          <w:sz w:val="24"/>
          <w:szCs w:val="24"/>
        </w:rPr>
        <w:t xml:space="preserve">2016 : </w:t>
      </w:r>
    </w:p>
    <w:p w14:paraId="07E102F0" w14:textId="31E4353F" w:rsidR="0043212F" w:rsidRDefault="0043212F" w:rsidP="0043212F">
      <w:pPr>
        <w:autoSpaceDE w:val="0"/>
        <w:autoSpaceDN w:val="0"/>
        <w:adjustRightInd w:val="0"/>
        <w:spacing w:after="0" w:line="240" w:lineRule="auto"/>
        <w:rPr>
          <w:sz w:val="20"/>
          <w:szCs w:val="20"/>
        </w:rPr>
      </w:pPr>
      <w:r>
        <w:rPr>
          <w:sz w:val="20"/>
          <w:szCs w:val="20"/>
        </w:rPr>
        <w:t>Au-delà des modèles classiques, le candidat s'appuiera sur des diagrammes de fluides réels</w:t>
      </w:r>
    </w:p>
    <w:p w14:paraId="1ADB7DA4" w14:textId="716FC88D" w:rsidR="0043212F" w:rsidRDefault="0043212F" w:rsidP="0043212F">
      <w:pPr>
        <w:autoSpaceDE w:val="0"/>
        <w:autoSpaceDN w:val="0"/>
        <w:adjustRightInd w:val="0"/>
        <w:spacing w:after="0" w:line="240" w:lineRule="auto"/>
        <w:rPr>
          <w:sz w:val="20"/>
          <w:szCs w:val="20"/>
        </w:rPr>
      </w:pPr>
    </w:p>
    <w:p w14:paraId="686DD077" w14:textId="77777777" w:rsidR="0043212F" w:rsidRDefault="0043212F" w:rsidP="0043212F">
      <w:pPr>
        <w:autoSpaceDE w:val="0"/>
        <w:autoSpaceDN w:val="0"/>
        <w:adjustRightInd w:val="0"/>
        <w:spacing w:after="0" w:line="240" w:lineRule="auto"/>
        <w:rPr>
          <w:sz w:val="20"/>
          <w:szCs w:val="20"/>
        </w:rPr>
      </w:pPr>
    </w:p>
    <w:p w14:paraId="043EDAB6" w14:textId="08FAA3FB" w:rsidR="0043212F" w:rsidRDefault="0043212F" w:rsidP="0043212F">
      <w:pPr>
        <w:autoSpaceDE w:val="0"/>
        <w:autoSpaceDN w:val="0"/>
        <w:adjustRightInd w:val="0"/>
        <w:spacing w:after="0" w:line="240" w:lineRule="auto"/>
        <w:rPr>
          <w:sz w:val="20"/>
          <w:szCs w:val="20"/>
        </w:rPr>
      </w:pPr>
      <w:r>
        <w:rPr>
          <w:sz w:val="20"/>
          <w:szCs w:val="20"/>
        </w:rPr>
        <w:t xml:space="preserve">Titre de la </w:t>
      </w:r>
      <w:proofErr w:type="spellStart"/>
      <w:r>
        <w:rPr>
          <w:sz w:val="20"/>
          <w:szCs w:val="20"/>
        </w:rPr>
        <w:t>lecon</w:t>
      </w:r>
      <w:proofErr w:type="spellEnd"/>
      <w:r>
        <w:rPr>
          <w:sz w:val="20"/>
          <w:szCs w:val="20"/>
        </w:rPr>
        <w:t xml:space="preserve"> a changé : </w:t>
      </w:r>
    </w:p>
    <w:p w14:paraId="4418F584" w14:textId="77777777" w:rsidR="0043212F" w:rsidRPr="0043212F" w:rsidRDefault="0043212F" w:rsidP="0043212F">
      <w:pPr>
        <w:autoSpaceDE w:val="0"/>
        <w:autoSpaceDN w:val="0"/>
        <w:adjustRightInd w:val="0"/>
        <w:spacing w:after="0" w:line="240" w:lineRule="auto"/>
        <w:rPr>
          <w:rFonts w:ascii="Arial" w:hAnsi="Arial" w:cs="Arial"/>
          <w:b/>
          <w:bCs/>
          <w:i/>
          <w:color w:val="CE2626"/>
          <w:sz w:val="20"/>
          <w:szCs w:val="20"/>
        </w:rPr>
      </w:pPr>
      <w:r>
        <w:rPr>
          <w:sz w:val="20"/>
          <w:szCs w:val="20"/>
        </w:rPr>
        <w:t>(</w:t>
      </w:r>
      <w:r w:rsidRPr="0043212F">
        <w:rPr>
          <w:rFonts w:ascii="Arial" w:hAnsi="Arial" w:cs="Arial"/>
          <w:b/>
          <w:bCs/>
          <w:i/>
          <w:color w:val="CE2626"/>
          <w:sz w:val="20"/>
          <w:szCs w:val="20"/>
        </w:rPr>
        <w:t>LP13 : Applications des deux premiers principes de la thermodynamique au</w:t>
      </w:r>
    </w:p>
    <w:p w14:paraId="144A1881" w14:textId="57E36030" w:rsidR="0043212F" w:rsidRDefault="0043212F" w:rsidP="0043212F">
      <w:pPr>
        <w:autoSpaceDE w:val="0"/>
        <w:autoSpaceDN w:val="0"/>
        <w:adjustRightInd w:val="0"/>
        <w:spacing w:after="0" w:line="240" w:lineRule="auto"/>
        <w:rPr>
          <w:rFonts w:ascii="LMSans10-Bold" w:hAnsi="LMSans10-Bold" w:cs="LMSans10-Bold"/>
          <w:b/>
          <w:bCs/>
          <w:color w:val="36648C"/>
          <w:sz w:val="24"/>
          <w:szCs w:val="24"/>
        </w:rPr>
      </w:pPr>
      <w:proofErr w:type="gramStart"/>
      <w:r w:rsidRPr="0043212F">
        <w:rPr>
          <w:rFonts w:ascii="Arial" w:hAnsi="Arial" w:cs="Arial"/>
          <w:b/>
          <w:bCs/>
          <w:i/>
          <w:color w:val="CE2626"/>
          <w:sz w:val="20"/>
          <w:szCs w:val="20"/>
        </w:rPr>
        <w:t>fonctionnement</w:t>
      </w:r>
      <w:proofErr w:type="gramEnd"/>
      <w:r w:rsidRPr="0043212F">
        <w:rPr>
          <w:rFonts w:ascii="Arial" w:hAnsi="Arial" w:cs="Arial"/>
          <w:b/>
          <w:bCs/>
          <w:i/>
          <w:color w:val="CE2626"/>
          <w:sz w:val="20"/>
          <w:szCs w:val="20"/>
        </w:rPr>
        <w:t xml:space="preserve"> des machines thermiques.</w:t>
      </w:r>
      <w:r>
        <w:rPr>
          <w:rFonts w:ascii="Arial" w:hAnsi="Arial" w:cs="Arial"/>
          <w:b/>
          <w:bCs/>
          <w:i/>
          <w:color w:val="CE2626"/>
          <w:sz w:val="20"/>
          <w:szCs w:val="20"/>
        </w:rPr>
        <w:t>)</w:t>
      </w:r>
    </w:p>
    <w:p w14:paraId="08F83AE5" w14:textId="79A525A7" w:rsidR="0043212F" w:rsidRPr="0043212F" w:rsidRDefault="0043212F" w:rsidP="0043212F">
      <w:pPr>
        <w:autoSpaceDE w:val="0"/>
        <w:autoSpaceDN w:val="0"/>
        <w:adjustRightInd w:val="0"/>
        <w:spacing w:after="0" w:line="240" w:lineRule="auto"/>
        <w:rPr>
          <w:rFonts w:ascii="LMSans10-Bold" w:hAnsi="LMSans10-Bold" w:cs="LMSans10-Bold"/>
          <w:b/>
          <w:bCs/>
          <w:color w:val="000000" w:themeColor="text1"/>
          <w:sz w:val="24"/>
          <w:szCs w:val="24"/>
        </w:rPr>
      </w:pPr>
      <w:r w:rsidRPr="0043212F">
        <w:rPr>
          <w:rFonts w:ascii="LMSans10-Bold" w:hAnsi="LMSans10-Bold" w:cs="LMSans10-Bold"/>
          <w:b/>
          <w:bCs/>
          <w:color w:val="000000" w:themeColor="text1"/>
          <w:sz w:val="24"/>
          <w:szCs w:val="24"/>
        </w:rPr>
        <w:t>2015 :</w:t>
      </w:r>
    </w:p>
    <w:p w14:paraId="3F3AEFC8" w14:textId="77777777" w:rsidR="0043212F" w:rsidRDefault="0043212F" w:rsidP="0043212F">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 diagrammes thermodynamiques, exploités dans les programmes de CPGE, sont</w:t>
      </w:r>
    </w:p>
    <w:p w14:paraId="4FA26211" w14:textId="530D9FF3" w:rsidR="0043212F" w:rsidRDefault="0043212F" w:rsidP="0043212F">
      <w:pPr>
        <w:autoSpaceDE w:val="0"/>
        <w:autoSpaceDN w:val="0"/>
        <w:adjustRightInd w:val="0"/>
        <w:spacing w:after="0" w:line="240" w:lineRule="auto"/>
        <w:rPr>
          <w:rFonts w:ascii="LMSans10-Bold" w:hAnsi="LMSans10-Bold" w:cs="LMSans10-Bold"/>
          <w:b/>
          <w:bCs/>
          <w:color w:val="36648C"/>
          <w:sz w:val="24"/>
          <w:szCs w:val="24"/>
        </w:rPr>
      </w:pPr>
      <w:proofErr w:type="gramStart"/>
      <w:r>
        <w:rPr>
          <w:rFonts w:ascii="ArialMT" w:hAnsi="ArialMT" w:cs="ArialMT"/>
          <w:sz w:val="20"/>
          <w:szCs w:val="20"/>
        </w:rPr>
        <w:t>trop</w:t>
      </w:r>
      <w:proofErr w:type="gramEnd"/>
      <w:r>
        <w:rPr>
          <w:rFonts w:ascii="ArialMT" w:hAnsi="ArialMT" w:cs="ArialMT"/>
          <w:sz w:val="20"/>
          <w:szCs w:val="20"/>
        </w:rPr>
        <w:t xml:space="preserve"> rarement présentés et utilisés.</w:t>
      </w:r>
    </w:p>
    <w:p w14:paraId="6E707382"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2014 </w:t>
      </w:r>
      <w:r>
        <w:rPr>
          <w:rFonts w:ascii="LMRoman10-Regular" w:hAnsi="LMRoman10-Regular" w:cs="LMRoman10-Regular"/>
          <w:color w:val="000000"/>
          <w:sz w:val="20"/>
          <w:szCs w:val="20"/>
        </w:rPr>
        <w:t>: L’utilisation de diagrammes thermodynamiques relatifs à des fluides réels pour illustrer le propos est</w:t>
      </w:r>
    </w:p>
    <w:p w14:paraId="6B0C4739"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appréciée</w:t>
      </w:r>
      <w:proofErr w:type="gramEnd"/>
      <w:r>
        <w:rPr>
          <w:rFonts w:ascii="LMRoman10-Regular" w:hAnsi="LMRoman10-Regular" w:cs="LMRoman10-Regular"/>
          <w:color w:val="000000"/>
          <w:sz w:val="20"/>
          <w:szCs w:val="20"/>
        </w:rPr>
        <w:t xml:space="preserve"> par le jury. Les moteurs thermiques ne sont pas réalisés en visant uniquement un rendement optimal.</w:t>
      </w:r>
    </w:p>
    <w:p w14:paraId="51153F6E"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2009, 2010 </w:t>
      </w:r>
      <w:r>
        <w:rPr>
          <w:rFonts w:ascii="LMRoman10-Regular" w:hAnsi="LMRoman10-Regular" w:cs="LMRoman10-Regular"/>
          <w:color w:val="000000"/>
          <w:sz w:val="20"/>
          <w:szCs w:val="20"/>
        </w:rPr>
        <w:t>: Les applications ne se limitent pas au moteur de Stirling et doivent rester concrètes.</w:t>
      </w:r>
    </w:p>
    <w:p w14:paraId="2B57CE7D" w14:textId="2A151020"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2006, 2007, 2008 </w:t>
      </w:r>
      <w:r>
        <w:rPr>
          <w:rFonts w:ascii="LMRoman10-Regular" w:hAnsi="LMRoman10-Regular" w:cs="LMRoman10-Regular"/>
          <w:color w:val="000000"/>
          <w:sz w:val="20"/>
          <w:szCs w:val="20"/>
        </w:rPr>
        <w:t>: Les candidats ne doivent pas se limiter à l’étude du fonctionnement de machines théoriques,</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mais doivent développer en détail un exemple de machine réelle.</w:t>
      </w:r>
    </w:p>
    <w:p w14:paraId="30C01E6D" w14:textId="5EFD690E"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2004 </w:t>
      </w:r>
      <w:r>
        <w:rPr>
          <w:rFonts w:ascii="LMRoman10-Regular" w:hAnsi="LMRoman10-Regular" w:cs="LMRoman10-Regular"/>
          <w:color w:val="000000"/>
          <w:sz w:val="20"/>
          <w:szCs w:val="20"/>
        </w:rPr>
        <w:t>: Le candidat peut parfaitement présenter des machines thermiques cycliques où le fluide caloporteur subit</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des changements d’états.</w:t>
      </w:r>
    </w:p>
    <w:p w14:paraId="555C0926"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2003 </w:t>
      </w:r>
      <w:r>
        <w:rPr>
          <w:rFonts w:ascii="LMRoman10-Regular" w:hAnsi="LMRoman10-Regular" w:cs="LMRoman10-Regular"/>
          <w:color w:val="000000"/>
          <w:sz w:val="20"/>
          <w:szCs w:val="20"/>
        </w:rPr>
        <w:t xml:space="preserve">: </w:t>
      </w:r>
      <w:proofErr w:type="spellStart"/>
      <w:r>
        <w:rPr>
          <w:rFonts w:ascii="LMRoman10-Regular" w:hAnsi="LMRoman10-Regular" w:cs="LMRoman10-Regular"/>
          <w:color w:val="000000"/>
          <w:sz w:val="20"/>
          <w:szCs w:val="20"/>
        </w:rPr>
        <w:t>Au delà</w:t>
      </w:r>
      <w:proofErr w:type="spellEnd"/>
      <w:r>
        <w:rPr>
          <w:rFonts w:ascii="LMRoman10-Regular" w:hAnsi="LMRoman10-Regular" w:cs="LMRoman10-Regular"/>
          <w:color w:val="000000"/>
          <w:sz w:val="20"/>
          <w:szCs w:val="20"/>
        </w:rPr>
        <w:t xml:space="preserve"> de l’exposé classique que l’on trouve toujours, il faut discuter les causes d’irréversibilité : s’agit-il</w:t>
      </w:r>
    </w:p>
    <w:p w14:paraId="46D7D092"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de</w:t>
      </w:r>
      <w:proofErr w:type="gramEnd"/>
      <w:r>
        <w:rPr>
          <w:rFonts w:ascii="LMRoman10-Regular" w:hAnsi="LMRoman10-Regular" w:cs="LMRoman10-Regular"/>
          <w:color w:val="000000"/>
          <w:sz w:val="20"/>
          <w:szCs w:val="20"/>
        </w:rPr>
        <w:t xml:space="preserve"> frottements mécaniques ou de problèmes de diffusion thermique ? Par ailleurs, les moteurs réversibles ont</w:t>
      </w:r>
    </w:p>
    <w:p w14:paraId="60693BBE"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forcément</w:t>
      </w:r>
      <w:proofErr w:type="gramEnd"/>
      <w:r>
        <w:rPr>
          <w:rFonts w:ascii="LMRoman10-Regular" w:hAnsi="LMRoman10-Regular" w:cs="LMRoman10-Regular"/>
          <w:color w:val="000000"/>
          <w:sz w:val="20"/>
          <w:szCs w:val="20"/>
        </w:rPr>
        <w:t xml:space="preserve"> un fonctionnement lent : comment peut-on alors récupérer de la puissance avec une telle machine</w:t>
      </w:r>
    </w:p>
    <w:p w14:paraId="4025C589"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thermique</w:t>
      </w:r>
      <w:proofErr w:type="gramEnd"/>
      <w:r>
        <w:rPr>
          <w:rFonts w:ascii="LMRoman10-Regular" w:hAnsi="LMRoman10-Regular" w:cs="LMRoman10-Regular"/>
          <w:color w:val="000000"/>
          <w:sz w:val="20"/>
          <w:szCs w:val="20"/>
        </w:rPr>
        <w:t xml:space="preserve"> ? Il est intéressant d’évoquer également la nature des fluides subissant les cycles. Pourquoi certaines</w:t>
      </w:r>
    </w:p>
    <w:p w14:paraId="0417E6A0"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machines</w:t>
      </w:r>
      <w:proofErr w:type="gramEnd"/>
      <w:r>
        <w:rPr>
          <w:rFonts w:ascii="LMRoman10-Regular" w:hAnsi="LMRoman10-Regular" w:cs="LMRoman10-Regular"/>
          <w:color w:val="000000"/>
          <w:sz w:val="20"/>
          <w:szCs w:val="20"/>
        </w:rPr>
        <w:t xml:space="preserve"> utilisent-elles des fluides subissant des changements d’état ?</w:t>
      </w:r>
    </w:p>
    <w:p w14:paraId="5710B834" w14:textId="6C62AF29"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1999 </w:t>
      </w:r>
      <w:r>
        <w:rPr>
          <w:rFonts w:ascii="LMRoman10-Regular" w:hAnsi="LMRoman10-Regular" w:cs="LMRoman10-Regular"/>
          <w:color w:val="000000"/>
          <w:sz w:val="20"/>
          <w:szCs w:val="20"/>
        </w:rPr>
        <w:t>: La leçon doit notamment relever les différentes causes d’irréversibilité des transformations étudiées, par</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 xml:space="preserve">ailleurs, contrairement aux pièces mobiles des machines, le fluide en écoulement n’a pas </w:t>
      </w:r>
      <w:proofErr w:type="gramStart"/>
      <w:r>
        <w:rPr>
          <w:rFonts w:ascii="LMRoman10-Regular" w:hAnsi="LMRoman10-Regular" w:cs="LMRoman10-Regular"/>
          <w:color w:val="000000"/>
          <w:sz w:val="20"/>
          <w:szCs w:val="20"/>
        </w:rPr>
        <w:t xml:space="preserve">nécessairement </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un</w:t>
      </w:r>
      <w:proofErr w:type="gramEnd"/>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comportement cyclique.</w:t>
      </w:r>
    </w:p>
    <w:p w14:paraId="73F92494" w14:textId="7A179249"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Bold" w:hAnsi="LMRoman10-Bold" w:cs="LMRoman10-Bold"/>
          <w:b/>
          <w:bCs/>
          <w:color w:val="000000"/>
          <w:sz w:val="20"/>
          <w:szCs w:val="20"/>
        </w:rPr>
        <w:t xml:space="preserve">1998 </w:t>
      </w:r>
      <w:r>
        <w:rPr>
          <w:rFonts w:ascii="LMRoman10-Regular" w:hAnsi="LMRoman10-Regular" w:cs="LMRoman10-Regular"/>
          <w:color w:val="000000"/>
          <w:sz w:val="20"/>
          <w:szCs w:val="20"/>
        </w:rPr>
        <w:t>: La leçon ne doit pas se borner à un exercice académique : les candidats doivent étudier un cas de machine</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réelle, expliquer la modélisation qui conduit à un cycle simplifié, comprendre les sources d’irréversibilités</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 xml:space="preserve">diverses. Une transformation </w:t>
      </w:r>
      <w:proofErr w:type="spellStart"/>
      <w:r>
        <w:rPr>
          <w:rFonts w:ascii="LMRoman10-Regular" w:hAnsi="LMRoman10-Regular" w:cs="LMRoman10-Regular"/>
          <w:color w:val="000000"/>
          <w:sz w:val="20"/>
          <w:szCs w:val="20"/>
        </w:rPr>
        <w:t>monotherme</w:t>
      </w:r>
      <w:proofErr w:type="spellEnd"/>
      <w:r>
        <w:rPr>
          <w:rFonts w:ascii="LMRoman10-Regular" w:hAnsi="LMRoman10-Regular" w:cs="LMRoman10-Regular"/>
          <w:color w:val="000000"/>
          <w:sz w:val="20"/>
          <w:szCs w:val="20"/>
        </w:rPr>
        <w:t xml:space="preserve"> ne peut être réversible si le système reçoit de l’énergie d’une source</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de chaleur alors que sa température n’est pas celle de la source.</w:t>
      </w:r>
    </w:p>
    <w:p w14:paraId="37FD38D4" w14:textId="77777777" w:rsidR="0043212F" w:rsidRDefault="0043212F" w:rsidP="0043212F">
      <w:pPr>
        <w:autoSpaceDE w:val="0"/>
        <w:autoSpaceDN w:val="0"/>
        <w:adjustRightInd w:val="0"/>
        <w:spacing w:after="0" w:line="240" w:lineRule="auto"/>
        <w:rPr>
          <w:rFonts w:ascii="LMSans10-Bold" w:hAnsi="LMSans10-Bold" w:cs="LMSans10-Bold"/>
          <w:b/>
          <w:bCs/>
          <w:color w:val="36648C"/>
          <w:sz w:val="24"/>
          <w:szCs w:val="24"/>
        </w:rPr>
      </w:pPr>
      <w:r>
        <w:rPr>
          <w:rFonts w:ascii="LMSans10-Bold" w:hAnsi="LMSans10-Bold" w:cs="LMSans10-Bold"/>
          <w:b/>
          <w:bCs/>
          <w:color w:val="36648C"/>
          <w:sz w:val="24"/>
          <w:szCs w:val="24"/>
        </w:rPr>
        <w:t>Quelques questions pour vous faire réfléchir</w:t>
      </w:r>
    </w:p>
    <w:p w14:paraId="0879E89F"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Énoncer le théorème de Carnot. Qu’y a-t-il de remarquable à cet énoncé ? Pourquoi le cycle de Carnot n’est-il</w:t>
      </w:r>
    </w:p>
    <w:p w14:paraId="47DDD9CD"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pas</w:t>
      </w:r>
      <w:proofErr w:type="gramEnd"/>
      <w:r>
        <w:rPr>
          <w:rFonts w:ascii="LMRoman10-Regular" w:hAnsi="LMRoman10-Regular" w:cs="LMRoman10-Regular"/>
          <w:color w:val="000000"/>
          <w:sz w:val="20"/>
          <w:szCs w:val="20"/>
        </w:rPr>
        <w:t xml:space="preserve"> utilisé en pratique ?</w:t>
      </w:r>
    </w:p>
    <w:p w14:paraId="24F97699"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Soit un moteur de voiture dans lequel la pression haute est de l’ordre de quelques dizaines de bars, et le volume</w:t>
      </w:r>
    </w:p>
    <w:p w14:paraId="11479F5B"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des</w:t>
      </w:r>
      <w:proofErr w:type="gramEnd"/>
      <w:r>
        <w:rPr>
          <w:rFonts w:ascii="LMRoman10-Regular" w:hAnsi="LMRoman10-Regular" w:cs="LMRoman10-Regular"/>
          <w:color w:val="000000"/>
          <w:sz w:val="20"/>
          <w:szCs w:val="20"/>
        </w:rPr>
        <w:t xml:space="preserve"> cylindres de l’ordre de 1 L. Évaluer la puissance du moteur en kW [épreuve A, 2006].</w:t>
      </w:r>
    </w:p>
    <w:p w14:paraId="03B91C63"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Quel est l’intérêt d’une machine mettant en jeu des changements d’état face à une machine fonctionnant sans ?</w:t>
      </w:r>
    </w:p>
    <w:p w14:paraId="6F82A986"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Il fait chaud, c’est l’été et je décide d’ouvrir mon frigo pour refroidir ma cuisine. Est-ce une bonne idée ?</w:t>
      </w:r>
    </w:p>
    <w:p w14:paraId="02AE764A"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Qu’est-ce qu’un diagramme de Raveau ? Comment l’obtient-on ? le lit-on ? Faire apparaitre l’ensemble des</w:t>
      </w:r>
    </w:p>
    <w:p w14:paraId="79FCAB0E"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machines</w:t>
      </w:r>
      <w:proofErr w:type="gramEnd"/>
      <w:r>
        <w:rPr>
          <w:rFonts w:ascii="LMRoman10-Regular" w:hAnsi="LMRoman10-Regular" w:cs="LMRoman10-Regular"/>
          <w:color w:val="000000"/>
          <w:sz w:val="20"/>
          <w:szCs w:val="20"/>
        </w:rPr>
        <w:t xml:space="preserve"> thermiques que vous connaissez sur un tel diagramme.</w:t>
      </w:r>
    </w:p>
    <w:p w14:paraId="6D3B1E70"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Pourquoi les moteurs électriques ont-ils de bien meilleurs rendements que les moteurs thermiques ? Ils sont aussi</w:t>
      </w:r>
    </w:p>
    <w:p w14:paraId="100BA441"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moins</w:t>
      </w:r>
      <w:proofErr w:type="gramEnd"/>
      <w:r>
        <w:rPr>
          <w:rFonts w:ascii="LMRoman10-Regular" w:hAnsi="LMRoman10-Regular" w:cs="LMRoman10-Regular"/>
          <w:color w:val="000000"/>
          <w:sz w:val="20"/>
          <w:szCs w:val="20"/>
        </w:rPr>
        <w:t xml:space="preserve"> polluants, moins bruyants, et pourtant, ils ne sont encore que peu utilisés dans l’industrie automobile ;</w:t>
      </w:r>
    </w:p>
    <w:p w14:paraId="29A904F1"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pourquoi</w:t>
      </w:r>
      <w:proofErr w:type="gramEnd"/>
      <w:r>
        <w:rPr>
          <w:rFonts w:ascii="LMRoman10-Regular" w:hAnsi="LMRoman10-Regular" w:cs="LMRoman10-Regular"/>
          <w:color w:val="000000"/>
          <w:sz w:val="20"/>
          <w:szCs w:val="20"/>
        </w:rPr>
        <w:t xml:space="preserve"> ?</w:t>
      </w:r>
    </w:p>
    <w:p w14:paraId="542F5549"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MathSymbols10-Regular" w:hAnsi="LMMathSymbols10-Regular" w:cs="LMMathSymbols10-Regular"/>
          <w:color w:val="000000"/>
          <w:sz w:val="20"/>
          <w:szCs w:val="20"/>
        </w:rPr>
        <w:t xml:space="preserve">• </w:t>
      </w:r>
      <w:r>
        <w:rPr>
          <w:rFonts w:ascii="LMRoman10-Regular" w:hAnsi="LMRoman10-Regular" w:cs="LMRoman10-Regular"/>
          <w:color w:val="000000"/>
          <w:sz w:val="20"/>
          <w:szCs w:val="20"/>
        </w:rPr>
        <w:t xml:space="preserve">Dans une centrale nucléaire délivrant une puissance électrique </w:t>
      </w:r>
      <w:r>
        <w:rPr>
          <w:rFonts w:ascii="LMMathItalic10-Regular" w:hAnsi="LMMathItalic10-Regular" w:cs="LMMathItalic10-Regular"/>
          <w:i/>
          <w:iCs/>
          <w:color w:val="000000"/>
          <w:sz w:val="20"/>
          <w:szCs w:val="20"/>
        </w:rPr>
        <w:t xml:space="preserve">P </w:t>
      </w:r>
      <w:r>
        <w:rPr>
          <w:rFonts w:ascii="LMRoman10-Regular" w:hAnsi="LMRoman10-Regular" w:cs="LMRoman10-Regular"/>
          <w:color w:val="000000"/>
          <w:sz w:val="20"/>
          <w:szCs w:val="20"/>
        </w:rPr>
        <w:t xml:space="preserve">= 1 GW, la température du </w:t>
      </w:r>
      <w:proofErr w:type="spellStart"/>
      <w:r>
        <w:rPr>
          <w:rFonts w:ascii="LMRoman10-Regular" w:hAnsi="LMRoman10-Regular" w:cs="LMRoman10-Regular"/>
          <w:color w:val="000000"/>
          <w:sz w:val="20"/>
          <w:szCs w:val="20"/>
        </w:rPr>
        <w:t>coeur</w:t>
      </w:r>
      <w:proofErr w:type="spellEnd"/>
      <w:r>
        <w:rPr>
          <w:rFonts w:ascii="LMRoman10-Regular" w:hAnsi="LMRoman10-Regular" w:cs="LMRoman10-Regular"/>
          <w:color w:val="000000"/>
          <w:sz w:val="20"/>
          <w:szCs w:val="20"/>
        </w:rPr>
        <w:t xml:space="preserve"> est</w:t>
      </w:r>
    </w:p>
    <w:p w14:paraId="36E7B327"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spellStart"/>
      <w:r>
        <w:rPr>
          <w:rFonts w:ascii="LMMathItalic10-Regular" w:hAnsi="LMMathItalic10-Regular" w:cs="LMMathItalic10-Regular"/>
          <w:i/>
          <w:iCs/>
          <w:color w:val="000000"/>
          <w:sz w:val="20"/>
          <w:szCs w:val="20"/>
        </w:rPr>
        <w:t>T</w:t>
      </w:r>
      <w:r>
        <w:rPr>
          <w:rFonts w:ascii="LMRoman7-Regular" w:hAnsi="LMRoman7-Regular" w:cs="LMRoman7-Regular"/>
          <w:color w:val="000000"/>
          <w:sz w:val="14"/>
          <w:szCs w:val="14"/>
        </w:rPr>
        <w:t>coeur</w:t>
      </w:r>
      <w:proofErr w:type="spellEnd"/>
      <w:r>
        <w:rPr>
          <w:rFonts w:ascii="LMRoman7-Regular" w:hAnsi="LMRoman7-Regular" w:cs="LMRoman7-Regular"/>
          <w:color w:val="000000"/>
          <w:sz w:val="14"/>
          <w:szCs w:val="14"/>
        </w:rPr>
        <w:t xml:space="preserve"> </w:t>
      </w:r>
      <w:r>
        <w:rPr>
          <w:rFonts w:ascii="LMRoman10-Regular" w:hAnsi="LMRoman10-Regular" w:cs="LMRoman10-Regular"/>
          <w:color w:val="000000"/>
          <w:sz w:val="20"/>
          <w:szCs w:val="20"/>
        </w:rPr>
        <w:t>= 330</w:t>
      </w:r>
      <w:r>
        <w:rPr>
          <w:rFonts w:ascii="LMMathSymbols7-Regular" w:hAnsi="LMMathSymbols7-Regular" w:cs="LMMathSymbols7-Regular"/>
          <w:color w:val="000000"/>
          <w:sz w:val="14"/>
          <w:szCs w:val="14"/>
        </w:rPr>
        <w:t>_</w:t>
      </w:r>
      <w:r>
        <w:rPr>
          <w:rFonts w:ascii="LMRoman10-Regular" w:hAnsi="LMRoman10-Regular" w:cs="LMRoman10-Regular"/>
          <w:color w:val="000000"/>
          <w:sz w:val="20"/>
          <w:szCs w:val="20"/>
        </w:rPr>
        <w:t>C. Quel rendement maximal peut-on envisager ? En pratique, il est de l’ordre de 33%. Calculer la</w:t>
      </w:r>
    </w:p>
    <w:p w14:paraId="71D0ACA4"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puissance</w:t>
      </w:r>
      <w:proofErr w:type="gramEnd"/>
      <w:r>
        <w:rPr>
          <w:rFonts w:ascii="LMRoman10-Regular" w:hAnsi="LMRoman10-Regular" w:cs="LMRoman10-Regular"/>
          <w:color w:val="000000"/>
          <w:sz w:val="20"/>
          <w:szCs w:val="20"/>
        </w:rPr>
        <w:t xml:space="preserve"> thermique perdue. Déduire de cette question l’intérêt de la cogénération [épreuve A, 2006].</w:t>
      </w:r>
    </w:p>
    <w:p w14:paraId="6D7C08BC" w14:textId="77777777" w:rsidR="0043212F" w:rsidRDefault="0043212F" w:rsidP="0043212F">
      <w:pPr>
        <w:autoSpaceDE w:val="0"/>
        <w:autoSpaceDN w:val="0"/>
        <w:adjustRightInd w:val="0"/>
        <w:spacing w:after="0" w:line="240" w:lineRule="auto"/>
        <w:rPr>
          <w:rFonts w:ascii="LMSans10-Bold" w:hAnsi="LMSans10-Bold" w:cs="LMSans10-Bold"/>
          <w:b/>
          <w:bCs/>
          <w:color w:val="36648C"/>
          <w:sz w:val="24"/>
          <w:szCs w:val="24"/>
        </w:rPr>
      </w:pPr>
      <w:r>
        <w:rPr>
          <w:rFonts w:ascii="LMSans10-Bold" w:hAnsi="LMSans10-Bold" w:cs="LMSans10-Bold"/>
          <w:b/>
          <w:bCs/>
          <w:color w:val="36648C"/>
          <w:sz w:val="24"/>
          <w:szCs w:val="24"/>
        </w:rPr>
        <w:t>Retour des années précédentes</w:t>
      </w:r>
    </w:p>
    <w:p w14:paraId="4A68098F" w14:textId="77777777" w:rsidR="0043212F" w:rsidRDefault="0043212F" w:rsidP="0043212F">
      <w:pPr>
        <w:autoSpaceDE w:val="0"/>
        <w:autoSpaceDN w:val="0"/>
        <w:adjustRightInd w:val="0"/>
        <w:spacing w:after="0" w:line="240" w:lineRule="auto"/>
        <w:rPr>
          <w:rFonts w:ascii="LMSans10-Bold" w:hAnsi="LMSans10-Bold" w:cs="LMSans10-Bold"/>
          <w:b/>
          <w:bCs/>
          <w:color w:val="000000"/>
          <w:sz w:val="20"/>
          <w:szCs w:val="20"/>
        </w:rPr>
      </w:pPr>
      <w:r>
        <w:rPr>
          <w:rFonts w:ascii="LMSans10-Bold" w:hAnsi="LMSans10-Bold" w:cs="LMSans10-Bold"/>
          <w:b/>
          <w:bCs/>
          <w:color w:val="000000"/>
          <w:sz w:val="20"/>
          <w:szCs w:val="20"/>
        </w:rPr>
        <w:lastRenderedPageBreak/>
        <w:t>Agrégation 2012 - Note : 19/20</w:t>
      </w:r>
    </w:p>
    <w:p w14:paraId="14439722"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La première partie des questions a porté sur le frigo, ils m’ont demandé pas mal de précisions sur le diagramme</w:t>
      </w:r>
    </w:p>
    <w:p w14:paraId="0009A136"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de</w:t>
      </w:r>
      <w:proofErr w:type="gramEnd"/>
      <w:r>
        <w:rPr>
          <w:rFonts w:ascii="LMRoman10-Regular" w:hAnsi="LMRoman10-Regular" w:cs="LMRoman10-Regular"/>
          <w:color w:val="000000"/>
          <w:sz w:val="20"/>
          <w:szCs w:val="20"/>
        </w:rPr>
        <w:t xml:space="preserve"> Mollier, si le caractère isotherme intervenait lors des changements d’état (oui), d’où sortait la formule pour</w:t>
      </w:r>
    </w:p>
    <w:p w14:paraId="0C7A4E64" w14:textId="77777777" w:rsidR="0043212F" w:rsidRDefault="0043212F" w:rsidP="0043212F">
      <w:pPr>
        <w:autoSpaceDE w:val="0"/>
        <w:autoSpaceDN w:val="0"/>
        <w:adjustRightInd w:val="0"/>
        <w:spacing w:after="0" w:line="240" w:lineRule="auto"/>
        <w:rPr>
          <w:rFonts w:ascii="LMRoman10-Regular" w:hAnsi="LMRoman10-Regular" w:cs="LMRoman10-Regular"/>
          <w:color w:val="000000"/>
          <w:sz w:val="20"/>
          <w:szCs w:val="20"/>
        </w:rPr>
      </w:pPr>
      <w:proofErr w:type="gramStart"/>
      <w:r>
        <w:rPr>
          <w:rFonts w:ascii="LMRoman10-Regular" w:hAnsi="LMRoman10-Regular" w:cs="LMRoman10-Regular"/>
          <w:color w:val="000000"/>
          <w:sz w:val="20"/>
          <w:szCs w:val="20"/>
        </w:rPr>
        <w:t>l’efficacité</w:t>
      </w:r>
      <w:proofErr w:type="gramEnd"/>
      <w:r>
        <w:rPr>
          <w:rFonts w:ascii="LMRoman10-Regular" w:hAnsi="LMRoman10-Regular" w:cs="LMRoman10-Regular"/>
          <w:color w:val="000000"/>
          <w:sz w:val="20"/>
          <w:szCs w:val="20"/>
        </w:rPr>
        <w:t xml:space="preserve"> du réfrigérateur (un rapport de différences d’enthalpies). J’ai aussi eu pas mal de questions sur la</w:t>
      </w:r>
    </w:p>
    <w:p w14:paraId="279F32D5" w14:textId="425A7537" w:rsidR="00D33289" w:rsidRDefault="0043212F" w:rsidP="007B5C2E">
      <w:pPr>
        <w:autoSpaceDE w:val="0"/>
        <w:autoSpaceDN w:val="0"/>
        <w:adjustRightInd w:val="0"/>
        <w:spacing w:after="0" w:line="240" w:lineRule="auto"/>
      </w:pPr>
      <w:proofErr w:type="gramStart"/>
      <w:r>
        <w:rPr>
          <w:rFonts w:ascii="LMRoman10-Regular" w:hAnsi="LMRoman10-Regular" w:cs="LMRoman10-Regular"/>
          <w:color w:val="000000"/>
          <w:sz w:val="20"/>
          <w:szCs w:val="20"/>
        </w:rPr>
        <w:t>définition</w:t>
      </w:r>
      <w:proofErr w:type="gramEnd"/>
      <w:r>
        <w:rPr>
          <w:rFonts w:ascii="LMRoman10-Regular" w:hAnsi="LMRoman10-Regular" w:cs="LMRoman10-Regular"/>
          <w:color w:val="000000"/>
          <w:sz w:val="20"/>
          <w:szCs w:val="20"/>
        </w:rPr>
        <w:t xml:space="preserve"> du rendement/efficacité : pour les récepteurs, comment se fait-il qu’elle soit supérieure à 1 ? J’ai répondu</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que la définition faisait intervenir un rapport de 2 grandeurs effectivement reçues (</w:t>
      </w:r>
      <w:proofErr w:type="spellStart"/>
      <w:r>
        <w:rPr>
          <w:rFonts w:ascii="LMMathItalic10-Regular" w:hAnsi="LMMathItalic10-Regular" w:cs="LMMathItalic10-Regular"/>
          <w:i/>
          <w:iCs/>
          <w:color w:val="000000"/>
          <w:sz w:val="20"/>
          <w:szCs w:val="20"/>
        </w:rPr>
        <w:t>Q</w:t>
      </w:r>
      <w:r>
        <w:rPr>
          <w:rFonts w:ascii="LMMathItalic7-Regular" w:hAnsi="LMMathItalic7-Regular" w:cs="LMMathItalic7-Regular"/>
          <w:i/>
          <w:iCs/>
          <w:color w:val="000000"/>
          <w:sz w:val="14"/>
          <w:szCs w:val="14"/>
        </w:rPr>
        <w:t>f</w:t>
      </w:r>
      <w:proofErr w:type="spellEnd"/>
      <w:r>
        <w:rPr>
          <w:rFonts w:ascii="LMMathItalic7-Regular" w:hAnsi="LMMathItalic7-Regular" w:cs="LMMathItalic7-Regular"/>
          <w:i/>
          <w:iCs/>
          <w:color w:val="000000"/>
          <w:sz w:val="14"/>
          <w:szCs w:val="14"/>
        </w:rPr>
        <w:t xml:space="preserve"> </w:t>
      </w:r>
      <w:r>
        <w:rPr>
          <w:rFonts w:ascii="LMRoman10-Regular" w:hAnsi="LMRoman10-Regular" w:cs="LMRoman10-Regular"/>
          <w:color w:val="000000"/>
          <w:sz w:val="20"/>
          <w:szCs w:val="20"/>
        </w:rPr>
        <w:t xml:space="preserve">et </w:t>
      </w:r>
      <w:r>
        <w:rPr>
          <w:rFonts w:ascii="LMMathItalic10-Regular" w:hAnsi="LMMathItalic10-Regular" w:cs="LMMathItalic10-Regular"/>
          <w:i/>
          <w:iCs/>
          <w:color w:val="000000"/>
          <w:sz w:val="20"/>
          <w:szCs w:val="20"/>
        </w:rPr>
        <w:t xml:space="preserve">W </w:t>
      </w:r>
      <w:r>
        <w:rPr>
          <w:rFonts w:ascii="LMRoman10-Regular" w:hAnsi="LMRoman10-Regular" w:cs="LMRoman10-Regular"/>
          <w:color w:val="000000"/>
          <w:sz w:val="20"/>
          <w:szCs w:val="20"/>
        </w:rPr>
        <w:t>pour le frigo), et</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non une grandeur fournie et une grandeur reçue comme on en a l’habitude. Comme j’avais présenté le moteur d</w:t>
      </w:r>
      <w:r w:rsidR="007B5C2E">
        <w:rPr>
          <w:rFonts w:ascii="LMRoman10-Regular" w:hAnsi="LMRoman10-Regular" w:cs="LMRoman10-Regular"/>
          <w:color w:val="000000"/>
          <w:sz w:val="20"/>
          <w:szCs w:val="20"/>
        </w:rPr>
        <w:t xml:space="preserve">e </w:t>
      </w:r>
      <w:r>
        <w:rPr>
          <w:rFonts w:ascii="LMRoman10-Regular" w:hAnsi="LMRoman10-Regular" w:cs="LMRoman10-Regular"/>
          <w:color w:val="000000"/>
          <w:sz w:val="20"/>
          <w:szCs w:val="20"/>
        </w:rPr>
        <w:t>Carnot, j’ai eu la question : « existe-t-il d’autres cycles moteurs ? » et j’ai donc détaillé le cycle Beau de Rochas.</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Sur le moteur de Carnot, ils m’ont demandé quel était finalement le facteur limitant, en supposant que l’on puisse</w:t>
      </w:r>
      <w:r w:rsidR="007B5C2E">
        <w:rPr>
          <w:rFonts w:ascii="LMRoman10-Regular" w:hAnsi="LMRoman10-Regular" w:cs="LMRoman10-Regular"/>
          <w:color w:val="000000"/>
          <w:sz w:val="20"/>
          <w:szCs w:val="20"/>
        </w:rPr>
        <w:t xml:space="preserve"> </w:t>
      </w:r>
      <w:r>
        <w:rPr>
          <w:rFonts w:ascii="LMRoman10-Regular" w:hAnsi="LMRoman10-Regular" w:cs="LMRoman10-Regular"/>
          <w:color w:val="000000"/>
          <w:sz w:val="20"/>
          <w:szCs w:val="20"/>
        </w:rPr>
        <w:t>construire un engin assez gros.</w:t>
      </w:r>
      <w:bookmarkStart w:id="0" w:name="_GoBack"/>
      <w:bookmarkEnd w:id="0"/>
    </w:p>
    <w:sectPr w:rsidR="00D33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7-Regular">
    <w:altName w:val="Calibri"/>
    <w:panose1 w:val="00000000000000000000"/>
    <w:charset w:val="00"/>
    <w:family w:val="auto"/>
    <w:notTrueType/>
    <w:pitch w:val="default"/>
    <w:sig w:usb0="00000003" w:usb1="00000000" w:usb2="00000000" w:usb3="00000000" w:csb0="00000001" w:csb1="00000000"/>
  </w:font>
  <w:font w:name="LMMathSymbols7-Regular">
    <w:altName w:val="Calibri"/>
    <w:panose1 w:val="00000000000000000000"/>
    <w:charset w:val="00"/>
    <w:family w:val="auto"/>
    <w:notTrueType/>
    <w:pitch w:val="default"/>
    <w:sig w:usb0="00000003" w:usb1="00000000" w:usb2="00000000" w:usb3="00000000" w:csb0="00000001" w:csb1="00000000"/>
  </w:font>
  <w:font w:name="LMMathItalic7-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AA"/>
    <w:rsid w:val="000F04ED"/>
    <w:rsid w:val="0043212F"/>
    <w:rsid w:val="006D0CAA"/>
    <w:rsid w:val="007B5C2E"/>
    <w:rsid w:val="00EB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8F63"/>
  <w15:chartTrackingRefBased/>
  <w15:docId w15:val="{43965A22-B902-4C8C-80DA-DF732160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1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743</Words>
  <Characters>4088</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cp:revision>
  <dcterms:created xsi:type="dcterms:W3CDTF">2019-11-23T18:09:00Z</dcterms:created>
  <dcterms:modified xsi:type="dcterms:W3CDTF">2019-11-23T18:17:00Z</dcterms:modified>
</cp:coreProperties>
</file>