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9333" w14:textId="1A32EC76" w:rsidR="00DA3E58" w:rsidRDefault="00BC027D" w:rsidP="00BC027D">
      <w:pPr>
        <w:pStyle w:val="Title"/>
        <w:numPr>
          <w:ilvl w:val="0"/>
          <w:numId w:val="0"/>
        </w:numPr>
        <w:ind w:left="1068"/>
      </w:pPr>
      <w:r>
        <w:t>LP30-Rayonnement Dipolaire</w:t>
      </w:r>
    </w:p>
    <w:p w14:paraId="6BDE1F87" w14:textId="01B8E9F8" w:rsidR="00C92FAB" w:rsidRPr="00C92FAB" w:rsidRDefault="00466E8E" w:rsidP="00466E8E">
      <w:pPr>
        <w:pStyle w:val="Heading2"/>
      </w:pPr>
      <w:r>
        <w:t>Pourquoi faire un choix de jauge (on ne répond pas vraiment mais on</w:t>
      </w:r>
      <w:r w:rsidR="00061A41">
        <w:t xml:space="preserve"> a</w:t>
      </w:r>
      <w:r>
        <w:t xml:space="preserve"> des indications ici)</w:t>
      </w:r>
    </w:p>
    <w:p w14:paraId="2EA63C2A" w14:textId="01C1336A" w:rsidR="00BC027D" w:rsidRDefault="007D3D79" w:rsidP="00BC027D">
      <w:r w:rsidRPr="005D70D6">
        <w:rPr>
          <w:b/>
          <w:bCs/>
        </w:rPr>
        <w:t xml:space="preserve">Invariance de </w:t>
      </w:r>
      <w:r w:rsidR="00B86FFA" w:rsidRPr="005D70D6">
        <w:rPr>
          <w:b/>
          <w:bCs/>
        </w:rPr>
        <w:t>L</w:t>
      </w:r>
      <w:r w:rsidRPr="005D70D6">
        <w:rPr>
          <w:b/>
          <w:bCs/>
        </w:rPr>
        <w:t>orentz</w:t>
      </w:r>
      <w:r>
        <w:t> </w:t>
      </w:r>
      <w:r w:rsidR="00571D37" w:rsidRPr="00571D37">
        <w:rPr>
          <w:b/>
          <w:bCs/>
        </w:rPr>
        <w:t>=invariance de jauge</w:t>
      </w:r>
      <w:r w:rsidR="00571D37">
        <w:t xml:space="preserve"> </w:t>
      </w:r>
      <w:r>
        <w:t xml:space="preserve">: On peut choisir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B86FFA">
        <w:t xml:space="preserve"> </w:t>
      </w:r>
      <w:r>
        <w:t xml:space="preserve"> et V à un gradient près</w:t>
      </w:r>
      <w:r w:rsidR="00B86FFA">
        <w:t xml:space="preserve"> (retrouver rapidement avec les formules de Maxwell).</w:t>
      </w:r>
    </w:p>
    <w:p w14:paraId="642C190D" w14:textId="41AD24AD" w:rsidR="005D70D6" w:rsidRPr="00AF1D7F" w:rsidRDefault="00DA771E" w:rsidP="00BC027D">
      <w:r>
        <w:rPr>
          <w:b/>
          <w:bCs/>
        </w:rPr>
        <w:t>Le</w:t>
      </w:r>
      <w:r w:rsidR="005E06A9">
        <w:rPr>
          <w:b/>
          <w:bCs/>
        </w:rPr>
        <w:t>s</w:t>
      </w:r>
      <w:r>
        <w:rPr>
          <w:b/>
          <w:bCs/>
        </w:rPr>
        <w:t xml:space="preserve"> résultats de la physique sont invariants de Lorentz : ne dépend pas du choix de </w:t>
      </w:r>
      <m:oMath>
        <m:r>
          <m:rPr>
            <m:sty m:val="bi"/>
          </m:rPr>
          <w:rPr>
            <w:rFonts w:ascii="Cambria Math" w:hAnsi="Cambria Math"/>
          </w:rPr>
          <m:t>ψ.</m:t>
        </m:r>
      </m:oMath>
    </w:p>
    <w:p w14:paraId="08F98044" w14:textId="75152F50" w:rsidR="00AF1D7F" w:rsidRDefault="00AF1D7F" w:rsidP="00BC027D">
      <w:r>
        <w:rPr>
          <w:b/>
          <w:bCs/>
        </w:rPr>
        <w:t>Une fois qu’on a fait un choix de jauge</w:t>
      </w:r>
      <w:r w:rsidRPr="00AF1D7F">
        <w:t>.</w:t>
      </w:r>
      <w:r>
        <w:t xml:space="preserve"> On dit qu’on a « brisé » l’invariance de </w:t>
      </w:r>
      <w:proofErr w:type="spellStart"/>
      <w:r>
        <w:t>lorentz</w:t>
      </w:r>
      <w:proofErr w:type="spellEnd"/>
      <w:r>
        <w:t xml:space="preserve"> car on a fait un choix. </w:t>
      </w:r>
      <w:r w:rsidR="00826CB0">
        <w:t>C’est juste qu’on a fixé la jauge.</w:t>
      </w:r>
    </w:p>
    <w:p w14:paraId="49FFE0F8" w14:textId="77777777" w:rsidR="0028492F" w:rsidRDefault="005E06A9" w:rsidP="00BC027D">
      <w:r>
        <w:rPr>
          <w:b/>
          <w:bCs/>
        </w:rPr>
        <w:t>L’avantage de la jauge de Lorentz </w:t>
      </w:r>
      <w:r w:rsidR="00073734">
        <w:rPr>
          <w:b/>
          <w:bCs/>
        </w:rPr>
        <w:t xml:space="preserve">est de symétriser </w:t>
      </w:r>
      <w:r w:rsidR="00FD4D16">
        <w:rPr>
          <w:b/>
          <w:bCs/>
        </w:rPr>
        <w:t>les équations source-potentiel.</w:t>
      </w:r>
      <w:r w:rsidR="00F31CB3">
        <w:rPr>
          <w:b/>
          <w:bCs/>
        </w:rPr>
        <w:t xml:space="preserve"> (Avec d’alembertien)</w:t>
      </w:r>
      <w:r w:rsidR="0068667C">
        <w:rPr>
          <w:b/>
          <w:bCs/>
        </w:rPr>
        <w:t> :</w:t>
      </w:r>
      <w:r w:rsidR="0068667C">
        <w:t xml:space="preserve"> Un fois qu’on a les résultats pour l’un</w:t>
      </w:r>
      <w:r w:rsidR="005B3237">
        <w:t xml:space="preserve"> on l’a pour l’autre</w:t>
      </w:r>
      <w:r w:rsidR="0028492F">
        <w:t>.</w:t>
      </w:r>
    </w:p>
    <w:p w14:paraId="1F513267" w14:textId="7A20A9F1" w:rsidR="00064A2A" w:rsidRDefault="009F15E4" w:rsidP="00BC027D">
      <w:r>
        <w:rPr>
          <w:b/>
          <w:bCs/>
        </w:rPr>
        <w:t>L’avantage de la jauge de coulomb</w:t>
      </w:r>
      <w:r w:rsidR="00027410">
        <w:rPr>
          <w:b/>
          <w:bCs/>
        </w:rPr>
        <w:t xml:space="preserve"> : </w:t>
      </w:r>
      <w:r w:rsidR="00027410">
        <w:t>On a les mêmes équations qu’en statique pour le potentiel V.</w:t>
      </w:r>
      <w:r w:rsidR="00064A2A">
        <w:t xml:space="preserve"> Simplifie les calculs pour l’int</w:t>
      </w:r>
      <w:r w:rsidR="00571D37">
        <w:t>e</w:t>
      </w:r>
      <w:r w:rsidR="00064A2A">
        <w:t xml:space="preserve">raction lumière matière. </w:t>
      </w:r>
    </w:p>
    <w:p w14:paraId="2CF63B4D" w14:textId="77777777" w:rsidR="0035306D" w:rsidRDefault="0035306D" w:rsidP="00BC027D">
      <w:pPr>
        <w:rPr>
          <w:b/>
          <w:bCs/>
        </w:rPr>
      </w:pPr>
      <w:r>
        <w:rPr>
          <w:b/>
          <w:bCs/>
        </w:rPr>
        <w:t>L’équation de la jauge de Lorentz est invariante par transformation relativiste de Lorentz.</w:t>
      </w:r>
    </w:p>
    <w:p w14:paraId="6917C434" w14:textId="3DC2A6BD" w:rsidR="00826CB0" w:rsidRDefault="00826CB0" w:rsidP="00452EE4">
      <w:pPr>
        <w:numPr>
          <w:ilvl w:val="0"/>
          <w:numId w:val="0"/>
        </w:numPr>
        <w:ind w:left="1068"/>
        <w:rPr>
          <w:b/>
          <w:bCs/>
        </w:rPr>
      </w:pPr>
    </w:p>
    <w:p w14:paraId="6F836EF5" w14:textId="19B169FF" w:rsidR="00452EE4" w:rsidRDefault="00BD417D" w:rsidP="00452EE4">
      <w:pPr>
        <w:pStyle w:val="Heading2"/>
      </w:pPr>
      <w:r>
        <w:t xml:space="preserve">Relation angle de Brewster (dire </w:t>
      </w:r>
      <w:proofErr w:type="spellStart"/>
      <w:r>
        <w:t>Brouster</w:t>
      </w:r>
      <w:proofErr w:type="spellEnd"/>
      <w:r>
        <w:t xml:space="preserve">) et </w:t>
      </w:r>
      <w:r w:rsidR="0004594B">
        <w:t>rayonnement dipolaire</w:t>
      </w:r>
    </w:p>
    <w:p w14:paraId="463C146F" w14:textId="46418690" w:rsidR="0004594B" w:rsidRDefault="00823533" w:rsidP="0004594B">
      <w:r>
        <w:t>Dessiner une situation où le rayon est réfracté et réfléchi</w:t>
      </w:r>
      <w:r w:rsidR="00D704F4">
        <w:t xml:space="preserve"> dans la situation de </w:t>
      </w:r>
      <w:proofErr w:type="spellStart"/>
      <w:r w:rsidR="00D704F4">
        <w:t>brewster</w:t>
      </w:r>
      <w:proofErr w:type="spellEnd"/>
      <w:r w:rsidR="00D704F4">
        <w:t xml:space="preserve"> c’est-à-dire l’angle réfléchi et réfrac</w:t>
      </w:r>
      <w:r w:rsidR="00C82846">
        <w:t xml:space="preserve">té forment un angle droit. </w:t>
      </w:r>
    </w:p>
    <w:p w14:paraId="6DBD1119" w14:textId="02DEBEA5" w:rsidR="00EA16B0" w:rsidRDefault="009F5DCD" w:rsidP="0004594B">
      <w:r>
        <w:t>Dessiner les composantes orthogonale</w:t>
      </w:r>
      <w:r w:rsidR="009336CD">
        <w:t>s</w:t>
      </w:r>
      <w:r>
        <w:t xml:space="preserve"> du champ E sur le rayon réfracté. Imaginer le</w:t>
      </w:r>
      <w:r w:rsidR="004A2C1A">
        <w:t>s</w:t>
      </w:r>
      <w:r>
        <w:t xml:space="preserve"> </w:t>
      </w:r>
      <w:r w:rsidR="004A2C1A">
        <w:t xml:space="preserve">2 </w:t>
      </w:r>
      <w:r>
        <w:t>donut</w:t>
      </w:r>
      <w:r w:rsidR="004A2C1A">
        <w:t>s</w:t>
      </w:r>
      <w:r>
        <w:t xml:space="preserve"> qui représente la </w:t>
      </w:r>
      <w:proofErr w:type="spellStart"/>
      <w:r>
        <w:t>directionalité</w:t>
      </w:r>
      <w:proofErr w:type="spellEnd"/>
      <w:r>
        <w:t xml:space="preserve"> de la puissance réfracté (diagramme de rayonnement).</w:t>
      </w:r>
      <w:r w:rsidR="003D7FD1">
        <w:t xml:space="preserve"> </w:t>
      </w:r>
      <w:r>
        <w:t xml:space="preserve"> </w:t>
      </w:r>
      <w:r w:rsidR="001001CD">
        <w:t xml:space="preserve">Comme le rayon réfléchi est orthogonal, alors une des deux composantes </w:t>
      </w:r>
      <w:r w:rsidR="00AA7746">
        <w:t>ne peut être rayonné</w:t>
      </w:r>
      <w:r w:rsidR="00D853D7">
        <w:t xml:space="preserve"> car elle est </w:t>
      </w:r>
      <w:proofErr w:type="spellStart"/>
      <w:r w:rsidR="00D853D7">
        <w:t>pil</w:t>
      </w:r>
      <w:proofErr w:type="spellEnd"/>
      <w:r w:rsidR="006E4D38">
        <w:t>-</w:t>
      </w:r>
      <w:r w:rsidR="00D853D7">
        <w:t>poil dans le creux du donut.</w:t>
      </w:r>
    </w:p>
    <w:p w14:paraId="5AD424D8" w14:textId="53A9FD76" w:rsidR="00F203FA" w:rsidRPr="0004594B" w:rsidRDefault="001D5095" w:rsidP="001D5095">
      <w:r>
        <w:t xml:space="preserve">En gros, la direction des rayons est donnée par les lois de </w:t>
      </w:r>
      <w:r w:rsidR="00C70576">
        <w:t>D</w:t>
      </w:r>
      <w:bookmarkStart w:id="0" w:name="_GoBack"/>
      <w:bookmarkEnd w:id="0"/>
      <w:r>
        <w:t>escartes et l</w:t>
      </w:r>
      <w:r w:rsidR="0026440C">
        <w:t>a polarisation trouve un</w:t>
      </w:r>
      <w:r w:rsidR="0012327A">
        <w:t>e</w:t>
      </w:r>
      <w:r w:rsidR="0026440C">
        <w:t xml:space="preserve"> explication qualitative </w:t>
      </w:r>
      <w:r w:rsidR="00C727D0">
        <w:t xml:space="preserve">avec le diagramme de rayonnement. </w:t>
      </w:r>
      <w:r w:rsidR="0026440C">
        <w:t xml:space="preserve"> </w:t>
      </w:r>
    </w:p>
    <w:sectPr w:rsidR="00F203FA" w:rsidRPr="00045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BEBBC" w14:textId="77777777" w:rsidR="001449FA" w:rsidRDefault="001449FA" w:rsidP="00A27ED0">
      <w:r>
        <w:separator/>
      </w:r>
    </w:p>
  </w:endnote>
  <w:endnote w:type="continuationSeparator" w:id="0">
    <w:p w14:paraId="54616A4F" w14:textId="77777777" w:rsidR="001449FA" w:rsidRDefault="001449FA" w:rsidP="00A2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E7A41" w14:textId="77777777" w:rsidR="001449FA" w:rsidRDefault="001449FA" w:rsidP="00A27ED0">
      <w:r>
        <w:separator/>
      </w:r>
    </w:p>
  </w:footnote>
  <w:footnote w:type="continuationSeparator" w:id="0">
    <w:p w14:paraId="001199A6" w14:textId="77777777" w:rsidR="001449FA" w:rsidRDefault="001449FA" w:rsidP="00A2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94DB5"/>
    <w:multiLevelType w:val="hybridMultilevel"/>
    <w:tmpl w:val="1EAAAAAA"/>
    <w:lvl w:ilvl="0" w:tplc="D44639D2">
      <w:start w:val="3"/>
      <w:numFmt w:val="bullet"/>
      <w:pStyle w:val="Normal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8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0"/>
  </w:num>
  <w:num w:numId="10">
    <w:abstractNumId w:val="0"/>
  </w:num>
  <w:num w:numId="11">
    <w:abstractNumId w:val="2"/>
  </w:num>
  <w:num w:numId="12">
    <w:abstractNumId w:val="3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74EF"/>
    <w:rsid w:val="00012DED"/>
    <w:rsid w:val="00023E3B"/>
    <w:rsid w:val="00027410"/>
    <w:rsid w:val="00034E69"/>
    <w:rsid w:val="00040005"/>
    <w:rsid w:val="000426C6"/>
    <w:rsid w:val="0004594B"/>
    <w:rsid w:val="0005201C"/>
    <w:rsid w:val="00054031"/>
    <w:rsid w:val="000543CF"/>
    <w:rsid w:val="00061A41"/>
    <w:rsid w:val="00062CEC"/>
    <w:rsid w:val="00064A2A"/>
    <w:rsid w:val="000669A3"/>
    <w:rsid w:val="00070FED"/>
    <w:rsid w:val="00073734"/>
    <w:rsid w:val="0008063F"/>
    <w:rsid w:val="000808E6"/>
    <w:rsid w:val="00086628"/>
    <w:rsid w:val="00090E3F"/>
    <w:rsid w:val="000A00B1"/>
    <w:rsid w:val="000A7BF2"/>
    <w:rsid w:val="000A7FFE"/>
    <w:rsid w:val="000C64F0"/>
    <w:rsid w:val="000E269E"/>
    <w:rsid w:val="000E3286"/>
    <w:rsid w:val="000E3547"/>
    <w:rsid w:val="000E3568"/>
    <w:rsid w:val="000F0B1C"/>
    <w:rsid w:val="000F3E94"/>
    <w:rsid w:val="001001CD"/>
    <w:rsid w:val="00103845"/>
    <w:rsid w:val="00106BF1"/>
    <w:rsid w:val="00112123"/>
    <w:rsid w:val="00114C03"/>
    <w:rsid w:val="00115C26"/>
    <w:rsid w:val="0012231E"/>
    <w:rsid w:val="0012327A"/>
    <w:rsid w:val="001245F7"/>
    <w:rsid w:val="001372A6"/>
    <w:rsid w:val="001423FA"/>
    <w:rsid w:val="001449FA"/>
    <w:rsid w:val="00147CC6"/>
    <w:rsid w:val="00150D8C"/>
    <w:rsid w:val="001518B5"/>
    <w:rsid w:val="00151C08"/>
    <w:rsid w:val="001536B7"/>
    <w:rsid w:val="00155448"/>
    <w:rsid w:val="00155919"/>
    <w:rsid w:val="001616F2"/>
    <w:rsid w:val="001659ED"/>
    <w:rsid w:val="001735C3"/>
    <w:rsid w:val="001806D6"/>
    <w:rsid w:val="00191476"/>
    <w:rsid w:val="00195422"/>
    <w:rsid w:val="001A21B9"/>
    <w:rsid w:val="001B3F89"/>
    <w:rsid w:val="001B456F"/>
    <w:rsid w:val="001B7569"/>
    <w:rsid w:val="001B7D9A"/>
    <w:rsid w:val="001C286F"/>
    <w:rsid w:val="001D19AD"/>
    <w:rsid w:val="001D1D93"/>
    <w:rsid w:val="001D378E"/>
    <w:rsid w:val="001D40F8"/>
    <w:rsid w:val="001D5095"/>
    <w:rsid w:val="001D6522"/>
    <w:rsid w:val="001E119E"/>
    <w:rsid w:val="001E149F"/>
    <w:rsid w:val="001E56B6"/>
    <w:rsid w:val="001F11E5"/>
    <w:rsid w:val="001F4BB3"/>
    <w:rsid w:val="001F5376"/>
    <w:rsid w:val="001F53DB"/>
    <w:rsid w:val="00200B28"/>
    <w:rsid w:val="0021584E"/>
    <w:rsid w:val="00215C57"/>
    <w:rsid w:val="00216670"/>
    <w:rsid w:val="00217980"/>
    <w:rsid w:val="00225D6F"/>
    <w:rsid w:val="00227333"/>
    <w:rsid w:val="00231625"/>
    <w:rsid w:val="00232EBF"/>
    <w:rsid w:val="00245991"/>
    <w:rsid w:val="00255939"/>
    <w:rsid w:val="00256A93"/>
    <w:rsid w:val="0026440C"/>
    <w:rsid w:val="00264A8F"/>
    <w:rsid w:val="00266C9F"/>
    <w:rsid w:val="002709FF"/>
    <w:rsid w:val="00277239"/>
    <w:rsid w:val="0028492F"/>
    <w:rsid w:val="00285793"/>
    <w:rsid w:val="0029149F"/>
    <w:rsid w:val="00293EC0"/>
    <w:rsid w:val="00295EF7"/>
    <w:rsid w:val="00296C97"/>
    <w:rsid w:val="00297919"/>
    <w:rsid w:val="002A643A"/>
    <w:rsid w:val="002A7461"/>
    <w:rsid w:val="002A7EAA"/>
    <w:rsid w:val="002B2A94"/>
    <w:rsid w:val="002B60E5"/>
    <w:rsid w:val="002B6916"/>
    <w:rsid w:val="002B70CC"/>
    <w:rsid w:val="002D0B5E"/>
    <w:rsid w:val="002D1CCB"/>
    <w:rsid w:val="002D2B05"/>
    <w:rsid w:val="002D3FBF"/>
    <w:rsid w:val="002E7B24"/>
    <w:rsid w:val="002F1756"/>
    <w:rsid w:val="002F254C"/>
    <w:rsid w:val="002F4D06"/>
    <w:rsid w:val="002F6A5A"/>
    <w:rsid w:val="002F6ED4"/>
    <w:rsid w:val="00302156"/>
    <w:rsid w:val="00306CA3"/>
    <w:rsid w:val="0030725F"/>
    <w:rsid w:val="00327969"/>
    <w:rsid w:val="00330ACD"/>
    <w:rsid w:val="003325D4"/>
    <w:rsid w:val="00332F15"/>
    <w:rsid w:val="00333D0D"/>
    <w:rsid w:val="00334F65"/>
    <w:rsid w:val="00340323"/>
    <w:rsid w:val="0034567B"/>
    <w:rsid w:val="003518D3"/>
    <w:rsid w:val="00351AB2"/>
    <w:rsid w:val="00352993"/>
    <w:rsid w:val="0035306D"/>
    <w:rsid w:val="00356756"/>
    <w:rsid w:val="00356E1D"/>
    <w:rsid w:val="00366B86"/>
    <w:rsid w:val="00366C1C"/>
    <w:rsid w:val="00372931"/>
    <w:rsid w:val="00377560"/>
    <w:rsid w:val="00377F28"/>
    <w:rsid w:val="0038103C"/>
    <w:rsid w:val="003818C5"/>
    <w:rsid w:val="00384F95"/>
    <w:rsid w:val="003878DC"/>
    <w:rsid w:val="00396E4E"/>
    <w:rsid w:val="003A444B"/>
    <w:rsid w:val="003A752E"/>
    <w:rsid w:val="003B1D75"/>
    <w:rsid w:val="003B3C87"/>
    <w:rsid w:val="003B57F3"/>
    <w:rsid w:val="003B6488"/>
    <w:rsid w:val="003C373A"/>
    <w:rsid w:val="003C42E3"/>
    <w:rsid w:val="003C64F8"/>
    <w:rsid w:val="003D0198"/>
    <w:rsid w:val="003D1B9E"/>
    <w:rsid w:val="003D7FD1"/>
    <w:rsid w:val="003E1E5C"/>
    <w:rsid w:val="003E4FD3"/>
    <w:rsid w:val="003E7DDE"/>
    <w:rsid w:val="003E7F8D"/>
    <w:rsid w:val="003F5D4D"/>
    <w:rsid w:val="003F6B40"/>
    <w:rsid w:val="004032B4"/>
    <w:rsid w:val="00406F7D"/>
    <w:rsid w:val="00413C8D"/>
    <w:rsid w:val="00415878"/>
    <w:rsid w:val="00420A04"/>
    <w:rsid w:val="00422AF3"/>
    <w:rsid w:val="00422AF8"/>
    <w:rsid w:val="00430E11"/>
    <w:rsid w:val="00440E83"/>
    <w:rsid w:val="00447027"/>
    <w:rsid w:val="00452EE4"/>
    <w:rsid w:val="004645CB"/>
    <w:rsid w:val="00465A32"/>
    <w:rsid w:val="00466595"/>
    <w:rsid w:val="00466E8E"/>
    <w:rsid w:val="004718DE"/>
    <w:rsid w:val="00483592"/>
    <w:rsid w:val="00492870"/>
    <w:rsid w:val="00492BCB"/>
    <w:rsid w:val="004933EE"/>
    <w:rsid w:val="004A2411"/>
    <w:rsid w:val="004A2C1A"/>
    <w:rsid w:val="004A2ECA"/>
    <w:rsid w:val="004A78F7"/>
    <w:rsid w:val="004B0953"/>
    <w:rsid w:val="004B24BF"/>
    <w:rsid w:val="004B2B4E"/>
    <w:rsid w:val="004B4067"/>
    <w:rsid w:val="004B5F69"/>
    <w:rsid w:val="004D621C"/>
    <w:rsid w:val="004F021F"/>
    <w:rsid w:val="004F3328"/>
    <w:rsid w:val="004F47DC"/>
    <w:rsid w:val="004F5F5D"/>
    <w:rsid w:val="004F62D6"/>
    <w:rsid w:val="004F677E"/>
    <w:rsid w:val="00501C46"/>
    <w:rsid w:val="00504F61"/>
    <w:rsid w:val="005117CA"/>
    <w:rsid w:val="005141E7"/>
    <w:rsid w:val="00520FF1"/>
    <w:rsid w:val="00530C17"/>
    <w:rsid w:val="005332C5"/>
    <w:rsid w:val="00540641"/>
    <w:rsid w:val="0054171D"/>
    <w:rsid w:val="00544BF5"/>
    <w:rsid w:val="00547568"/>
    <w:rsid w:val="00552504"/>
    <w:rsid w:val="005528CB"/>
    <w:rsid w:val="00553957"/>
    <w:rsid w:val="00571D37"/>
    <w:rsid w:val="00582FB9"/>
    <w:rsid w:val="00583B69"/>
    <w:rsid w:val="00596260"/>
    <w:rsid w:val="005968A7"/>
    <w:rsid w:val="005A1D65"/>
    <w:rsid w:val="005A2F18"/>
    <w:rsid w:val="005A524E"/>
    <w:rsid w:val="005A5B44"/>
    <w:rsid w:val="005B0842"/>
    <w:rsid w:val="005B3237"/>
    <w:rsid w:val="005B4DC6"/>
    <w:rsid w:val="005C197A"/>
    <w:rsid w:val="005C1E4B"/>
    <w:rsid w:val="005C2909"/>
    <w:rsid w:val="005C4D61"/>
    <w:rsid w:val="005C5837"/>
    <w:rsid w:val="005D50E2"/>
    <w:rsid w:val="005D70D6"/>
    <w:rsid w:val="005D76FE"/>
    <w:rsid w:val="005E06A9"/>
    <w:rsid w:val="005E2692"/>
    <w:rsid w:val="005E3844"/>
    <w:rsid w:val="005E5124"/>
    <w:rsid w:val="0060298B"/>
    <w:rsid w:val="00612E45"/>
    <w:rsid w:val="00613212"/>
    <w:rsid w:val="00627DBA"/>
    <w:rsid w:val="00631082"/>
    <w:rsid w:val="00631372"/>
    <w:rsid w:val="00632184"/>
    <w:rsid w:val="006430C7"/>
    <w:rsid w:val="00643DDC"/>
    <w:rsid w:val="00645613"/>
    <w:rsid w:val="00645F88"/>
    <w:rsid w:val="0065585D"/>
    <w:rsid w:val="006578BF"/>
    <w:rsid w:val="00660DD9"/>
    <w:rsid w:val="0066183C"/>
    <w:rsid w:val="006625BA"/>
    <w:rsid w:val="00664297"/>
    <w:rsid w:val="0066565B"/>
    <w:rsid w:val="00676A73"/>
    <w:rsid w:val="006850BC"/>
    <w:rsid w:val="00685942"/>
    <w:rsid w:val="0068667C"/>
    <w:rsid w:val="0069281F"/>
    <w:rsid w:val="006A3ADC"/>
    <w:rsid w:val="006B5513"/>
    <w:rsid w:val="006B5C5F"/>
    <w:rsid w:val="006C37E3"/>
    <w:rsid w:val="006C56FD"/>
    <w:rsid w:val="006C6317"/>
    <w:rsid w:val="006D1486"/>
    <w:rsid w:val="006D4F64"/>
    <w:rsid w:val="006D613D"/>
    <w:rsid w:val="006D7C08"/>
    <w:rsid w:val="006E3E4D"/>
    <w:rsid w:val="006E4D38"/>
    <w:rsid w:val="006E74B5"/>
    <w:rsid w:val="006F3130"/>
    <w:rsid w:val="006F5D14"/>
    <w:rsid w:val="00701FB6"/>
    <w:rsid w:val="007101F2"/>
    <w:rsid w:val="00713E1C"/>
    <w:rsid w:val="0072209B"/>
    <w:rsid w:val="00725A42"/>
    <w:rsid w:val="007308A5"/>
    <w:rsid w:val="007326DF"/>
    <w:rsid w:val="00735DA6"/>
    <w:rsid w:val="0074113F"/>
    <w:rsid w:val="00745105"/>
    <w:rsid w:val="007519A3"/>
    <w:rsid w:val="00751B49"/>
    <w:rsid w:val="00754036"/>
    <w:rsid w:val="00763A7F"/>
    <w:rsid w:val="00763CA4"/>
    <w:rsid w:val="00771BCA"/>
    <w:rsid w:val="007769A6"/>
    <w:rsid w:val="00781C80"/>
    <w:rsid w:val="00790C3A"/>
    <w:rsid w:val="00797849"/>
    <w:rsid w:val="007A2A1D"/>
    <w:rsid w:val="007B2C3C"/>
    <w:rsid w:val="007B4129"/>
    <w:rsid w:val="007C3A23"/>
    <w:rsid w:val="007C7C23"/>
    <w:rsid w:val="007D0352"/>
    <w:rsid w:val="007D0E2C"/>
    <w:rsid w:val="007D1989"/>
    <w:rsid w:val="007D3D79"/>
    <w:rsid w:val="007D41AC"/>
    <w:rsid w:val="007E59CD"/>
    <w:rsid w:val="007E653D"/>
    <w:rsid w:val="007F41DD"/>
    <w:rsid w:val="007F4C6F"/>
    <w:rsid w:val="007F50B0"/>
    <w:rsid w:val="00801F2C"/>
    <w:rsid w:val="00810C2E"/>
    <w:rsid w:val="00814C51"/>
    <w:rsid w:val="00820A6F"/>
    <w:rsid w:val="0082133B"/>
    <w:rsid w:val="00823533"/>
    <w:rsid w:val="00823959"/>
    <w:rsid w:val="0082399D"/>
    <w:rsid w:val="00826CB0"/>
    <w:rsid w:val="00841858"/>
    <w:rsid w:val="00843136"/>
    <w:rsid w:val="008438B7"/>
    <w:rsid w:val="008460E1"/>
    <w:rsid w:val="0085219B"/>
    <w:rsid w:val="00852727"/>
    <w:rsid w:val="008557A0"/>
    <w:rsid w:val="00861322"/>
    <w:rsid w:val="008633C4"/>
    <w:rsid w:val="00865D3D"/>
    <w:rsid w:val="00866A9A"/>
    <w:rsid w:val="00866EE9"/>
    <w:rsid w:val="008754D1"/>
    <w:rsid w:val="008774F8"/>
    <w:rsid w:val="00880986"/>
    <w:rsid w:val="00885CA2"/>
    <w:rsid w:val="00892B14"/>
    <w:rsid w:val="00893F12"/>
    <w:rsid w:val="008A319A"/>
    <w:rsid w:val="008A446E"/>
    <w:rsid w:val="008A6170"/>
    <w:rsid w:val="008B1180"/>
    <w:rsid w:val="008B4692"/>
    <w:rsid w:val="008B4A57"/>
    <w:rsid w:val="008C0A08"/>
    <w:rsid w:val="008C2184"/>
    <w:rsid w:val="008C5E9D"/>
    <w:rsid w:val="008D11BA"/>
    <w:rsid w:val="008D171E"/>
    <w:rsid w:val="008D69AE"/>
    <w:rsid w:val="0090066B"/>
    <w:rsid w:val="00901F51"/>
    <w:rsid w:val="009023DF"/>
    <w:rsid w:val="0090523B"/>
    <w:rsid w:val="00915976"/>
    <w:rsid w:val="009174AD"/>
    <w:rsid w:val="0091788A"/>
    <w:rsid w:val="00922709"/>
    <w:rsid w:val="009275E5"/>
    <w:rsid w:val="009336CD"/>
    <w:rsid w:val="009411A4"/>
    <w:rsid w:val="0094228D"/>
    <w:rsid w:val="00944160"/>
    <w:rsid w:val="00946173"/>
    <w:rsid w:val="00946ABB"/>
    <w:rsid w:val="00950852"/>
    <w:rsid w:val="00952C4A"/>
    <w:rsid w:val="009575C3"/>
    <w:rsid w:val="0096142A"/>
    <w:rsid w:val="00962583"/>
    <w:rsid w:val="00972B89"/>
    <w:rsid w:val="00985C66"/>
    <w:rsid w:val="009A0385"/>
    <w:rsid w:val="009A0F00"/>
    <w:rsid w:val="009A1172"/>
    <w:rsid w:val="009A3FF7"/>
    <w:rsid w:val="009A49DF"/>
    <w:rsid w:val="009B03C5"/>
    <w:rsid w:val="009B5D9B"/>
    <w:rsid w:val="009C4257"/>
    <w:rsid w:val="009C7BF0"/>
    <w:rsid w:val="009D71E6"/>
    <w:rsid w:val="009D7AB0"/>
    <w:rsid w:val="009E641C"/>
    <w:rsid w:val="009F12CD"/>
    <w:rsid w:val="009F15E4"/>
    <w:rsid w:val="009F3223"/>
    <w:rsid w:val="009F4D92"/>
    <w:rsid w:val="009F5DCD"/>
    <w:rsid w:val="009F67A1"/>
    <w:rsid w:val="00A009BC"/>
    <w:rsid w:val="00A01077"/>
    <w:rsid w:val="00A0248A"/>
    <w:rsid w:val="00A04687"/>
    <w:rsid w:val="00A05655"/>
    <w:rsid w:val="00A068F2"/>
    <w:rsid w:val="00A170CB"/>
    <w:rsid w:val="00A21AC6"/>
    <w:rsid w:val="00A2415A"/>
    <w:rsid w:val="00A27ED0"/>
    <w:rsid w:val="00A30101"/>
    <w:rsid w:val="00A3198C"/>
    <w:rsid w:val="00A369F0"/>
    <w:rsid w:val="00A371FB"/>
    <w:rsid w:val="00A44144"/>
    <w:rsid w:val="00A46D7B"/>
    <w:rsid w:val="00A51C83"/>
    <w:rsid w:val="00A5317C"/>
    <w:rsid w:val="00A53BB8"/>
    <w:rsid w:val="00A56687"/>
    <w:rsid w:val="00A6074A"/>
    <w:rsid w:val="00A609D1"/>
    <w:rsid w:val="00A6270C"/>
    <w:rsid w:val="00A62E2F"/>
    <w:rsid w:val="00A67E6B"/>
    <w:rsid w:val="00A7474A"/>
    <w:rsid w:val="00A75D31"/>
    <w:rsid w:val="00A8427C"/>
    <w:rsid w:val="00A855E2"/>
    <w:rsid w:val="00A87C7C"/>
    <w:rsid w:val="00A97E61"/>
    <w:rsid w:val="00AA371F"/>
    <w:rsid w:val="00AA7746"/>
    <w:rsid w:val="00AB7E59"/>
    <w:rsid w:val="00AC1D00"/>
    <w:rsid w:val="00AC5848"/>
    <w:rsid w:val="00AD1988"/>
    <w:rsid w:val="00AD3F58"/>
    <w:rsid w:val="00AD67B0"/>
    <w:rsid w:val="00AE0606"/>
    <w:rsid w:val="00AF1D7F"/>
    <w:rsid w:val="00AF46FF"/>
    <w:rsid w:val="00AF6885"/>
    <w:rsid w:val="00B0146C"/>
    <w:rsid w:val="00B0642B"/>
    <w:rsid w:val="00B11CAF"/>
    <w:rsid w:val="00B13C8A"/>
    <w:rsid w:val="00B40639"/>
    <w:rsid w:val="00B408A5"/>
    <w:rsid w:val="00B41401"/>
    <w:rsid w:val="00B42D9E"/>
    <w:rsid w:val="00B44D4C"/>
    <w:rsid w:val="00B4545A"/>
    <w:rsid w:val="00B523ED"/>
    <w:rsid w:val="00B631E5"/>
    <w:rsid w:val="00B710BB"/>
    <w:rsid w:val="00B82AE3"/>
    <w:rsid w:val="00B86FFA"/>
    <w:rsid w:val="00BA0A97"/>
    <w:rsid w:val="00BA53B6"/>
    <w:rsid w:val="00BA7380"/>
    <w:rsid w:val="00BB58F9"/>
    <w:rsid w:val="00BC027D"/>
    <w:rsid w:val="00BD417D"/>
    <w:rsid w:val="00BD561C"/>
    <w:rsid w:val="00BE4CA1"/>
    <w:rsid w:val="00BF1F37"/>
    <w:rsid w:val="00C0293C"/>
    <w:rsid w:val="00C050CF"/>
    <w:rsid w:val="00C1042F"/>
    <w:rsid w:val="00C1204C"/>
    <w:rsid w:val="00C31AA8"/>
    <w:rsid w:val="00C3512A"/>
    <w:rsid w:val="00C45A73"/>
    <w:rsid w:val="00C52FC3"/>
    <w:rsid w:val="00C574FB"/>
    <w:rsid w:val="00C5783B"/>
    <w:rsid w:val="00C63D82"/>
    <w:rsid w:val="00C70576"/>
    <w:rsid w:val="00C727D0"/>
    <w:rsid w:val="00C73FD0"/>
    <w:rsid w:val="00C8083F"/>
    <w:rsid w:val="00C82846"/>
    <w:rsid w:val="00C82B9A"/>
    <w:rsid w:val="00C8351B"/>
    <w:rsid w:val="00C92763"/>
    <w:rsid w:val="00C92FAB"/>
    <w:rsid w:val="00C934C0"/>
    <w:rsid w:val="00CA35D9"/>
    <w:rsid w:val="00CA675B"/>
    <w:rsid w:val="00CA7C6D"/>
    <w:rsid w:val="00CB5191"/>
    <w:rsid w:val="00CB7E86"/>
    <w:rsid w:val="00CC3B5D"/>
    <w:rsid w:val="00CC5ACA"/>
    <w:rsid w:val="00CC7A9C"/>
    <w:rsid w:val="00CD03DB"/>
    <w:rsid w:val="00CD4C56"/>
    <w:rsid w:val="00CD5DA8"/>
    <w:rsid w:val="00CD70ED"/>
    <w:rsid w:val="00CD76BE"/>
    <w:rsid w:val="00CE0895"/>
    <w:rsid w:val="00CE159E"/>
    <w:rsid w:val="00CE440F"/>
    <w:rsid w:val="00CE651E"/>
    <w:rsid w:val="00CF5FBB"/>
    <w:rsid w:val="00CF7E05"/>
    <w:rsid w:val="00CF7FF6"/>
    <w:rsid w:val="00D103B9"/>
    <w:rsid w:val="00D10B8B"/>
    <w:rsid w:val="00D13453"/>
    <w:rsid w:val="00D1596A"/>
    <w:rsid w:val="00D16361"/>
    <w:rsid w:val="00D21409"/>
    <w:rsid w:val="00D21D29"/>
    <w:rsid w:val="00D273E5"/>
    <w:rsid w:val="00D32B49"/>
    <w:rsid w:val="00D32CA1"/>
    <w:rsid w:val="00D461BC"/>
    <w:rsid w:val="00D5240D"/>
    <w:rsid w:val="00D52DBC"/>
    <w:rsid w:val="00D53850"/>
    <w:rsid w:val="00D60918"/>
    <w:rsid w:val="00D61CAD"/>
    <w:rsid w:val="00D62C0C"/>
    <w:rsid w:val="00D63643"/>
    <w:rsid w:val="00D65B55"/>
    <w:rsid w:val="00D67784"/>
    <w:rsid w:val="00D704F4"/>
    <w:rsid w:val="00D76E78"/>
    <w:rsid w:val="00D7755E"/>
    <w:rsid w:val="00D77D35"/>
    <w:rsid w:val="00D82FAF"/>
    <w:rsid w:val="00D833B8"/>
    <w:rsid w:val="00D8388A"/>
    <w:rsid w:val="00D853D7"/>
    <w:rsid w:val="00D9145B"/>
    <w:rsid w:val="00D923D2"/>
    <w:rsid w:val="00D9401F"/>
    <w:rsid w:val="00D95631"/>
    <w:rsid w:val="00DA093B"/>
    <w:rsid w:val="00DA0B78"/>
    <w:rsid w:val="00DA3E58"/>
    <w:rsid w:val="00DA6B59"/>
    <w:rsid w:val="00DA771E"/>
    <w:rsid w:val="00DB1D87"/>
    <w:rsid w:val="00DB55D9"/>
    <w:rsid w:val="00DB64A3"/>
    <w:rsid w:val="00DC4534"/>
    <w:rsid w:val="00DD0394"/>
    <w:rsid w:val="00DD1AEC"/>
    <w:rsid w:val="00DD7DA0"/>
    <w:rsid w:val="00DE1436"/>
    <w:rsid w:val="00DE1493"/>
    <w:rsid w:val="00DE5B4B"/>
    <w:rsid w:val="00DE7A48"/>
    <w:rsid w:val="00DF37C5"/>
    <w:rsid w:val="00DF3A4F"/>
    <w:rsid w:val="00E007FE"/>
    <w:rsid w:val="00E037B6"/>
    <w:rsid w:val="00E12E30"/>
    <w:rsid w:val="00E23439"/>
    <w:rsid w:val="00E23DB0"/>
    <w:rsid w:val="00E24820"/>
    <w:rsid w:val="00E340C6"/>
    <w:rsid w:val="00E410ED"/>
    <w:rsid w:val="00E425CB"/>
    <w:rsid w:val="00E473D0"/>
    <w:rsid w:val="00E55676"/>
    <w:rsid w:val="00E67F9C"/>
    <w:rsid w:val="00E70242"/>
    <w:rsid w:val="00E74AF9"/>
    <w:rsid w:val="00E835A4"/>
    <w:rsid w:val="00E8747D"/>
    <w:rsid w:val="00E93747"/>
    <w:rsid w:val="00EA16B0"/>
    <w:rsid w:val="00EB197D"/>
    <w:rsid w:val="00EB4136"/>
    <w:rsid w:val="00EC134D"/>
    <w:rsid w:val="00EC155C"/>
    <w:rsid w:val="00EC682D"/>
    <w:rsid w:val="00ED7267"/>
    <w:rsid w:val="00EF1190"/>
    <w:rsid w:val="00EF1740"/>
    <w:rsid w:val="00EF1BD6"/>
    <w:rsid w:val="00EF6D6B"/>
    <w:rsid w:val="00F01C26"/>
    <w:rsid w:val="00F02FA9"/>
    <w:rsid w:val="00F0501C"/>
    <w:rsid w:val="00F114C1"/>
    <w:rsid w:val="00F14F51"/>
    <w:rsid w:val="00F1670E"/>
    <w:rsid w:val="00F203FA"/>
    <w:rsid w:val="00F31CB3"/>
    <w:rsid w:val="00F340B0"/>
    <w:rsid w:val="00F355FD"/>
    <w:rsid w:val="00F36B63"/>
    <w:rsid w:val="00F37656"/>
    <w:rsid w:val="00F40A44"/>
    <w:rsid w:val="00F451C9"/>
    <w:rsid w:val="00F461E8"/>
    <w:rsid w:val="00F47E42"/>
    <w:rsid w:val="00F51D72"/>
    <w:rsid w:val="00F65C84"/>
    <w:rsid w:val="00F719EB"/>
    <w:rsid w:val="00F762DE"/>
    <w:rsid w:val="00F83D5A"/>
    <w:rsid w:val="00F846D1"/>
    <w:rsid w:val="00F9084E"/>
    <w:rsid w:val="00F96BBA"/>
    <w:rsid w:val="00FA3F96"/>
    <w:rsid w:val="00FA451D"/>
    <w:rsid w:val="00FC3989"/>
    <w:rsid w:val="00FC3D7A"/>
    <w:rsid w:val="00FC4359"/>
    <w:rsid w:val="00FC6F32"/>
    <w:rsid w:val="00FC6FD0"/>
    <w:rsid w:val="00FD0848"/>
    <w:rsid w:val="00FD1BED"/>
    <w:rsid w:val="00FD4D16"/>
    <w:rsid w:val="00FD75E3"/>
    <w:rsid w:val="00FE5DE0"/>
    <w:rsid w:val="00FE6855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7ED0"/>
    <w:pPr>
      <w:numPr>
        <w:numId w:val="6"/>
      </w:numPr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410E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23439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BE732-56F2-427A-8A7C-85C4A1BEC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2849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399</cp:revision>
  <cp:lastPrinted>2020-04-20T17:22:00Z</cp:lastPrinted>
  <dcterms:created xsi:type="dcterms:W3CDTF">2020-03-28T14:25:00Z</dcterms:created>
  <dcterms:modified xsi:type="dcterms:W3CDTF">2020-05-28T16:59:00Z</dcterms:modified>
</cp:coreProperties>
</file>