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E73DF" w14:textId="7B4A66E1" w:rsidR="00166721" w:rsidRDefault="007A0119" w:rsidP="00696E5B">
      <w:pPr>
        <w:pStyle w:val="Title"/>
      </w:pPr>
      <w:r>
        <w:t>LP4-Précession dans les domaines macroscopiques et microscopiques</w:t>
      </w:r>
    </w:p>
    <w:p w14:paraId="087B2233" w14:textId="2F931956" w:rsidR="004A0885" w:rsidRDefault="004A0885" w:rsidP="004A0885">
      <w:pPr>
        <w:ind w:left="0"/>
        <w:rPr>
          <w:b/>
          <w:bCs/>
        </w:rPr>
      </w:pPr>
      <w:r>
        <w:rPr>
          <w:b/>
          <w:bCs/>
        </w:rPr>
        <w:t xml:space="preserve"> </w:t>
      </w:r>
    </w:p>
    <w:p w14:paraId="274286A8" w14:textId="4F659E6A" w:rsidR="004A0885" w:rsidRDefault="004A0885" w:rsidP="004A0885">
      <w:pPr>
        <w:ind w:left="0"/>
        <w:rPr>
          <w:b/>
          <w:bCs/>
        </w:rPr>
      </w:pPr>
      <w:r>
        <w:rPr>
          <w:noProof/>
        </w:rPr>
        <w:drawing>
          <wp:anchor distT="0" distB="0" distL="114300" distR="114300" simplePos="0" relativeHeight="251667456" behindDoc="0" locked="0" layoutInCell="1" allowOverlap="1" wp14:anchorId="33010FEF" wp14:editId="5FD2EACD">
            <wp:simplePos x="0" y="0"/>
            <wp:positionH relativeFrom="column">
              <wp:posOffset>-45720</wp:posOffset>
            </wp:positionH>
            <wp:positionV relativeFrom="paragraph">
              <wp:posOffset>267970</wp:posOffset>
            </wp:positionV>
            <wp:extent cx="5760720" cy="6419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41985"/>
                    </a:xfrm>
                    <a:prstGeom prst="rect">
                      <a:avLst/>
                    </a:prstGeom>
                  </pic:spPr>
                </pic:pic>
              </a:graphicData>
            </a:graphic>
          </wp:anchor>
        </w:drawing>
      </w:r>
      <w:r>
        <w:rPr>
          <w:b/>
          <w:bCs/>
        </w:rPr>
        <w:t>2017 :</w:t>
      </w:r>
    </w:p>
    <w:p w14:paraId="2A1789E2" w14:textId="72182E6E" w:rsidR="004A0885" w:rsidRPr="004A0885" w:rsidRDefault="004A0885" w:rsidP="004A0885">
      <w:pPr>
        <w:ind w:left="0"/>
      </w:pPr>
      <w:r w:rsidRPr="004A0885">
        <w:rPr>
          <w:b/>
          <w:bCs/>
        </w:rPr>
        <w:t>2016</w:t>
      </w:r>
      <w:r>
        <w:t xml:space="preserve"> : </w:t>
      </w:r>
      <w:r>
        <w:rPr>
          <w:noProof/>
        </w:rPr>
        <w:drawing>
          <wp:anchor distT="0" distB="0" distL="114300" distR="114300" simplePos="0" relativeHeight="251665408" behindDoc="0" locked="0" layoutInCell="1" allowOverlap="1" wp14:anchorId="444B3183" wp14:editId="13B7516C">
            <wp:simplePos x="0" y="0"/>
            <wp:positionH relativeFrom="column">
              <wp:posOffset>0</wp:posOffset>
            </wp:positionH>
            <wp:positionV relativeFrom="paragraph">
              <wp:posOffset>182880</wp:posOffset>
            </wp:positionV>
            <wp:extent cx="5760720" cy="3282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8295"/>
                    </a:xfrm>
                    <a:prstGeom prst="rect">
                      <a:avLst/>
                    </a:prstGeom>
                  </pic:spPr>
                </pic:pic>
              </a:graphicData>
            </a:graphic>
          </wp:anchor>
        </w:drawing>
      </w:r>
      <w:r>
        <w:t>Pas passer trop de temps sur les aspects cinématiques</w:t>
      </w:r>
    </w:p>
    <w:p w14:paraId="3238107F" w14:textId="6E2AA684" w:rsidR="0062202B" w:rsidRDefault="004A0885" w:rsidP="0062202B">
      <w:pPr>
        <w:autoSpaceDE w:val="0"/>
        <w:autoSpaceDN w:val="0"/>
        <w:adjustRightInd w:val="0"/>
        <w:spacing w:after="0" w:line="240" w:lineRule="auto"/>
        <w:ind w:left="0"/>
        <w:contextualSpacing w:val="0"/>
        <w:jc w:val="left"/>
        <w:rPr>
          <w:rFonts w:ascii="ArialMT" w:hAnsi="ArialMT" w:cs="ArialMT"/>
          <w:sz w:val="20"/>
          <w:szCs w:val="20"/>
        </w:rPr>
      </w:pPr>
      <w:r>
        <w:rPr>
          <w:rFonts w:ascii="ArialMT" w:hAnsi="ArialMT" w:cs="ArialMT"/>
          <w:b/>
          <w:bCs/>
          <w:sz w:val="20"/>
          <w:szCs w:val="20"/>
        </w:rPr>
        <w:t>2015</w:t>
      </w:r>
      <w:r w:rsidR="0062202B">
        <w:rPr>
          <w:rFonts w:ascii="ArialMT" w:hAnsi="ArialMT" w:cs="ArialMT"/>
          <w:sz w:val="20"/>
          <w:szCs w:val="20"/>
        </w:rPr>
        <w:t> : La leçon « Précession dans les domaines macroscopique et microscopique » remplace la leçon</w:t>
      </w:r>
    </w:p>
    <w:p w14:paraId="46229992" w14:textId="32BDC580" w:rsidR="0062202B" w:rsidRDefault="00372015" w:rsidP="0062202B">
      <w:pPr>
        <w:autoSpaceDE w:val="0"/>
        <w:autoSpaceDN w:val="0"/>
        <w:adjustRightInd w:val="0"/>
        <w:spacing w:after="0" w:line="240" w:lineRule="auto"/>
        <w:ind w:left="0"/>
        <w:contextualSpacing w:val="0"/>
        <w:jc w:val="left"/>
        <w:rPr>
          <w:rFonts w:ascii="ArialMT" w:hAnsi="ArialMT" w:cs="ArialMT"/>
          <w:sz w:val="20"/>
          <w:szCs w:val="20"/>
        </w:rPr>
      </w:pPr>
      <w:r>
        <w:rPr>
          <w:noProof/>
        </w:rPr>
        <w:drawing>
          <wp:anchor distT="0" distB="0" distL="114300" distR="114300" simplePos="0" relativeHeight="251661312" behindDoc="0" locked="0" layoutInCell="1" allowOverlap="1" wp14:anchorId="17F9EDD3" wp14:editId="354E845C">
            <wp:simplePos x="0" y="0"/>
            <wp:positionH relativeFrom="margin">
              <wp:align>left</wp:align>
            </wp:positionH>
            <wp:positionV relativeFrom="paragraph">
              <wp:posOffset>1143751</wp:posOffset>
            </wp:positionV>
            <wp:extent cx="5760720" cy="4237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37990"/>
                    </a:xfrm>
                    <a:prstGeom prst="rect">
                      <a:avLst/>
                    </a:prstGeom>
                  </pic:spPr>
                </pic:pic>
              </a:graphicData>
            </a:graphic>
          </wp:anchor>
        </w:drawing>
      </w:r>
      <w:r>
        <w:rPr>
          <w:noProof/>
        </w:rPr>
        <w:drawing>
          <wp:anchor distT="0" distB="0" distL="114300" distR="114300" simplePos="0" relativeHeight="251663360" behindDoc="0" locked="0" layoutInCell="1" allowOverlap="1" wp14:anchorId="7499CF95" wp14:editId="6978C70A">
            <wp:simplePos x="0" y="0"/>
            <wp:positionH relativeFrom="margin">
              <wp:posOffset>-117763</wp:posOffset>
            </wp:positionH>
            <wp:positionV relativeFrom="paragraph">
              <wp:posOffset>340649</wp:posOffset>
            </wp:positionV>
            <wp:extent cx="5760720" cy="7480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48030"/>
                    </a:xfrm>
                    <a:prstGeom prst="rect">
                      <a:avLst/>
                    </a:prstGeom>
                  </pic:spPr>
                </pic:pic>
              </a:graphicData>
            </a:graphic>
          </wp:anchor>
        </w:drawing>
      </w:r>
      <w:r w:rsidR="0062202B">
        <w:rPr>
          <w:rFonts w:ascii="ArialMT" w:hAnsi="ArialMT" w:cs="ArialMT"/>
          <w:sz w:val="20"/>
          <w:szCs w:val="20"/>
        </w:rPr>
        <w:t>« Approximation gyroscopique. Effets dans les domaines macroscopique et microscopique », dont l'énoncé pouvait conduire les candidats à des confusions.</w:t>
      </w:r>
    </w:p>
    <w:p w14:paraId="35A55BCC" w14:textId="77777777" w:rsidR="00372015" w:rsidRDefault="00372015">
      <w:pPr>
        <w:ind w:left="0"/>
        <w:contextualSpacing w:val="0"/>
        <w:jc w:val="left"/>
        <w:rPr>
          <w:rFonts w:asciiTheme="majorHAnsi" w:eastAsiaTheme="majorEastAsia" w:hAnsiTheme="majorHAnsi" w:cstheme="majorBidi"/>
          <w:color w:val="2F5496" w:themeColor="accent1" w:themeShade="BF"/>
          <w:sz w:val="32"/>
          <w:szCs w:val="32"/>
        </w:rPr>
      </w:pPr>
      <w:r>
        <w:br w:type="page"/>
      </w:r>
    </w:p>
    <w:p w14:paraId="1A6191F8" w14:textId="30CD0CF5" w:rsidR="006F72D6" w:rsidRDefault="006F72D6" w:rsidP="006F72D6">
      <w:pPr>
        <w:pStyle w:val="Heading1"/>
        <w:numPr>
          <w:ilvl w:val="0"/>
          <w:numId w:val="0"/>
        </w:numPr>
        <w:ind w:left="1080"/>
      </w:pPr>
      <w:r>
        <w:lastRenderedPageBreak/>
        <w:t>Référence</w:t>
      </w:r>
      <w:r w:rsidR="0031684E">
        <w:t>s</w:t>
      </w:r>
      <w:r>
        <w:t xml:space="preserve"> : </w:t>
      </w:r>
    </w:p>
    <w:p w14:paraId="1FB10A82" w14:textId="774972E2" w:rsidR="0031684E" w:rsidRDefault="0031684E" w:rsidP="0060083B">
      <w:pPr>
        <w:pStyle w:val="ListParagraph"/>
        <w:numPr>
          <w:ilvl w:val="0"/>
          <w:numId w:val="22"/>
        </w:numPr>
      </w:pPr>
      <w:r w:rsidRPr="0031684E">
        <w:rPr>
          <w:b/>
          <w:bCs/>
        </w:rPr>
        <w:t xml:space="preserve">Taylor, </w:t>
      </w:r>
      <w:proofErr w:type="spellStart"/>
      <w:r w:rsidRPr="0031684E">
        <w:rPr>
          <w:b/>
          <w:bCs/>
        </w:rPr>
        <w:t>Classical</w:t>
      </w:r>
      <w:proofErr w:type="spellEnd"/>
      <w:r w:rsidRPr="0031684E">
        <w:rPr>
          <w:b/>
          <w:bCs/>
        </w:rPr>
        <w:t xml:space="preserve"> </w:t>
      </w:r>
      <w:proofErr w:type="spellStart"/>
      <w:r w:rsidRPr="0031684E">
        <w:rPr>
          <w:b/>
          <w:bCs/>
        </w:rPr>
        <w:t>Mechanics</w:t>
      </w:r>
      <w:proofErr w:type="spellEnd"/>
      <w:r w:rsidRPr="0031684E">
        <w:rPr>
          <w:b/>
          <w:bCs/>
        </w:rPr>
        <w:t xml:space="preserve"> Section 10 :</w:t>
      </w:r>
      <w:r w:rsidR="0066717B">
        <w:rPr>
          <w:b/>
          <w:bCs/>
        </w:rPr>
        <w:t xml:space="preserve"> </w:t>
      </w:r>
      <w:r w:rsidRPr="0031684E">
        <w:t>Pour r</w:t>
      </w:r>
      <w:r>
        <w:t>é</w:t>
      </w:r>
      <w:r w:rsidRPr="0031684E">
        <w:t>viser l</w:t>
      </w:r>
      <w:r>
        <w:t>es bases de mécaniques :</w:t>
      </w:r>
      <w:r w:rsidRPr="0031684E">
        <w:t xml:space="preserve"> pr</w:t>
      </w:r>
      <w:r>
        <w:t>écession et la nutation. Explication pas à pas</w:t>
      </w:r>
    </w:p>
    <w:p w14:paraId="2FCEA34C" w14:textId="38BA9556" w:rsidR="00EA2EBB" w:rsidRPr="0031684E" w:rsidRDefault="00EA2EBB" w:rsidP="0060083B">
      <w:pPr>
        <w:pStyle w:val="ListParagraph"/>
        <w:numPr>
          <w:ilvl w:val="0"/>
          <w:numId w:val="22"/>
        </w:numPr>
      </w:pPr>
      <w:r w:rsidRPr="0031684E">
        <w:rPr>
          <w:rFonts w:ascii="LMRoman10-Regular" w:hAnsi="LMRoman10-Regular" w:cs="LMRoman10-Regular"/>
          <w:b/>
          <w:bCs/>
          <w:sz w:val="20"/>
          <w:szCs w:val="20"/>
        </w:rPr>
        <w:t xml:space="preserve">BUP 587, page 85 intitulé </w:t>
      </w:r>
      <w:r w:rsidRPr="0031684E">
        <w:rPr>
          <w:rFonts w:ascii="LMRoman10-Italic" w:hAnsi="LMRoman10-Italic" w:cs="LMRoman10-Italic"/>
          <w:b/>
          <w:bCs/>
          <w:i/>
          <w:iCs/>
          <w:sz w:val="20"/>
          <w:szCs w:val="20"/>
        </w:rPr>
        <w:t>Aspects modernes des gyroscopes</w:t>
      </w:r>
      <w:r w:rsidR="0031684E" w:rsidRPr="0031684E">
        <w:rPr>
          <w:rFonts w:ascii="LMRoman10-Italic" w:hAnsi="LMRoman10-Italic" w:cs="LMRoman10-Italic"/>
          <w:i/>
          <w:iCs/>
          <w:sz w:val="20"/>
          <w:szCs w:val="20"/>
        </w:rPr>
        <w:t> :</w:t>
      </w:r>
      <w:r w:rsidR="0031684E" w:rsidRPr="0031684E">
        <w:rPr>
          <w:rFonts w:ascii="LMRoman10-Italic" w:hAnsi="LMRoman10-Italic" w:cs="LMRoman10-Italic"/>
          <w:sz w:val="20"/>
          <w:szCs w:val="20"/>
        </w:rPr>
        <w:t xml:space="preserve"> Intéressant pour comprendre l’approximation gyroscopique et des détails techniques sur les gyroscopes. Les notations sont encore plus pourries que le</w:t>
      </w:r>
      <w:r w:rsidR="0031684E">
        <w:rPr>
          <w:rFonts w:ascii="LMRoman10-Italic" w:hAnsi="LMRoman10-Italic" w:cs="LMRoman10-Italic"/>
          <w:sz w:val="20"/>
          <w:szCs w:val="20"/>
        </w:rPr>
        <w:t xml:space="preserve"> : </w:t>
      </w:r>
      <w:r w:rsidR="0031684E" w:rsidRPr="0031684E">
        <w:rPr>
          <w:rFonts w:ascii="LMRoman10-Italic" w:hAnsi="LMRoman10-Italic" w:cs="LMRoman10-Italic"/>
          <w:sz w:val="20"/>
          <w:szCs w:val="20"/>
        </w:rPr>
        <w:t xml:space="preserve"> </w:t>
      </w:r>
    </w:p>
    <w:p w14:paraId="0571C625" w14:textId="090BACFE" w:rsidR="0031684E" w:rsidRPr="00EA2EBB" w:rsidRDefault="0031684E" w:rsidP="0060083B">
      <w:pPr>
        <w:pStyle w:val="ListParagraph"/>
        <w:numPr>
          <w:ilvl w:val="0"/>
          <w:numId w:val="22"/>
        </w:numPr>
      </w:pPr>
      <w:r>
        <w:rPr>
          <w:rFonts w:ascii="LMRoman10-Regular" w:hAnsi="LMRoman10-Regular" w:cs="LMRoman10-Regular"/>
          <w:b/>
          <w:bCs/>
          <w:sz w:val="20"/>
          <w:szCs w:val="20"/>
        </w:rPr>
        <w:t xml:space="preserve">Pérez, </w:t>
      </w:r>
      <w:r w:rsidR="003A5A5B">
        <w:rPr>
          <w:rFonts w:ascii="LMRoman10-Regular" w:hAnsi="LMRoman10-Regular" w:cs="LMRoman10-Regular"/>
          <w:b/>
          <w:bCs/>
          <w:sz w:val="20"/>
          <w:szCs w:val="20"/>
        </w:rPr>
        <w:t>Mécanique : p437.</w:t>
      </w:r>
      <w:r w:rsidR="00750FF7">
        <w:rPr>
          <w:rFonts w:ascii="LMRoman10-Regular" w:hAnsi="LMRoman10-Regular" w:cs="LMRoman10-Regular"/>
          <w:b/>
          <w:bCs/>
          <w:sz w:val="20"/>
          <w:szCs w:val="20"/>
        </w:rPr>
        <w:t xml:space="preserve"> </w:t>
      </w:r>
      <w:r w:rsidR="00750FF7">
        <w:rPr>
          <w:rFonts w:ascii="LMRoman10-Regular" w:hAnsi="LMRoman10-Regular" w:cs="LMRoman10-Regular"/>
          <w:sz w:val="20"/>
          <w:szCs w:val="20"/>
        </w:rPr>
        <w:t xml:space="preserve">Applications multiples mais expliquées de manière aride. </w:t>
      </w:r>
    </w:p>
    <w:p w14:paraId="774A03AD" w14:textId="30B4DC44" w:rsidR="004A0885" w:rsidRDefault="003F68C6" w:rsidP="003F68C6">
      <w:pPr>
        <w:pStyle w:val="Heading1"/>
        <w:numPr>
          <w:ilvl w:val="0"/>
          <w:numId w:val="0"/>
        </w:numPr>
        <w:ind w:left="1080"/>
      </w:pPr>
      <w:r>
        <w:t>Introduction</w:t>
      </w:r>
      <w:r w:rsidR="006F72D6">
        <w:t xml:space="preserve"> : </w:t>
      </w:r>
    </w:p>
    <w:p w14:paraId="1B3881E4" w14:textId="1D092E82" w:rsidR="00E431CD" w:rsidRPr="00E431CD" w:rsidRDefault="00E431CD" w:rsidP="00E431CD">
      <w:r>
        <w:t xml:space="preserve">On part d’une vidéo stimulante sur le gyroscope. </w:t>
      </w:r>
    </w:p>
    <w:p w14:paraId="1004A0BF" w14:textId="77777777" w:rsidR="00372015" w:rsidRDefault="00372015" w:rsidP="00372015">
      <w:pPr>
        <w:pStyle w:val="Heading1"/>
      </w:pPr>
      <w:r>
        <w:t>Précession dans le cadre de l’Approximation gyroscopique</w:t>
      </w:r>
    </w:p>
    <w:p w14:paraId="1C97867F" w14:textId="7372659B" w:rsidR="00372015" w:rsidRDefault="00372015" w:rsidP="00372015">
      <w:r>
        <w:rPr>
          <w:b/>
          <w:bCs/>
        </w:rPr>
        <w:t xml:space="preserve">Objectif : </w:t>
      </w:r>
      <w:r>
        <w:t>Cette partie théorique a pour but d’aboutir aux résultats théoriques avant de passer à la pratique. Il s’agit de préciser clairement les hypothèses</w:t>
      </w:r>
      <w:r w:rsidR="009A4A58">
        <w:t xml:space="preserve"> simplificatrices</w:t>
      </w:r>
      <w:r>
        <w:t xml:space="preserve"> et les théorèmes utilisés. </w:t>
      </w:r>
    </w:p>
    <w:p w14:paraId="06B0EA51" w14:textId="0018FE03" w:rsidR="00C779E4" w:rsidRDefault="003528BC" w:rsidP="003528BC">
      <w:pPr>
        <w:pStyle w:val="Heading2"/>
      </w:pPr>
      <w:r>
        <w:t xml:space="preserve">Qu’est-ce qu’un gyroscope ? </w:t>
      </w:r>
    </w:p>
    <w:p w14:paraId="59D56273" w14:textId="4850EF19" w:rsidR="00DF585F" w:rsidRDefault="00DF585F" w:rsidP="00DF585F">
      <w:pPr>
        <w:rPr>
          <w:b/>
          <w:bCs/>
        </w:rPr>
      </w:pPr>
      <w:r>
        <w:rPr>
          <w:b/>
          <w:bCs/>
        </w:rPr>
        <w:t>Objectif : présenter l’intérêt de la liaison rotule</w:t>
      </w:r>
      <w:r w:rsidR="0042240E">
        <w:rPr>
          <w:b/>
          <w:bCs/>
        </w:rPr>
        <w:t xml:space="preserve"> pour comprendre que le gyroscope est dissocié de son boitier. </w:t>
      </w:r>
    </w:p>
    <w:p w14:paraId="63F16DF1" w14:textId="7F0F4E2B" w:rsidR="00E65BCB" w:rsidRPr="000A65EA" w:rsidRDefault="00FD7DBF" w:rsidP="000A65EA">
      <w:pPr>
        <w:pStyle w:val="ListParagraph"/>
        <w:numPr>
          <w:ilvl w:val="0"/>
          <w:numId w:val="22"/>
        </w:numPr>
        <w:rPr>
          <w:b/>
          <w:bCs/>
        </w:rPr>
      </w:pPr>
      <w:r>
        <w:rPr>
          <w:noProof/>
        </w:rPr>
        <w:drawing>
          <wp:anchor distT="0" distB="0" distL="114300" distR="114300" simplePos="0" relativeHeight="251669504" behindDoc="0" locked="0" layoutInCell="1" allowOverlap="1" wp14:anchorId="0FE2FEAE" wp14:editId="5A85F14F">
            <wp:simplePos x="0" y="0"/>
            <wp:positionH relativeFrom="column">
              <wp:posOffset>1150389</wp:posOffset>
            </wp:positionH>
            <wp:positionV relativeFrom="paragraph">
              <wp:posOffset>368993</wp:posOffset>
            </wp:positionV>
            <wp:extent cx="3799840" cy="22021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9840" cy="2202180"/>
                    </a:xfrm>
                    <a:prstGeom prst="rect">
                      <a:avLst/>
                    </a:prstGeom>
                  </pic:spPr>
                </pic:pic>
              </a:graphicData>
            </a:graphic>
            <wp14:sizeRelH relativeFrom="margin">
              <wp14:pctWidth>0</wp14:pctWidth>
            </wp14:sizeRelH>
            <wp14:sizeRelV relativeFrom="margin">
              <wp14:pctHeight>0</wp14:pctHeight>
            </wp14:sizeRelV>
          </wp:anchor>
        </w:drawing>
      </w:r>
      <w:r w:rsidR="00E65BCB" w:rsidRPr="000A65EA">
        <w:rPr>
          <w:b/>
          <w:bCs/>
        </w:rPr>
        <w:t>Définition </w:t>
      </w:r>
      <w:r w:rsidR="000A65EA" w:rsidRPr="000A65EA">
        <w:rPr>
          <w:b/>
          <w:bCs/>
        </w:rPr>
        <w:t>de Foucault</w:t>
      </w:r>
      <w:r w:rsidR="000A65EA">
        <w:rPr>
          <w:rStyle w:val="FootnoteReference"/>
          <w:b/>
          <w:bCs/>
        </w:rPr>
        <w:footnoteReference w:id="1"/>
      </w:r>
      <w:r w:rsidR="000A65EA" w:rsidRPr="000A65EA">
        <w:rPr>
          <w:b/>
          <w:bCs/>
        </w:rPr>
        <w:t xml:space="preserve"> </w:t>
      </w:r>
      <w:r w:rsidR="00E65BCB" w:rsidRPr="000A65EA">
        <w:rPr>
          <w:b/>
          <w:bCs/>
        </w:rPr>
        <w:t xml:space="preserve">: </w:t>
      </w:r>
      <w:r w:rsidR="000A65EA" w:rsidRPr="000A65EA">
        <w:t>Le gyroscope est un appareil comportant un rotor tournant à grande vitesse et capable de mettre en évidence la rotation de son boîtier</w:t>
      </w:r>
      <w:r w:rsidR="000A65EA">
        <w:t>.</w:t>
      </w:r>
    </w:p>
    <w:p w14:paraId="2EF93588" w14:textId="1B2141AA" w:rsidR="00AC6054" w:rsidRPr="00E1185B" w:rsidRDefault="00346945" w:rsidP="00FD7DBF">
      <w:pPr>
        <w:pStyle w:val="ListParagraph"/>
        <w:numPr>
          <w:ilvl w:val="0"/>
          <w:numId w:val="22"/>
        </w:numPr>
        <w:rPr>
          <w:rStyle w:val="ff7"/>
          <w:b/>
          <w:bCs/>
        </w:rPr>
      </w:pPr>
      <w:r>
        <w:rPr>
          <w:b/>
          <w:bCs/>
          <w:noProof/>
        </w:rPr>
        <w:t xml:space="preserve">Liaison rotule entre le boitier et le rotor : </w:t>
      </w:r>
      <w:r w:rsidR="00FF489E">
        <w:rPr>
          <w:noProof/>
        </w:rPr>
        <w:t xml:space="preserve">Sur le schéma ci-dessus, 3 liaisons pivots indépendantes sont réalisés techniquements par deux anneaux. C’est ce qu’on appelle une </w:t>
      </w:r>
      <w:r w:rsidR="00FF489E" w:rsidRPr="00FF489E">
        <w:rPr>
          <w:i/>
          <w:iCs/>
          <w:noProof/>
        </w:rPr>
        <w:t>s</w:t>
      </w:r>
      <w:proofErr w:type="spellStart"/>
      <w:r w:rsidR="00FF489E" w:rsidRPr="00FF489E">
        <w:rPr>
          <w:i/>
          <w:iCs/>
        </w:rPr>
        <w:t>uspension</w:t>
      </w:r>
      <w:proofErr w:type="spellEnd"/>
      <w:r w:rsidR="00FF489E" w:rsidRPr="00FF489E">
        <w:rPr>
          <w:rStyle w:val="a"/>
          <w:i/>
          <w:iCs/>
        </w:rPr>
        <w:t xml:space="preserve"> </w:t>
      </w:r>
      <w:r w:rsidR="00FF489E" w:rsidRPr="00FF489E">
        <w:rPr>
          <w:i/>
          <w:iCs/>
        </w:rPr>
        <w:t>à</w:t>
      </w:r>
      <w:r w:rsidR="00FF489E" w:rsidRPr="00FF489E">
        <w:rPr>
          <w:rStyle w:val="a"/>
          <w:i/>
          <w:iCs/>
        </w:rPr>
        <w:t xml:space="preserve"> </w:t>
      </w:r>
      <w:r w:rsidR="00FF489E" w:rsidRPr="00FF489E">
        <w:rPr>
          <w:i/>
          <w:iCs/>
        </w:rPr>
        <w:t>la</w:t>
      </w:r>
      <w:r w:rsidR="00FF489E" w:rsidRPr="00FF489E">
        <w:rPr>
          <w:rStyle w:val="a"/>
          <w:i/>
          <w:iCs/>
        </w:rPr>
        <w:t xml:space="preserve"> </w:t>
      </w:r>
      <w:r w:rsidR="00FF489E" w:rsidRPr="00FF489E">
        <w:rPr>
          <w:rStyle w:val="ff7"/>
          <w:i/>
          <w:iCs/>
        </w:rPr>
        <w:t>Cardan</w:t>
      </w:r>
      <w:r w:rsidR="002D3E97">
        <w:rPr>
          <w:rStyle w:val="ff7"/>
        </w:rPr>
        <w:t xml:space="preserve"> : Le point O est fixe dans le référentiel du boitier et il y a 3 degrés de liberté qui sont les 3 angles de rotations. </w:t>
      </w:r>
      <w:r w:rsidR="00FD6730">
        <w:rPr>
          <w:rStyle w:val="ff7"/>
        </w:rPr>
        <w:t>Si l’on néglige les frottements la</w:t>
      </w:r>
      <w:r w:rsidR="009267F8">
        <w:rPr>
          <w:rStyle w:val="ff7"/>
        </w:rPr>
        <w:t xml:space="preserve"> </w:t>
      </w:r>
      <w:r w:rsidR="009267F8" w:rsidRPr="004B741C">
        <w:rPr>
          <w:rStyle w:val="ff7"/>
          <w:b/>
          <w:bCs/>
        </w:rPr>
        <w:t xml:space="preserve">liaison pivot </w:t>
      </w:r>
      <w:r w:rsidR="00FD6730">
        <w:rPr>
          <w:rStyle w:val="ff7"/>
          <w:b/>
          <w:bCs/>
        </w:rPr>
        <w:t xml:space="preserve">est </w:t>
      </w:r>
      <w:r w:rsidR="009267F8" w:rsidRPr="004B741C">
        <w:rPr>
          <w:rStyle w:val="ff7"/>
          <w:b/>
          <w:bCs/>
        </w:rPr>
        <w:t>parfaite</w:t>
      </w:r>
      <w:r w:rsidR="002D3E97">
        <w:rPr>
          <w:rStyle w:val="ff7"/>
        </w:rPr>
        <w:t>.</w:t>
      </w:r>
    </w:p>
    <w:p w14:paraId="65E0D65F" w14:textId="1854BA08" w:rsidR="00E1185B" w:rsidRPr="00AC6054" w:rsidRDefault="00067E38" w:rsidP="00FD7DBF">
      <w:pPr>
        <w:pStyle w:val="ListParagraph"/>
        <w:numPr>
          <w:ilvl w:val="0"/>
          <w:numId w:val="22"/>
        </w:numPr>
        <w:rPr>
          <w:rStyle w:val="ff7"/>
          <w:b/>
          <w:bCs/>
        </w:rPr>
      </w:pPr>
      <w:r>
        <w:rPr>
          <w:noProof/>
        </w:rPr>
        <w:t xml:space="preserve">En pratique, </w:t>
      </w:r>
      <w:r w:rsidR="000D2C4D">
        <w:rPr>
          <w:noProof/>
        </w:rPr>
        <w:t>un moteur</w:t>
      </w:r>
      <w:r>
        <w:rPr>
          <w:noProof/>
        </w:rPr>
        <w:t xml:space="preserve"> entret</w:t>
      </w:r>
      <w:r w:rsidR="000D2C4D">
        <w:rPr>
          <w:noProof/>
        </w:rPr>
        <w:t>ient</w:t>
      </w:r>
      <w:r>
        <w:rPr>
          <w:noProof/>
        </w:rPr>
        <w:t xml:space="preserve"> le mouvement de rotation suivant l’axe z’</w:t>
      </w:r>
      <w:r w:rsidR="000D2C4D">
        <w:rPr>
          <w:noProof/>
        </w:rPr>
        <w:t>.</w:t>
      </w:r>
    </w:p>
    <w:p w14:paraId="1AD00E1B" w14:textId="2121F679" w:rsidR="006F72D6" w:rsidRPr="00FD7DBF" w:rsidRDefault="002D3E97" w:rsidP="00C329C4">
      <w:pPr>
        <w:pStyle w:val="ListParagraph"/>
        <w:rPr>
          <w:b/>
          <w:bCs/>
        </w:rPr>
      </w:pPr>
      <w:r>
        <w:rPr>
          <w:rStyle w:val="ff7"/>
        </w:rPr>
        <w:t xml:space="preserve"> </w:t>
      </w:r>
    </w:p>
    <w:p w14:paraId="6312D718" w14:textId="589010F5" w:rsidR="00F8320A" w:rsidRPr="000E4555" w:rsidRDefault="0096663D" w:rsidP="00F8320A">
      <w:pPr>
        <w:pStyle w:val="Heading2"/>
      </w:pPr>
      <w:r w:rsidRPr="000E4555">
        <w:t>Approximation gyroscopique</w:t>
      </w:r>
      <w:r w:rsidR="00A0205E" w:rsidRPr="000E4555">
        <w:t xml:space="preserve"> : </w:t>
      </w:r>
    </w:p>
    <w:p w14:paraId="6FB9ECD2" w14:textId="79AB3A9F" w:rsidR="00A0205E" w:rsidRDefault="00E1185B" w:rsidP="00E1185B">
      <w:pPr>
        <w:pStyle w:val="ListParagraph"/>
        <w:numPr>
          <w:ilvl w:val="0"/>
          <w:numId w:val="22"/>
        </w:numPr>
      </w:pPr>
      <w:r>
        <w:t>Pour fixer les idées, on dispose d’un</w:t>
      </w:r>
      <w:r w:rsidR="006B0C2D">
        <w:t xml:space="preserve"> gyroscope et on travaille dans </w:t>
      </w:r>
      <w:r>
        <w:t>le référentiel terrestre</w:t>
      </w:r>
      <w:r w:rsidR="004F71E8">
        <w:t xml:space="preserve"> supposé galiléen (dans un premier temps)</w:t>
      </w:r>
      <w:r w:rsidR="006B0C2D">
        <w:t>.</w:t>
      </w:r>
    </w:p>
    <w:p w14:paraId="1769638D" w14:textId="5F109963" w:rsidR="003A1B44" w:rsidRPr="00006FCF" w:rsidRDefault="00280164" w:rsidP="00E1185B">
      <w:pPr>
        <w:pStyle w:val="ListParagraph"/>
        <w:numPr>
          <w:ilvl w:val="0"/>
          <w:numId w:val="22"/>
        </w:numPr>
      </w:pPr>
      <w:r>
        <w:rPr>
          <w:b/>
          <w:bCs/>
        </w:rPr>
        <w:lastRenderedPageBreak/>
        <w:t>Moment cinétique par rapport à un point fixe</w:t>
      </w:r>
      <w:r w:rsidR="00D422B0">
        <w:rPr>
          <w:b/>
          <w:bCs/>
        </w:rPr>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oMath>
      <w:r w:rsidR="00E8715E">
        <w:rPr>
          <w:rFonts w:eastAsiaTheme="minorEastAsia"/>
        </w:rPr>
        <w:t xml:space="preserve">. Si on projette ces grandeurs dans un repère constitué des axes principaux du rotor :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ctrlPr>
              <w:rPr>
                <w:rFonts w:ascii="Cambria Math" w:hAnsi="Cambria Math"/>
                <w:i/>
              </w:rPr>
            </m:ctrlP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1</m:t>
                      </m:r>
                    </m:sub>
                  </m:sSub>
                </m:e>
              </m:m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ω</m:t>
                      </m:r>
                    </m:e>
                    <m:sub>
                      <m:r>
                        <w:rPr>
                          <w:rFonts w:ascii="Cambria Math" w:hAnsi="Cambria Math"/>
                        </w:rPr>
                        <m:t>2</m:t>
                      </m:r>
                    </m:sub>
                  </m:sSub>
                </m:e>
              </m:mr>
              <m:mr>
                <m:e>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ω</m:t>
                      </m:r>
                    </m:e>
                    <m:sub>
                      <m:r>
                        <w:rPr>
                          <w:rFonts w:ascii="Cambria Math" w:hAnsi="Cambria Math"/>
                        </w:rPr>
                        <m:t>3</m:t>
                      </m:r>
                    </m:sub>
                  </m:sSub>
                </m:e>
              </m:mr>
            </m:m>
          </m:e>
        </m:d>
      </m:oMath>
      <w:r w:rsidR="00210D8E">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1,3</m:t>
            </m:r>
          </m:sub>
        </m:sSub>
      </m:oMath>
      <w:r w:rsidR="00210D8E">
        <w:rPr>
          <w:rFonts w:eastAsiaTheme="minorEastAsia"/>
        </w:rPr>
        <w:t xml:space="preserve">, les moments principaux du rotor. </w:t>
      </w:r>
    </w:p>
    <w:p w14:paraId="50FE7F35" w14:textId="77777777" w:rsidR="00C14741" w:rsidRPr="00C14741" w:rsidRDefault="00006FCF" w:rsidP="00E1185B">
      <w:pPr>
        <w:pStyle w:val="ListParagraph"/>
        <w:numPr>
          <w:ilvl w:val="0"/>
          <w:numId w:val="22"/>
        </w:numPr>
      </w:pPr>
      <w:r>
        <w:rPr>
          <w:b/>
          <w:bCs/>
        </w:rPr>
        <w:t>Approximation gyroscopique :</w:t>
      </w:r>
      <w:r w:rsidRPr="001751B9">
        <w:t xml:space="preserve"> </w:t>
      </w:r>
    </w:p>
    <w:p w14:paraId="1BDD9563" w14:textId="05080FFF" w:rsidR="00006FCF" w:rsidRPr="00830989" w:rsidRDefault="00C14741" w:rsidP="00C14741">
      <w:pPr>
        <w:pStyle w:val="ListParagraph"/>
      </w:pPr>
      <w:r>
        <w:rPr>
          <w:rFonts w:eastAsiaTheme="minorEastAsia"/>
        </w:rPr>
        <w:t>(</w:t>
      </w:r>
      <w:proofErr w:type="gramStart"/>
      <w:r>
        <w:rPr>
          <w:rFonts w:eastAsiaTheme="minorEastAsia"/>
        </w:rPr>
        <w:t>i</w:t>
      </w:r>
      <w:proofErr w:type="gramEnd"/>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1751B9">
        <w:rPr>
          <w:rFonts w:eastAsiaTheme="minorEastAsia"/>
        </w:rPr>
        <w:t xml:space="preserve"> (ceci est obtenu par le caractère « trapu » du rotor</w:t>
      </w:r>
      <w:r w:rsidR="001751B9">
        <w:rPr>
          <w:rStyle w:val="FootnoteReference"/>
          <w:rFonts w:eastAsiaTheme="minorEastAsia"/>
        </w:rPr>
        <w:footnoteReference w:id="2"/>
      </w:r>
      <w:r w:rsidR="001751B9">
        <w:rPr>
          <w:rFonts w:eastAsiaTheme="minorEastAsia"/>
        </w:rPr>
        <w:t>)</w:t>
      </w:r>
    </w:p>
    <w:p w14:paraId="20587117" w14:textId="025348C9" w:rsidR="00830989" w:rsidRDefault="00830989" w:rsidP="00830989">
      <w:pPr>
        <w:pStyle w:val="ListParagraph"/>
        <w:rPr>
          <w:rFonts w:eastAsiaTheme="minorEastAsia"/>
        </w:rPr>
      </w:pPr>
      <w:r w:rsidRPr="001236FB">
        <w:t xml:space="preserve">(ii)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oMath>
      <w:r w:rsidR="001236FB" w:rsidRPr="001236FB">
        <w:rPr>
          <w:rFonts w:eastAsiaTheme="minorEastAsia"/>
        </w:rPr>
        <w:t xml:space="preserve"> [angle (</w:t>
      </w:r>
      <m:oMath>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,z'</m:t>
        </m:r>
      </m:oMath>
      <w:r w:rsidR="001236FB" w:rsidRPr="001236FB">
        <w:rPr>
          <w:rFonts w:eastAsiaTheme="minorEastAsia"/>
        </w:rPr>
        <w:t>) petit]</w:t>
      </w:r>
      <w:r w:rsidR="00705F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tr</m:t>
            </m:r>
          </m:num>
          <m:den>
            <m:r>
              <w:rPr>
                <w:rFonts w:ascii="Cambria Math" w:eastAsiaTheme="minorEastAsia" w:hAnsi="Cambria Math"/>
              </w:rPr>
              <m:t>s</m:t>
            </m:r>
          </m:den>
        </m:f>
        <m:r>
          <w:rPr>
            <w:rFonts w:ascii="Cambria Math" w:eastAsiaTheme="minorEastAsia" w:hAnsi="Cambria Math"/>
          </w:rPr>
          <m:t>=36000 degré/s</m:t>
        </m:r>
      </m:oMath>
      <w:r w:rsidR="00705FDF">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m:t>
            </m:r>
          </m:sub>
        </m:sSub>
        <m:r>
          <w:rPr>
            <w:rFonts w:ascii="Cambria Math" w:eastAsiaTheme="minorEastAsia" w:hAnsi="Cambria Math"/>
          </w:rPr>
          <m:t>~1degré/s</m:t>
        </m:r>
      </m:oMath>
    </w:p>
    <w:p w14:paraId="2100E6BD" w14:textId="01628875" w:rsidR="00C14741" w:rsidRDefault="00C14741" w:rsidP="00830989">
      <w:pPr>
        <w:pStyle w:val="ListParagraph"/>
        <w:rPr>
          <w:rFonts w:eastAsiaTheme="minorEastAsia"/>
        </w:rPr>
      </w:pPr>
      <w:r>
        <w:t xml:space="preserve">Donc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eastAsiaTheme="minorEastAsia"/>
        </w:rPr>
        <w:t xml:space="preserve"> est parallèle à z’</w:t>
      </w:r>
      <w:r w:rsidR="00537502">
        <w:rPr>
          <w:rFonts w:eastAsiaTheme="minorEastAsia"/>
        </w:rPr>
        <w:t xml:space="preserve">. C’est comme si le moment cinétique </w:t>
      </w:r>
      <w:r w:rsidR="00516380">
        <w:rPr>
          <w:rFonts w:eastAsiaTheme="minorEastAsia"/>
        </w:rPr>
        <w:t>« </w:t>
      </w:r>
      <w:r w:rsidR="00537502">
        <w:rPr>
          <w:rFonts w:eastAsiaTheme="minorEastAsia"/>
        </w:rPr>
        <w:t>est accroché à l’axe z’ lié au rotor</w:t>
      </w:r>
      <w:r w:rsidR="007F1013">
        <w:rPr>
          <w:rFonts w:eastAsiaTheme="minorEastAsia"/>
        </w:rPr>
        <w:t> »</w:t>
      </w:r>
      <w:r w:rsidR="00537502">
        <w:rPr>
          <w:rFonts w:eastAsiaTheme="minorEastAsia"/>
        </w:rPr>
        <w:t xml:space="preserve">. </w:t>
      </w:r>
    </w:p>
    <w:p w14:paraId="3C199359" w14:textId="658ADDD9" w:rsidR="00014136" w:rsidRDefault="00014136" w:rsidP="00830989">
      <w:pPr>
        <w:pStyle w:val="ListParagraph"/>
      </w:pPr>
    </w:p>
    <w:p w14:paraId="1B6DBC0E" w14:textId="342FF715" w:rsidR="00C47212" w:rsidRPr="001236FB" w:rsidRDefault="00C47212" w:rsidP="00C47212">
      <w:pPr>
        <w:pStyle w:val="Heading2"/>
      </w:pPr>
      <w:r>
        <w:t>Précession Gyroscopique</w:t>
      </w:r>
    </w:p>
    <w:p w14:paraId="6E4657D9" w14:textId="5E0AC257" w:rsidR="009A4029" w:rsidRDefault="009A4029" w:rsidP="00C14741">
      <w:pPr>
        <w:pStyle w:val="ListParagraph"/>
        <w:numPr>
          <w:ilvl w:val="0"/>
          <w:numId w:val="22"/>
        </w:numPr>
      </w:pPr>
      <w:r>
        <w:rPr>
          <w:noProof/>
        </w:rPr>
        <w:drawing>
          <wp:anchor distT="0" distB="0" distL="114300" distR="114300" simplePos="0" relativeHeight="251671552" behindDoc="0" locked="0" layoutInCell="1" allowOverlap="1" wp14:anchorId="25DE1346" wp14:editId="37346385">
            <wp:simplePos x="0" y="0"/>
            <wp:positionH relativeFrom="column">
              <wp:posOffset>2233006</wp:posOffset>
            </wp:positionH>
            <wp:positionV relativeFrom="paragraph">
              <wp:posOffset>731751</wp:posOffset>
            </wp:positionV>
            <wp:extent cx="1830705" cy="20085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0705" cy="2008505"/>
                    </a:xfrm>
                    <a:prstGeom prst="rect">
                      <a:avLst/>
                    </a:prstGeom>
                  </pic:spPr>
                </pic:pic>
              </a:graphicData>
            </a:graphic>
            <wp14:sizeRelH relativeFrom="margin">
              <wp14:pctWidth>0</wp14:pctWidth>
            </wp14:sizeRelH>
            <wp14:sizeRelV relativeFrom="margin">
              <wp14:pctHeight>0</wp14:pctHeight>
            </wp14:sizeRelV>
          </wp:anchor>
        </w:drawing>
      </w:r>
      <w:r w:rsidR="00703E7F">
        <w:rPr>
          <w:b/>
          <w:bCs/>
        </w:rPr>
        <w:t>Précession</w:t>
      </w:r>
      <w:r w:rsidR="00C83014">
        <w:rPr>
          <w:b/>
          <w:bCs/>
        </w:rPr>
        <w:t xml:space="preserve"> gyroscopique</w:t>
      </w:r>
      <w:r w:rsidR="003D41C1">
        <w:rPr>
          <w:b/>
          <w:bCs/>
        </w:rPr>
        <w:t xml:space="preserve"> : </w:t>
      </w:r>
      <w:r>
        <w:t xml:space="preserve">Pour mettre en évidence l’effet dit de </w:t>
      </w:r>
      <w:r>
        <w:rPr>
          <w:i/>
          <w:iCs/>
        </w:rPr>
        <w:t xml:space="preserve">précession. </w:t>
      </w:r>
      <w:r>
        <w:t xml:space="preserve">Travaillons directement sur un exemple. On imagine un gyroscope placé dont le centre de masse est situé sur l’axe de rotation mais est différent du centre de la liaison rotule comme sur le schéma ci-dessous. </w:t>
      </w:r>
    </w:p>
    <w:p w14:paraId="31BB5A06" w14:textId="64CC6667" w:rsidR="00C8635C" w:rsidRDefault="009A4029" w:rsidP="009965BC">
      <w:pPr>
        <w:ind w:left="708"/>
        <w:rPr>
          <w:rFonts w:eastAsiaTheme="minorEastAsia"/>
        </w:rPr>
      </w:pPr>
      <w:r>
        <w:t xml:space="preserve">Le rotor est soumis à un couple provoqué par les forces de pesanteurs. </w:t>
      </w:r>
      <w:r w:rsidR="003A532A">
        <w:t>Ce couple est orthogonal à l’axe de rotation et est dirigé vers l’intérieur de la feuille (règle des 3 doigts)</w:t>
      </w:r>
      <w:r w:rsidR="00126FEF">
        <w:t>. Dans l’approximation gyroscopique (toujours valable pour des faibles moment</w:t>
      </w:r>
      <w:r w:rsidR="00D145BC">
        <w:t>s</w:t>
      </w:r>
      <w:r w:rsidR="00126FEF">
        <w:t xml:space="preserve"> d’inertie (!!)</w:t>
      </w:r>
      <w:r w:rsidR="00D145BC">
        <w:t xml:space="preserve">), le moment cinétique est et restera selon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r>
          <w:rPr>
            <w:rFonts w:ascii="Cambria Math" w:hAnsi="Cambria Math"/>
          </w:rPr>
          <m:t>.</m:t>
        </m:r>
      </m:oMath>
      <w:r w:rsidR="00D145BC">
        <w:rPr>
          <w:rFonts w:eastAsiaTheme="minorEastAsia"/>
        </w:rPr>
        <w:t xml:space="preserve"> De plus</w:t>
      </w:r>
      <w:r w:rsidR="00381C01">
        <w:rPr>
          <w:rFonts w:eastAsiaTheme="minorEastAsia"/>
        </w:rPr>
        <w:t>,</w:t>
      </w:r>
      <w:r w:rsidR="00D145BC">
        <w:rPr>
          <w:rFonts w:eastAsiaTheme="minorEastAsia"/>
        </w:rPr>
        <w:t xml:space="preserve"> étant donné que le </w:t>
      </w:r>
      <w:r w:rsidR="00E56FD7">
        <w:rPr>
          <w:rFonts w:eastAsiaTheme="minorEastAsia"/>
        </w:rPr>
        <w:t xml:space="preserve">moment du poids en </w:t>
      </w:r>
      <m:oMath>
        <m:r>
          <w:rPr>
            <w:rFonts w:ascii="Cambria Math" w:eastAsiaTheme="minorEastAsia" w:hAnsi="Cambria Math"/>
          </w:rPr>
          <m:t>O</m:t>
        </m:r>
      </m:oMath>
      <w:r w:rsidR="00E56FD7">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e>
        </m:acc>
        <m:r>
          <w:rPr>
            <w:rFonts w:ascii="Cambria Math" w:eastAsiaTheme="minorEastAsia" w:hAnsi="Cambria Math"/>
          </w:rPr>
          <m:t xml:space="preserve">=OG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g</m:t>
            </m:r>
          </m:e>
        </m:acc>
      </m:oMath>
      <w:r w:rsidR="00E56FD7">
        <w:rPr>
          <w:rFonts w:eastAsiaTheme="minorEastAsia"/>
        </w:rPr>
        <w:t xml:space="preserve"> </w:t>
      </w:r>
      <w:r w:rsidR="00D145BC">
        <w:rPr>
          <w:rFonts w:eastAsiaTheme="minorEastAsia"/>
        </w:rPr>
        <w:t xml:space="preserve">est </w:t>
      </w:r>
      <w:r w:rsidR="00E56FD7">
        <w:rPr>
          <w:rFonts w:eastAsiaTheme="minorEastAsia"/>
        </w:rPr>
        <w:t xml:space="preserve">par définition </w:t>
      </w:r>
      <w:r w:rsidR="00D145BC">
        <w:rPr>
          <w:rFonts w:eastAsiaTheme="minorEastAsia"/>
        </w:rPr>
        <w:t xml:space="preserve">orthogonal à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oMath>
      <w:r w:rsidR="00D145BC">
        <w:rPr>
          <w:rFonts w:eastAsiaTheme="minorEastAsia"/>
        </w:rPr>
        <w:t>,</w:t>
      </w:r>
      <w:r w:rsidR="00E56FD7">
        <w:rPr>
          <w:rFonts w:eastAsiaTheme="minorEastAsia"/>
        </w:rPr>
        <w:t xml:space="preserve"> le moment cinétique a une norme constante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E56FD7">
        <w:rPr>
          <w:rFonts w:eastAsiaTheme="minorEastAsia"/>
        </w:rPr>
        <w:t xml:space="preserve">) d’après le théorème du moment cinétique : </w:t>
      </w:r>
      <m:oMath>
        <m:sSub>
          <m:sSubPr>
            <m:ctrlPr>
              <w:rPr>
                <w:rFonts w:ascii="Cambria Math" w:eastAsiaTheme="minorEastAsia" w:hAnsi="Cambria Math"/>
                <w:i/>
              </w:rPr>
            </m:ctrlPr>
          </m:sSubPr>
          <m:e>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O</m:t>
                        </m:r>
                      </m:sub>
                    </m:sSub>
                  </m:e>
                </m:acc>
              </m:num>
              <m:den>
                <m:r>
                  <w:rPr>
                    <w:rFonts w:ascii="Cambria Math" w:hAnsi="Cambria Math"/>
                  </w:rPr>
                  <m:t>dt</m:t>
                </m:r>
              </m:den>
            </m:f>
          </m:e>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sub>
            </m:sSub>
            <m:ctrlPr>
              <w:rPr>
                <w:rFonts w:ascii="Cambria Math" w:hAnsi="Cambria Math"/>
                <w:i/>
              </w:rPr>
            </m:ctrlPr>
          </m:e>
        </m:acc>
        <m:r>
          <w:rPr>
            <w:rFonts w:ascii="Cambria Math" w:eastAsiaTheme="minorEastAsia" w:hAnsi="Cambria Math"/>
          </w:rPr>
          <m:t xml:space="preserve">    </m:t>
        </m:r>
        <m:r>
          <w:rPr>
            <w:rStyle w:val="FootnoteReference"/>
            <w:rFonts w:ascii="Cambria Math" w:hAnsi="Cambria Math"/>
            <w:i/>
          </w:rPr>
          <w:footnoteReference w:id="3"/>
        </m:r>
      </m:oMath>
      <w:r w:rsidR="00E56FD7">
        <w:rPr>
          <w:rFonts w:eastAsiaTheme="minorEastAsia"/>
        </w:rPr>
        <w:t xml:space="preserve"> . En explicitant cette équation</w:t>
      </w:r>
      <w:r w:rsidR="00E92926">
        <w:rPr>
          <w:rStyle w:val="FootnoteReference"/>
          <w:rFonts w:eastAsiaTheme="minorEastAsia"/>
        </w:rPr>
        <w:footnoteReference w:id="4"/>
      </w:r>
      <w:r w:rsidR="00E56FD7">
        <w:rPr>
          <w:rFonts w:eastAsiaTheme="minorEastAsia"/>
        </w:rPr>
        <w:t xml:space="preserve">, on obtient : </w:t>
      </w:r>
      <m:oMath>
        <m:acc>
          <m:accPr>
            <m:chr m:val="̇"/>
            <m:ctrlPr>
              <w:rPr>
                <w:rFonts w:ascii="Cambria Math"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e>
        </m:acc>
        <m:r>
          <w:rPr>
            <w:rFonts w:ascii="Cambria Math"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oMath>
      <w:r w:rsidR="009965BC">
        <w:rPr>
          <w:rFonts w:eastAsiaTheme="minorEastAsia"/>
        </w:rPr>
        <w:t xml:space="preserve"> avec </w:t>
      </w:r>
      <m:oMath>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f>
          <m:fPr>
            <m:ctrlPr>
              <w:rPr>
                <w:rFonts w:ascii="Cambria Math" w:hAnsi="Cambria Math"/>
                <w:i/>
              </w:rPr>
            </m:ctrlPr>
          </m:fPr>
          <m:num>
            <m:r>
              <w:rPr>
                <w:rFonts w:ascii="Cambria Math" w:hAnsi="Cambria Math"/>
              </w:rPr>
              <m:t>MgR</m:t>
            </m:r>
          </m:num>
          <m:den>
            <m:sSub>
              <m:sSubPr>
                <m:ctrlPr>
                  <w:rPr>
                    <w:rFonts w:ascii="Cambria Math" w:hAnsi="Cambria Math"/>
                    <w:i/>
                  </w:rPr>
                </m:ctrlPr>
              </m:sSubPr>
              <m:e>
                <m:r>
                  <w:rPr>
                    <w:rFonts w:ascii="Cambria Math" w:hAnsi="Cambria Math"/>
                  </w:rPr>
                  <m:t>L</m:t>
                </m:r>
              </m:e>
              <m:sub>
                <m:r>
                  <w:rPr>
                    <w:rFonts w:ascii="Cambria Math" w:hAnsi="Cambria Math"/>
                  </w:rPr>
                  <m:t>O</m:t>
                </m:r>
              </m:sub>
            </m:sSub>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e>
        </m:acc>
        <m:r>
          <w:rPr>
            <w:rFonts w:ascii="Cambria Math" w:eastAsiaTheme="minorEastAsia" w:hAnsi="Cambria Math"/>
          </w:rPr>
          <m:t xml:space="preserve">. </m:t>
        </m:r>
      </m:oMath>
      <w:r w:rsidR="00A5719C">
        <w:rPr>
          <w:rFonts w:eastAsiaTheme="minorEastAsia"/>
        </w:rPr>
        <w:t>On peut réécrire les équations précédentes avec les moments cinétiques</w:t>
      </w:r>
      <w:r w:rsidR="00C8635C">
        <w:rPr>
          <w:rFonts w:eastAsiaTheme="minorEastAsia"/>
        </w:rPr>
        <w:t xml:space="preserve"> : </w:t>
      </w:r>
    </w:p>
    <w:p w14:paraId="7C6003C3" w14:textId="77777777" w:rsidR="00C8635C" w:rsidRDefault="00C8635C" w:rsidP="009965BC">
      <w:pPr>
        <w:ind w:left="708"/>
        <w:rPr>
          <w:rFonts w:eastAsiaTheme="minorEastAsia"/>
        </w:rPr>
      </w:pPr>
    </w:p>
    <w:p w14:paraId="03B1108B" w14:textId="42AA0BBB" w:rsidR="00C8635C" w:rsidRDefault="00CF6114" w:rsidP="009965BC">
      <w:pPr>
        <w:ind w:left="708"/>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num>
            <m:den>
              <m:r>
                <w:rPr>
                  <w:rFonts w:ascii="Cambria Math" w:eastAsiaTheme="minorEastAsia" w:hAnsi="Cambria Math"/>
                </w:rPr>
                <m:t>dt</m:t>
              </m:r>
            </m:den>
          </m:f>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Ω</m:t>
                  </m:r>
                </m:e>
                <m:sub>
                  <m:r>
                    <m:rPr>
                      <m:sty m:val="p"/>
                    </m:rPr>
                    <w:rPr>
                      <w:rFonts w:ascii="Cambria Math" w:eastAsiaTheme="minorEastAsia" w:hAnsi="Cambria Math"/>
                    </w:rPr>
                    <m:t>p</m:t>
                  </m:r>
                </m:sub>
              </m:sSub>
              <m:ctrlPr>
                <w:rPr>
                  <w:rFonts w:ascii="Cambria Math" w:eastAsiaTheme="minorEastAsia" w:hAnsi="Cambria Math"/>
                </w:rPr>
              </m:ctrlP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e>
          </m:acc>
        </m:oMath>
      </m:oMathPara>
    </w:p>
    <w:p w14:paraId="7DF3C232" w14:textId="0A7D4AF3" w:rsidR="009965BC" w:rsidRPr="004340FB" w:rsidRDefault="00C63418" w:rsidP="009965BC">
      <w:pPr>
        <w:ind w:left="708"/>
        <w:rPr>
          <w:rFonts w:eastAsiaTheme="minorEastAsia"/>
        </w:rPr>
      </w:pPr>
      <w:r w:rsidRPr="0075681D">
        <w:rPr>
          <w:rFonts w:eastAsiaTheme="minorEastAsia"/>
          <w:b/>
          <w:bCs/>
        </w:rPr>
        <w:t xml:space="preserve">Ces équations expriment que l’axe </w:t>
      </w:r>
      <m:oMath>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e>
        </m:acc>
      </m:oMath>
      <w:r w:rsidRPr="0075681D">
        <w:rPr>
          <w:rFonts w:eastAsiaTheme="minorEastAsia"/>
          <w:b/>
          <w:bCs/>
        </w:rPr>
        <w:t xml:space="preserve"> de la toupie tourne autour de la direction verticale </w:t>
      </w:r>
      <m:oMath>
        <m:acc>
          <m:accPr>
            <m:chr m:val="⃗"/>
            <m:ctrlPr>
              <w:rPr>
                <w:rFonts w:ascii="Cambria Math" w:eastAsiaTheme="minorEastAsia" w:hAnsi="Cambria Math"/>
                <w:b/>
                <w:bCs/>
                <w:i/>
              </w:rPr>
            </m:ctrlPr>
          </m:accPr>
          <m:e>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z</m:t>
                </m:r>
              </m:sub>
            </m:sSub>
          </m:e>
        </m:acc>
      </m:oMath>
      <w:r w:rsidR="003268F2" w:rsidRPr="0075681D">
        <w:rPr>
          <w:rFonts w:eastAsiaTheme="minorEastAsia"/>
          <w:b/>
          <w:bCs/>
        </w:rPr>
        <w:t xml:space="preserve"> avec un vecteur rotation </w:t>
      </w:r>
      <m:oMath>
        <m:acc>
          <m:accPr>
            <m:chr m:val="⃗"/>
            <m:ctrlPr>
              <w:rPr>
                <w:rFonts w:ascii="Cambria Math" w:eastAsiaTheme="minorEastAsia" w:hAnsi="Cambria Math"/>
                <w:b/>
                <w:bCs/>
                <w:i/>
              </w:rPr>
            </m:ctrlPr>
          </m:accPr>
          <m:e>
            <m:r>
              <m:rPr>
                <m:sty m:val="b"/>
              </m:rPr>
              <w:rPr>
                <w:rFonts w:ascii="Cambria Math" w:eastAsiaTheme="minorEastAsia" w:hAnsi="Cambria Math"/>
              </w:rPr>
              <m:t>Ω</m:t>
            </m:r>
            <m:ctrlPr>
              <w:rPr>
                <w:rFonts w:ascii="Cambria Math" w:eastAsiaTheme="minorEastAsia" w:hAnsi="Cambria Math"/>
                <w:b/>
                <w:bCs/>
              </w:rPr>
            </m:ctrlPr>
          </m:e>
        </m:acc>
        <m:r>
          <m:rPr>
            <m:sty m:val="bi"/>
          </m:rPr>
          <w:rPr>
            <w:rFonts w:ascii="Cambria Math" w:eastAsiaTheme="minorEastAsia" w:hAnsi="Cambria Math"/>
          </w:rPr>
          <m:t>.</m:t>
        </m:r>
      </m:oMath>
      <w:r w:rsidR="00590C70">
        <w:rPr>
          <w:rFonts w:eastAsiaTheme="minorEastAsia"/>
          <w:b/>
          <w:bCs/>
        </w:rPr>
        <w:t xml:space="preserve"> C’est le mouvement de précession. </w:t>
      </w:r>
    </w:p>
    <w:p w14:paraId="2D474CCD" w14:textId="091AE3AB" w:rsidR="00C42A84" w:rsidRPr="00A30711" w:rsidRDefault="00C20721" w:rsidP="00BD0F77">
      <w:pPr>
        <w:pStyle w:val="ListParagraph"/>
        <w:numPr>
          <w:ilvl w:val="0"/>
          <w:numId w:val="22"/>
        </w:numPr>
        <w:rPr>
          <w:rFonts w:eastAsiaTheme="minorEastAsia"/>
          <w:b/>
          <w:bCs/>
        </w:rPr>
      </w:pPr>
      <w:r>
        <w:rPr>
          <w:rFonts w:eastAsiaTheme="minorEastAsia"/>
          <w:b/>
          <w:bCs/>
        </w:rPr>
        <w:t xml:space="preserve">Conclusion : </w:t>
      </w:r>
      <w:r w:rsidR="00E549F9">
        <w:rPr>
          <w:rFonts w:eastAsiaTheme="minorEastAsia"/>
        </w:rPr>
        <w:t xml:space="preserve">Un couple orthogonal à l’axe de rotation </w:t>
      </w:r>
      <w:r w:rsidR="00E549F9" w:rsidRPr="00E549F9">
        <w:rPr>
          <w:rFonts w:eastAsiaTheme="minorEastAsia"/>
        </w:rPr>
        <w:sym w:font="Wingdings" w:char="F0E8"/>
      </w:r>
      <w:r w:rsidR="00E549F9">
        <w:rPr>
          <w:rFonts w:eastAsiaTheme="minorEastAsia"/>
        </w:rPr>
        <w:t xml:space="preserve"> M</w:t>
      </w:r>
      <w:r w:rsidR="006E1BB0">
        <w:rPr>
          <w:rFonts w:eastAsiaTheme="minorEastAsia"/>
        </w:rPr>
        <w:t>ouvement de précession</w:t>
      </w:r>
      <w:r w:rsidR="005D120D">
        <w:rPr>
          <w:rFonts w:eastAsiaTheme="minorEastAsia"/>
        </w:rPr>
        <w:t xml:space="preserve"> (</w:t>
      </w:r>
      <w:r w:rsidR="00091C7A">
        <w:rPr>
          <w:rFonts w:eastAsiaTheme="minorEastAsia"/>
        </w:rPr>
        <w:t>« </w:t>
      </w:r>
      <w:r w:rsidR="005D120D">
        <w:rPr>
          <w:rFonts w:eastAsiaTheme="minorEastAsia"/>
        </w:rPr>
        <w:t>rotation de l’axe de rotation</w:t>
      </w:r>
      <w:r w:rsidR="00091C7A">
        <w:rPr>
          <w:rFonts w:eastAsiaTheme="minorEastAsia"/>
        </w:rPr>
        <w:t> »</w:t>
      </w:r>
      <w:r w:rsidR="005E4D8E">
        <w:rPr>
          <w:rFonts w:eastAsiaTheme="minorEastAsia"/>
        </w:rPr>
        <w:t xml:space="preserve"> caractérisé par la vitesse de précession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p</m:t>
                </m:r>
              </m:sub>
            </m:sSub>
          </m:e>
        </m:acc>
      </m:oMath>
      <w:r w:rsidR="005D120D">
        <w:rPr>
          <w:rFonts w:eastAsiaTheme="minorEastAsia"/>
        </w:rPr>
        <w:t>)</w:t>
      </w:r>
      <w:r w:rsidR="000C6F36">
        <w:rPr>
          <w:rFonts w:eastAsiaTheme="minorEastAsia"/>
        </w:rPr>
        <w:t>.</w:t>
      </w:r>
      <w:r w:rsidR="00D26487">
        <w:rPr>
          <w:rFonts w:eastAsiaTheme="minorEastAsia"/>
        </w:rPr>
        <w:t xml:space="preserve"> </w:t>
      </w:r>
    </w:p>
    <w:p w14:paraId="7A7FE64A" w14:textId="4A97BCAC" w:rsidR="00A30711" w:rsidRPr="000010D7" w:rsidRDefault="00583827" w:rsidP="00BD0F77">
      <w:pPr>
        <w:pStyle w:val="ListParagraph"/>
        <w:numPr>
          <w:ilvl w:val="0"/>
          <w:numId w:val="22"/>
        </w:numPr>
        <w:rPr>
          <w:rFonts w:eastAsiaTheme="minorEastAsia"/>
          <w:b/>
          <w:bCs/>
        </w:rPr>
      </w:pPr>
      <w:r w:rsidRPr="00FF5EA8">
        <w:rPr>
          <w:rFonts w:eastAsiaTheme="minorEastAsia"/>
          <w:b/>
          <w:bCs/>
        </w:rPr>
        <w:t>Application</w:t>
      </w:r>
      <w:r w:rsidR="00FF5EA8" w:rsidRPr="00FF5EA8">
        <w:rPr>
          <w:rFonts w:eastAsiaTheme="minorEastAsia"/>
          <w:b/>
          <w:bCs/>
        </w:rPr>
        <w:t xml:space="preserve"> </w:t>
      </w:r>
      <w:r w:rsidRPr="00FF5EA8">
        <w:rPr>
          <w:rFonts w:eastAsiaTheme="minorEastAsia"/>
          <w:b/>
          <w:bCs/>
        </w:rPr>
        <w:t>:</w:t>
      </w:r>
      <w:r w:rsidR="004B2391" w:rsidRPr="00FF5EA8">
        <w:rPr>
          <w:rFonts w:eastAsiaTheme="minorEastAsia"/>
          <w:b/>
          <w:bCs/>
        </w:rPr>
        <w:t xml:space="preserve"> </w:t>
      </w:r>
      <w:r w:rsidRPr="00FF5EA8">
        <w:rPr>
          <w:rFonts w:eastAsiaTheme="minorEastAsia"/>
          <w:b/>
          <w:bCs/>
        </w:rPr>
        <w:t xml:space="preserve"> </w:t>
      </w:r>
      <w:hyperlink r:id="rId14" w:history="1">
        <w:r w:rsidR="00205DD0" w:rsidRPr="00FF5EA8">
          <w:rPr>
            <w:rStyle w:val="Hyperlink"/>
            <w:rFonts w:eastAsiaTheme="minorEastAsia"/>
            <w:b/>
            <w:bCs/>
          </w:rPr>
          <w:t>https://www.youtube.com/watch?v=Wp2TMG2zSMQ</w:t>
        </w:r>
      </w:hyperlink>
      <w:r w:rsidR="00205DD0" w:rsidRPr="00FF5EA8">
        <w:rPr>
          <w:rFonts w:eastAsiaTheme="minorEastAsia"/>
          <w:b/>
          <w:bCs/>
        </w:rPr>
        <w:t xml:space="preserve"> </w:t>
      </w:r>
      <w:r w:rsidR="002106E2">
        <w:rPr>
          <w:rFonts w:eastAsiaTheme="minorEastAsia"/>
          <w:b/>
          <w:bCs/>
        </w:rPr>
        <w:t xml:space="preserve">à 2’37 </w:t>
      </w:r>
      <w:r w:rsidR="00FF5EA8" w:rsidRPr="00FF5EA8">
        <w:rPr>
          <w:rFonts w:eastAsiaTheme="minorEastAsia"/>
        </w:rPr>
        <w:t xml:space="preserve">Si </w:t>
      </w:r>
      <w:r w:rsidR="00FF5EA8">
        <w:rPr>
          <w:rFonts w:eastAsiaTheme="minorEastAsia"/>
        </w:rPr>
        <w:t xml:space="preserve">le centre de masse est confondu avec </w:t>
      </w:r>
      <w:r w:rsidR="00CE162B">
        <w:rPr>
          <w:rFonts w:eastAsiaTheme="minorEastAsia"/>
        </w:rPr>
        <w:t xml:space="preserve">le </w:t>
      </w:r>
      <w:r w:rsidR="00A74794">
        <w:rPr>
          <w:rFonts w:eastAsiaTheme="minorEastAsia"/>
        </w:rPr>
        <w:t xml:space="preserve">point fixe, </w:t>
      </w:r>
      <w:r w:rsidR="00BB204D">
        <w:rPr>
          <w:rFonts w:eastAsiaTheme="minorEastAsia"/>
        </w:rPr>
        <w:t xml:space="preserve">le couple des efforts de pesanteur est nul. </w:t>
      </w:r>
      <w:r w:rsidR="00D30EA0">
        <w:rPr>
          <w:rFonts w:eastAsiaTheme="minorEastAsia"/>
        </w:rPr>
        <w:t>Si on rajoute une petite masselotte sur l’axe, le couple n’est plus nul</w:t>
      </w:r>
      <w:r w:rsidR="00DD4071">
        <w:rPr>
          <w:rFonts w:eastAsiaTheme="minorEastAsia"/>
        </w:rPr>
        <w:t>.</w:t>
      </w:r>
      <w:r w:rsidR="00BD16E1">
        <w:rPr>
          <w:rFonts w:eastAsiaTheme="minorEastAsia"/>
        </w:rPr>
        <w:t xml:space="preserve"> Dans quel sens va tourner le gyroscope ?</w:t>
      </w:r>
      <w:r w:rsidR="00DD4071">
        <w:rPr>
          <w:rFonts w:eastAsiaTheme="minorEastAsia"/>
        </w:rPr>
        <w:t xml:space="preserve"> </w:t>
      </w:r>
      <w:r w:rsidR="00D03443">
        <w:rPr>
          <w:rFonts w:eastAsiaTheme="minorEastAsia"/>
        </w:rPr>
        <w:t xml:space="preserve">Estimation du temps de rotation : </w:t>
      </w:r>
      <w:r w:rsidR="001D7A1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m:rPr>
                <m:sty m:val="p"/>
              </m:rP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ω</m:t>
            </m:r>
          </m:num>
          <m:den>
            <m:r>
              <w:rPr>
                <w:rFonts w:ascii="Cambria Math" w:eastAsiaTheme="minorEastAsia" w:hAnsi="Cambria Math"/>
              </w:rPr>
              <m:t>mgr</m:t>
            </m:r>
          </m:den>
        </m:f>
        <m:r>
          <w:rPr>
            <w:rFonts w:ascii="Cambria Math" w:eastAsiaTheme="minorEastAsia" w:hAnsi="Cambria Math"/>
          </w:rPr>
          <m:t xml:space="preserve"> </m:t>
        </m:r>
      </m:oMath>
      <w:r w:rsidR="00385913">
        <w:rPr>
          <w:rFonts w:eastAsiaTheme="minorEastAsia"/>
        </w:rPr>
        <w:t xml:space="preserve">avec </w:t>
      </w:r>
      <m:oMath>
        <m:r>
          <w:rPr>
            <w:rFonts w:ascii="Cambria Math" w:eastAsiaTheme="minorEastAsia" w:hAnsi="Cambria Math"/>
          </w:rPr>
          <m:t>ω=137 tr/min</m:t>
        </m:r>
      </m:oMath>
      <w:r w:rsidR="00385913">
        <w:rPr>
          <w:rFonts w:eastAsiaTheme="minorEastAsia"/>
        </w:rPr>
        <w:t xml:space="preserve"> la vitesse de rotation du rotor,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 xml:space="preserve"> </m:t>
        </m:r>
      </m:oMath>
      <w:r w:rsidR="009D49B0">
        <w:rPr>
          <w:rFonts w:eastAsiaTheme="minorEastAsia"/>
        </w:rPr>
        <w:t xml:space="preserve">le moment d’inertie par rapport à l’axe z (Attention on ne prend pas en compte la masselotte car elle ne tourne pas regardez bien !), </w:t>
      </w:r>
      <m:oMath>
        <m:r>
          <w:rPr>
            <w:rFonts w:ascii="Cambria Math" w:eastAsiaTheme="minorEastAsia" w:hAnsi="Cambria Math"/>
          </w:rPr>
          <m:t xml:space="preserve">r </m:t>
        </m:r>
      </m:oMath>
      <w:r w:rsidR="009D49B0">
        <w:rPr>
          <w:rFonts w:eastAsiaTheme="minorEastAsia"/>
        </w:rPr>
        <w:t xml:space="preserve">la distance entre le point fixe et </w:t>
      </w:r>
      <w:r w:rsidR="00304FB7">
        <w:rPr>
          <w:rFonts w:eastAsiaTheme="minorEastAsia"/>
        </w:rPr>
        <w:t>la masse</w:t>
      </w:r>
      <w:r w:rsidR="00AA283F">
        <w:rPr>
          <w:rFonts w:eastAsiaTheme="minorEastAsia"/>
        </w:rPr>
        <w:t xml:space="preserve"> </w:t>
      </w:r>
      <m:oMath>
        <m:r>
          <w:rPr>
            <w:rFonts w:ascii="Cambria Math" w:eastAsiaTheme="minorEastAsia" w:hAnsi="Cambria Math"/>
          </w:rPr>
          <m:t>m</m:t>
        </m:r>
      </m:oMath>
      <w:r w:rsidR="00AA283F">
        <w:rPr>
          <w:rFonts w:eastAsiaTheme="minorEastAsia"/>
        </w:rPr>
        <w:t xml:space="preserve">. </w:t>
      </w:r>
      <w:r w:rsidR="00A5242D">
        <w:rPr>
          <w:rFonts w:eastAsiaTheme="minorEastAsia"/>
        </w:rPr>
        <w:t xml:space="preserve">AN :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att</m:t>
                </m:r>
              </m:sub>
            </m:sSub>
          </m:sub>
        </m:sSub>
        <m:r>
          <w:rPr>
            <w:rFonts w:ascii="Cambria Math" w:eastAsiaTheme="minorEastAsia" w:hAnsi="Cambria Math"/>
          </w:rPr>
          <m:t>=22s</m:t>
        </m:r>
      </m:oMath>
      <w:r w:rsidR="0007158F">
        <w:rPr>
          <w:rFonts w:eastAsiaTheme="minorEastAsia"/>
        </w:rPr>
        <w:t xml:space="preserve"> </w:t>
      </w:r>
      <w:r w:rsidR="009D49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exp</m:t>
                </m:r>
              </m:sub>
            </m:sSub>
            <m:r>
              <w:rPr>
                <w:rFonts w:ascii="Cambria Math" w:eastAsiaTheme="minorEastAsia" w:hAnsi="Cambria Math"/>
              </w:rPr>
              <m:t xml:space="preserve"> </m:t>
            </m:r>
          </m:sub>
        </m:sSub>
        <m:r>
          <w:rPr>
            <w:rFonts w:ascii="Cambria Math" w:eastAsiaTheme="minorEastAsia" w:hAnsi="Cambria Math"/>
          </w:rPr>
          <m:t>=26s</m:t>
        </m:r>
      </m:oMath>
      <w:r w:rsidR="00A81D8C">
        <w:rPr>
          <w:rFonts w:eastAsiaTheme="minorEastAsia"/>
        </w:rPr>
        <w:t>.</w:t>
      </w:r>
    </w:p>
    <w:p w14:paraId="32E2D1EB" w14:textId="661C7544" w:rsidR="000010D7" w:rsidRPr="00B222FF" w:rsidRDefault="009332C3" w:rsidP="00BD0F77">
      <w:pPr>
        <w:pStyle w:val="ListParagraph"/>
        <w:numPr>
          <w:ilvl w:val="0"/>
          <w:numId w:val="22"/>
        </w:numPr>
        <w:rPr>
          <w:rFonts w:eastAsiaTheme="minorEastAsia"/>
          <w:b/>
          <w:bCs/>
        </w:rPr>
      </w:pPr>
      <w:r>
        <w:rPr>
          <w:rFonts w:eastAsiaTheme="minorEastAsia"/>
          <w:b/>
          <w:bCs/>
        </w:rPr>
        <w:t xml:space="preserve">Application qualitative : </w:t>
      </w:r>
      <w:r w:rsidR="00555387">
        <w:rPr>
          <w:rFonts w:eastAsiaTheme="minorEastAsia"/>
        </w:rPr>
        <w:t>La précession des équinoxes</w:t>
      </w:r>
      <w:r w:rsidR="003A2444">
        <w:rPr>
          <w:rFonts w:eastAsiaTheme="minorEastAsia"/>
        </w:rPr>
        <w:t xml:space="preserve">. </w:t>
      </w:r>
    </w:p>
    <w:p w14:paraId="35DFA8CF" w14:textId="2367ACD1" w:rsidR="00B222FF" w:rsidRDefault="007317DF" w:rsidP="007317DF">
      <w:pPr>
        <w:pStyle w:val="Heading2"/>
        <w:rPr>
          <w:rFonts w:eastAsiaTheme="minorEastAsia"/>
        </w:rPr>
      </w:pPr>
      <w:r>
        <w:rPr>
          <w:rFonts w:eastAsiaTheme="minorEastAsia"/>
        </w:rPr>
        <w:t>Couple Gyroscopique</w:t>
      </w:r>
    </w:p>
    <w:p w14:paraId="5B5D9987" w14:textId="30D7B473" w:rsidR="007317DF" w:rsidRDefault="007317DF" w:rsidP="007317DF">
      <w:pPr>
        <w:ind w:left="0"/>
      </w:pPr>
    </w:p>
    <w:p w14:paraId="5E326289" w14:textId="5490E802" w:rsidR="007317DF" w:rsidRDefault="004D6BDC" w:rsidP="004D6BDC">
      <w:pPr>
        <w:pStyle w:val="Heading1"/>
      </w:pPr>
      <w:r>
        <w:t>Précession appliqué</w:t>
      </w:r>
      <w:r w:rsidR="00401158">
        <w:t>e</w:t>
      </w:r>
      <w:r>
        <w:t xml:space="preserve"> au spin : La Résonance Magnétique Nucléaire</w:t>
      </w:r>
    </w:p>
    <w:p w14:paraId="36AA0434" w14:textId="77777777" w:rsidR="004D6BDC" w:rsidRPr="004D6BDC" w:rsidRDefault="004D6BDC" w:rsidP="004D6BDC"/>
    <w:p w14:paraId="03A5F069" w14:textId="77777777" w:rsidR="00372015" w:rsidRPr="001236FB" w:rsidRDefault="00372015" w:rsidP="00401158">
      <w:pPr>
        <w:pStyle w:val="NoSpacing"/>
      </w:pPr>
      <w:bookmarkStart w:id="0" w:name="_GoBack"/>
      <w:bookmarkEnd w:id="0"/>
    </w:p>
    <w:p w14:paraId="43E0B32A" w14:textId="33C66478" w:rsidR="00696E5B" w:rsidRDefault="005320A3" w:rsidP="005320A3">
      <w:pPr>
        <w:pStyle w:val="Heading1"/>
      </w:pPr>
      <w:r>
        <w:t>Notes Taylor : Mécanique Classique</w:t>
      </w:r>
      <w:r w:rsidR="008E4664">
        <w:t xml:space="preserve"> Chapitre 10</w:t>
      </w:r>
    </w:p>
    <w:p w14:paraId="6B566A82" w14:textId="7688BCE0" w:rsidR="008E4664" w:rsidRDefault="008E4664" w:rsidP="008E4664">
      <w:pPr>
        <w:pStyle w:val="NoSpacing"/>
      </w:pPr>
      <w:r>
        <w:t xml:space="preserve">Pour la mécanique des corps : </w:t>
      </w:r>
      <w:r w:rsidR="00411333">
        <w:t xml:space="preserve">La </w:t>
      </w:r>
      <w:r w:rsidR="00411333">
        <w:rPr>
          <w:b/>
          <w:bCs/>
        </w:rPr>
        <w:t xml:space="preserve">quantité de mouvement </w:t>
      </w:r>
      <w:r w:rsidR="00411333">
        <w:t xml:space="preserve">est égale à la quantité de mouvement du centre de masse auquel on attribue la masse totale du système. </w:t>
      </w:r>
      <w:r w:rsidR="00E049F4">
        <w:t xml:space="preserve">Le </w:t>
      </w:r>
      <w:r w:rsidR="00E049F4" w:rsidRPr="00E049F4">
        <w:rPr>
          <w:b/>
          <w:bCs/>
        </w:rPr>
        <w:t>taux de variation</w:t>
      </w:r>
      <w:r w:rsidR="00E049F4">
        <w:t xml:space="preserve"> de </w:t>
      </w:r>
      <w:r w:rsidR="00E049F4" w:rsidRPr="00E049F4">
        <w:t>la quantité de mouvement</w:t>
      </w:r>
      <w:r w:rsidR="00E049F4">
        <w:rPr>
          <w:b/>
          <w:bCs/>
        </w:rPr>
        <w:t xml:space="preserve"> </w:t>
      </w:r>
      <w:r w:rsidR="00E049F4">
        <w:t xml:space="preserve">est </w:t>
      </w:r>
      <w:r w:rsidR="009C2DBB">
        <w:t>égal</w:t>
      </w:r>
      <w:r w:rsidR="00E049F4">
        <w:t xml:space="preserve"> aux forces extérieures</w:t>
      </w:r>
      <w:r w:rsidR="00212009">
        <w:t xml:space="preserve"> s’exerçant sur le système</w:t>
      </w:r>
      <w:r w:rsidR="00E049F4">
        <w:t xml:space="preserve">. </w:t>
      </w:r>
    </w:p>
    <w:p w14:paraId="7C542F95" w14:textId="5F10E6CB" w:rsidR="00E049F4" w:rsidRDefault="009C2DBB" w:rsidP="008E4664">
      <w:pPr>
        <w:pStyle w:val="NoSpacing"/>
      </w:pPr>
      <w:r>
        <w:t xml:space="preserve">En ce qui concerne le </w:t>
      </w:r>
      <w:r w:rsidRPr="00D50B33">
        <w:rPr>
          <w:b/>
          <w:bCs/>
        </w:rPr>
        <w:t>moment cinétique</w:t>
      </w:r>
      <w:r w:rsidR="00DE1F24">
        <w:t xml:space="preserve">, il est la somme d’un </w:t>
      </w:r>
      <w:r w:rsidR="00DE1F24" w:rsidRPr="00D50B33">
        <w:rPr>
          <w:b/>
          <w:bCs/>
        </w:rPr>
        <w:t>moment cinétique orbital</w:t>
      </w:r>
      <w:r w:rsidR="00DE1F24">
        <w:t xml:space="preserve"> (moment cinétique du centre de masse auquel on attribue la masse total</w:t>
      </w:r>
      <w:r w:rsidR="00D50B33">
        <w:t>e</w:t>
      </w:r>
      <w:r w:rsidR="00DE1F24">
        <w:t xml:space="preserve"> du système) + d’un </w:t>
      </w:r>
      <w:r w:rsidR="00DE1F24" w:rsidRPr="00D50B33">
        <w:rPr>
          <w:b/>
          <w:bCs/>
        </w:rPr>
        <w:t>moment cinétique propre</w:t>
      </w:r>
      <w:r w:rsidR="00DE1F24">
        <w:t xml:space="preserve"> (moment cinétique du système </w:t>
      </w:r>
      <w:r w:rsidR="00F13BAC">
        <w:t>dans le référentiel du</w:t>
      </w:r>
      <w:r w:rsidR="00DE1F24">
        <w:t xml:space="preserve"> centre de masse)</w:t>
      </w:r>
    </w:p>
    <w:p w14:paraId="4AE240DE" w14:textId="517C8C01" w:rsidR="00DE1F24" w:rsidRPr="00311151" w:rsidRDefault="00CF6114" w:rsidP="00DE1F24">
      <w:pPr>
        <w:pStyle w:val="NoSpacing"/>
        <w:numPr>
          <w:ilvl w:val="0"/>
          <w:numId w:val="0"/>
        </w:numPr>
        <w:ind w:left="1428"/>
        <w:rPr>
          <w:rFonts w:eastAsiaTheme="minorEastAsia"/>
        </w:rPr>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orb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pr</m:t>
                  </m:r>
                </m:sub>
              </m:sSub>
              <m:r>
                <w:rPr>
                  <w:rFonts w:ascii="Cambria Math" w:hAnsi="Cambria Math"/>
                </w:rPr>
                <m:t xml:space="preserve"> #</m:t>
              </m:r>
              <m:d>
                <m:dPr>
                  <m:ctrlPr>
                    <w:rPr>
                      <w:rFonts w:ascii="Cambria Math" w:hAnsi="Cambria Math"/>
                      <w:i/>
                    </w:rPr>
                  </m:ctrlPr>
                </m:dPr>
                <m:e>
                  <m:r>
                    <w:rPr>
                      <w:rFonts w:ascii="Cambria Math" w:hAnsi="Cambria Math"/>
                    </w:rPr>
                    <m:t>Théorème de Koenig</m:t>
                  </m:r>
                </m:e>
              </m:d>
            </m:e>
          </m:eqArr>
        </m:oMath>
      </m:oMathPara>
    </w:p>
    <w:p w14:paraId="7ED27C55" w14:textId="77777777" w:rsidR="00311151" w:rsidRPr="00311151" w:rsidRDefault="00311151" w:rsidP="00DE1F24">
      <w:pPr>
        <w:pStyle w:val="NoSpacing"/>
        <w:numPr>
          <w:ilvl w:val="0"/>
          <w:numId w:val="0"/>
        </w:numPr>
        <w:ind w:left="1428"/>
        <w:rPr>
          <w:rFonts w:eastAsiaTheme="minorEastAsia"/>
        </w:rPr>
      </w:pPr>
    </w:p>
    <w:p w14:paraId="36AE4E07" w14:textId="6C60BAB8" w:rsidR="005320A3" w:rsidRDefault="008A5DBC" w:rsidP="00645E5B">
      <w:pPr>
        <w:pStyle w:val="NoSpacing"/>
      </w:pPr>
      <w:r>
        <w:t xml:space="preserve">Le </w:t>
      </w:r>
      <w:r w:rsidRPr="001E4FC8">
        <w:rPr>
          <w:b/>
          <w:bCs/>
        </w:rPr>
        <w:t>taux de variation du moment cinétique</w:t>
      </w:r>
      <w:r>
        <w:t xml:space="preserve"> orbital est égal aux moments des forces extérieures s’exerçant sur le centre de masse. </w:t>
      </w:r>
      <w:r w:rsidR="00097733" w:rsidRPr="001E4FC8">
        <w:rPr>
          <w:b/>
          <w:bCs/>
        </w:rPr>
        <w:t>Le taux de variation</w:t>
      </w:r>
      <w:r w:rsidR="00097733">
        <w:t xml:space="preserve"> du moment cinétique propre est égal au moment des forces extérieures dans le référentiel barycentrique. </w:t>
      </w:r>
      <w:r w:rsidR="00097733" w:rsidRPr="00240EE7">
        <w:rPr>
          <w:i/>
          <w:iCs/>
          <w:color w:val="FF0000"/>
        </w:rPr>
        <w:t>Cette propriété est étonnante car le référentiel lié au centre d’inertie est souvent non galiléen</w:t>
      </w:r>
      <w:r w:rsidR="00097733">
        <w:t>…</w:t>
      </w:r>
    </w:p>
    <w:p w14:paraId="535E5155" w14:textId="59FB0613" w:rsidR="00BB479A" w:rsidRDefault="00BB479A" w:rsidP="00645E5B">
      <w:pPr>
        <w:pStyle w:val="NoSpacing"/>
      </w:pPr>
      <w:r>
        <w:t xml:space="preserve">La vitesse d’un point du système se définit facilement par rapport à l’axe de rotation : </w:t>
      </w:r>
    </w:p>
    <w:p w14:paraId="3331A6ED" w14:textId="61A3997A" w:rsidR="00A3345B" w:rsidRDefault="00CF6114" w:rsidP="00BB479A">
      <w:pPr>
        <w:pStyle w:val="NoSpacing"/>
        <w:numPr>
          <w:ilvl w:val="0"/>
          <w:numId w:val="0"/>
        </w:numPr>
        <w:ind w:left="2124"/>
        <w:rPr>
          <w:rFonts w:eastAsiaTheme="minorEastAsia"/>
        </w:rPr>
      </w:pP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M</m:t>
            </m:r>
          </m:e>
        </m:d>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r</m:t>
            </m:r>
          </m:e>
        </m:acc>
      </m:oMath>
      <w:r w:rsidR="00BB479A">
        <w:t xml:space="preserve"> . </w:t>
      </w:r>
      <m:oMath>
        <m:acc>
          <m:accPr>
            <m:chr m:val="⃗"/>
            <m:ctrlPr>
              <w:rPr>
                <w:rFonts w:ascii="Cambria Math" w:hAnsi="Cambria Math"/>
                <w:i/>
              </w:rPr>
            </m:ctrlPr>
          </m:accPr>
          <m:e>
            <m:r>
              <w:rPr>
                <w:rFonts w:ascii="Cambria Math" w:hAnsi="Cambria Math"/>
              </w:rPr>
              <m:t>r</m:t>
            </m:r>
          </m:e>
        </m:acc>
      </m:oMath>
      <w:r w:rsidR="00BB479A">
        <w:rPr>
          <w:rFonts w:eastAsiaTheme="minorEastAsia"/>
        </w:rPr>
        <w:t xml:space="preserve"> </w:t>
      </w:r>
      <w:proofErr w:type="gramStart"/>
      <w:r w:rsidR="00BB479A">
        <w:rPr>
          <w:rFonts w:eastAsiaTheme="minorEastAsia"/>
        </w:rPr>
        <w:t>est</w:t>
      </w:r>
      <w:proofErr w:type="gramEnd"/>
      <w:r w:rsidR="00BB479A">
        <w:rPr>
          <w:rFonts w:eastAsiaTheme="minorEastAsia"/>
        </w:rPr>
        <w:t xml:space="preserve"> le vecteur reliant M à un point situé sur l’axe instantané de rotation. </w:t>
      </w:r>
      <w:r w:rsidR="008B1CDA">
        <w:rPr>
          <w:rFonts w:eastAsiaTheme="minorEastAsia"/>
        </w:rPr>
        <w:t>On suppose que le centre de masse du système est immobile sinon, il faut l’ajouter.</w:t>
      </w:r>
    </w:p>
    <w:p w14:paraId="48469BBA" w14:textId="7B85346B" w:rsidR="006E71BD" w:rsidRDefault="006E71BD" w:rsidP="008B1CDA">
      <w:pPr>
        <w:pStyle w:val="NoSpacing"/>
      </w:pPr>
      <w:r>
        <w:t>On se ramène toujours à un</w:t>
      </w:r>
      <w:r w:rsidR="00311151">
        <w:t xml:space="preserve"> </w:t>
      </w:r>
      <w:r w:rsidR="00311151" w:rsidRPr="006E71BD">
        <w:rPr>
          <w:b/>
          <w:bCs/>
        </w:rPr>
        <w:t>moment cinétique</w:t>
      </w:r>
      <w:r>
        <w:rPr>
          <w:b/>
          <w:bCs/>
        </w:rPr>
        <w:t xml:space="preserve"> </w:t>
      </w:r>
      <w:r w:rsidRPr="0056356A">
        <w:rPr>
          <w:b/>
          <w:bCs/>
        </w:rPr>
        <w:t>par rapport à un point fixe</w:t>
      </w:r>
      <w:r>
        <w:t xml:space="preserve"> du système. </w:t>
      </w:r>
      <w:r w:rsidR="00311151">
        <w:t>(</w:t>
      </w:r>
      <w:proofErr w:type="gramStart"/>
      <w:r w:rsidR="00311151">
        <w:t>si</w:t>
      </w:r>
      <w:proofErr w:type="gramEnd"/>
      <w:r w:rsidR="00311151">
        <w:t xml:space="preserve"> on </w:t>
      </w:r>
      <w:r w:rsidR="009C29BC">
        <w:t>n</w:t>
      </w:r>
      <w:r>
        <w:t>e</w:t>
      </w:r>
      <w:r w:rsidR="00311151">
        <w:t xml:space="preserve"> trouve pas</w:t>
      </w:r>
      <w:r>
        <w:t xml:space="preserve"> de point fixe</w:t>
      </w:r>
      <w:r w:rsidR="00311151">
        <w:t xml:space="preserve">, on utilise le </w:t>
      </w:r>
      <w:r w:rsidR="00683AE3">
        <w:t>T</w:t>
      </w:r>
      <w:r w:rsidR="00311151">
        <w:t xml:space="preserve">héorème de </w:t>
      </w:r>
      <w:r w:rsidR="00683AE3">
        <w:t>K</w:t>
      </w:r>
      <w:r w:rsidR="00311151">
        <w:t xml:space="preserve">oenig pour se placer dans </w:t>
      </w:r>
      <w:r w:rsidR="00311151">
        <w:lastRenderedPageBreak/>
        <w:t>le référentiel du centre d</w:t>
      </w:r>
      <w:r w:rsidR="001C047F">
        <w:t>e masse</w:t>
      </w:r>
      <w:r w:rsidR="00311151">
        <w:t xml:space="preserve"> du système.</w:t>
      </w:r>
      <w:r w:rsidR="001C047F">
        <w:t xml:space="preserve"> </w:t>
      </w:r>
      <w:r w:rsidR="00311151">
        <w:t xml:space="preserve"> </w:t>
      </w:r>
      <w:r w:rsidR="001C047F">
        <w:t>Le centre de masse est par définition immobile dans ce référentiel.</w:t>
      </w:r>
      <w:r>
        <w:t>)</w:t>
      </w:r>
      <w:r w:rsidR="00660E43">
        <w:t xml:space="preserve"> </w:t>
      </w:r>
    </w:p>
    <w:p w14:paraId="5C43DA86" w14:textId="6967F0FD" w:rsidR="008B1CDA" w:rsidRDefault="006203F9" w:rsidP="008B1CDA">
      <w:pPr>
        <w:pStyle w:val="NoSpacing"/>
      </w:pPr>
      <w:r>
        <w:t xml:space="preserve">Dans ce cas, le moment cinétique n’est pas toujours parallèle au vecteur rotation. </w:t>
      </w:r>
      <w:r w:rsidR="006A028C">
        <w:t xml:space="preserve">En revanche, on utilise la matrice d’inertie qui est un tenseur d’ordre 2 pour aboutir à la relation : </w:t>
      </w:r>
      <m:oMath>
        <m:acc>
          <m:accPr>
            <m:chr m:val="⃗"/>
            <m:ctrlPr>
              <w:rPr>
                <w:rFonts w:ascii="Cambria Math" w:hAnsi="Cambria Math"/>
                <w:i/>
              </w:rPr>
            </m:ctrlPr>
          </m:accPr>
          <m:e>
            <m:r>
              <w:rPr>
                <w:rFonts w:ascii="Cambria Math" w:hAnsi="Cambria Math"/>
              </w:rPr>
              <m:t>L</m:t>
            </m:r>
          </m:e>
        </m:acc>
        <m:r>
          <w:rPr>
            <w:rFonts w:ascii="Cambria Math" w:hAnsi="Cambria Math"/>
          </w:rPr>
          <m:t>=I</m:t>
        </m:r>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56356A">
        <w:rPr>
          <w:rFonts w:eastAsiaTheme="minorEastAsia"/>
        </w:rPr>
        <w:t xml:space="preserve"> </w:t>
      </w:r>
      <m:oMath>
        <m:r>
          <w:rPr>
            <w:rFonts w:ascii="Cambria Math" w:eastAsiaTheme="minorEastAsia" w:hAnsi="Cambria Math"/>
          </w:rPr>
          <m:t xml:space="preserve">I </m:t>
        </m:r>
      </m:oMath>
      <w:r w:rsidR="0056356A" w:rsidRPr="0056356A">
        <w:rPr>
          <w:rFonts w:eastAsiaTheme="minorEastAsia"/>
          <w:b/>
          <w:bCs/>
        </w:rPr>
        <w:t>est matrice d’inertie</w:t>
      </w:r>
      <w:r w:rsidR="0056356A">
        <w:rPr>
          <w:rFonts w:eastAsiaTheme="minorEastAsia"/>
        </w:rPr>
        <w:t xml:space="preserve"> qui est symétrique. </w:t>
      </w:r>
      <w:r w:rsidR="003F753E">
        <w:t>Les composantes de cette matrice sont appelé</w:t>
      </w:r>
      <w:r w:rsidR="00193C95">
        <w:t>e</w:t>
      </w:r>
      <w:r w:rsidR="003F753E">
        <w:t xml:space="preserve">s </w:t>
      </w:r>
      <w:r w:rsidR="003F753E" w:rsidRPr="003F753E">
        <w:rPr>
          <w:b/>
          <w:bCs/>
        </w:rPr>
        <w:t>moment d’inertie</w:t>
      </w:r>
      <w:r w:rsidR="003F753E">
        <w:t xml:space="preserve"> si ce sont les éléments diagonaux ou </w:t>
      </w:r>
      <w:r w:rsidR="003F753E" w:rsidRPr="003F753E">
        <w:rPr>
          <w:b/>
          <w:bCs/>
        </w:rPr>
        <w:t>produit d’inertie</w:t>
      </w:r>
      <w:r w:rsidR="003F753E">
        <w:t xml:space="preserve"> si ce sont les élément</w:t>
      </w:r>
      <w:r w:rsidR="00C221F7">
        <w:t>s</w:t>
      </w:r>
      <w:r w:rsidR="003F753E">
        <w:t xml:space="preserve"> non diagonaux. Pour les système possédant un plan de symétrie z=0, on remarque que les produits de symétrie intégrant sur la composante z s’annulent.</w:t>
      </w:r>
      <w:r w:rsidR="00193C95">
        <w:t xml:space="preserve"> </w:t>
      </w:r>
      <w:r w:rsidR="003F753E">
        <w:t xml:space="preserve"> </w:t>
      </w:r>
      <w:r w:rsidR="001D260E">
        <w:t xml:space="preserve">Donc, un solide avec une symétrie de rotation a tous ses produits d’inertie nuls. </w:t>
      </w:r>
    </w:p>
    <w:p w14:paraId="5395037C" w14:textId="6F59D215" w:rsidR="00D71BD1" w:rsidRPr="007F793C" w:rsidRDefault="00D71BD1" w:rsidP="008B1CDA">
      <w:pPr>
        <w:pStyle w:val="NoSpacing"/>
      </w:pPr>
      <w:r>
        <w:t xml:space="preserve">Comme la matrice d’inertie est symétrique, il est possible de trouver une base </w:t>
      </w:r>
      <w:r w:rsidR="007F793C">
        <w:t xml:space="preserve">orthogonale </w:t>
      </w:r>
      <w:r>
        <w:t xml:space="preserve">(solidaire du point fixe </w:t>
      </w:r>
      <w:proofErr w:type="spellStart"/>
      <w:r>
        <w:t>ie</w:t>
      </w:r>
      <w:proofErr w:type="spellEnd"/>
      <w:r>
        <w:t xml:space="preserve"> origine du repère) dans lequel </w:t>
      </w:r>
      <w:r w:rsidR="007B6893">
        <w:t xml:space="preserve">on ne garde que les éléments diagonaux. </w:t>
      </w:r>
      <w:r w:rsidR="007F793C">
        <w:t xml:space="preserve">Ces axes sont appelés </w:t>
      </w:r>
      <w:r w:rsidR="007F793C" w:rsidRPr="007F793C">
        <w:rPr>
          <w:b/>
          <w:bCs/>
        </w:rPr>
        <w:t>axes principaux</w:t>
      </w:r>
      <w:r w:rsidR="007F793C">
        <w:t xml:space="preserve">. Si le vecteur rotation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7F793C">
        <w:rPr>
          <w:rFonts w:eastAsiaTheme="minorEastAsia"/>
        </w:rPr>
        <w:t>est parallèle à un de ces axes</w:t>
      </w:r>
      <w:r w:rsidR="00A75036">
        <w:rPr>
          <w:rFonts w:eastAsiaTheme="minorEastAsia"/>
        </w:rPr>
        <w:t xml:space="preserve"> principaux</w:t>
      </w:r>
      <w:r w:rsidR="007F793C">
        <w:rPr>
          <w:rFonts w:eastAsiaTheme="minorEastAsia"/>
        </w:rPr>
        <w:t xml:space="preserve">, alors le moment cinétique est parallèle à </w:t>
      </w:r>
      <m:oMath>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oMath>
    </w:p>
    <w:p w14:paraId="573D1A4F" w14:textId="1A22D2C9" w:rsidR="007F793C" w:rsidRPr="00B864D9" w:rsidRDefault="006F6725" w:rsidP="008B1CDA">
      <w:pPr>
        <w:pStyle w:val="NoSpacing"/>
      </w:pPr>
      <w:r>
        <w:rPr>
          <w:rFonts w:eastAsiaTheme="minorEastAsia"/>
          <w:b/>
          <w:bCs/>
        </w:rPr>
        <w:t xml:space="preserve">Résultat important pour l’énergie cinétique : </w:t>
      </w:r>
      <m:oMath>
        <m:r>
          <m:rPr>
            <m:sty m:val="bi"/>
          </m:rPr>
          <w:rPr>
            <w:rFonts w:ascii="Cambria Math" w:eastAsiaTheme="minorEastAsia" w:hAnsi="Cambria Math"/>
          </w:rPr>
          <m:t>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1</m:t>
            </m:r>
          </m:sub>
        </m:sSub>
        <m:sSubSup>
          <m:sSubSupPr>
            <m:ctrlPr>
              <w:rPr>
                <w:rFonts w:ascii="Cambria Math" w:eastAsiaTheme="minorEastAsia" w:hAnsi="Cambria Math"/>
                <w:b/>
                <w:bCs/>
                <w:i/>
              </w:rPr>
            </m:ctrlPr>
          </m:sSubSupPr>
          <m:e>
            <m:r>
              <m:rPr>
                <m:sty m:val="bi"/>
              </m:rPr>
              <w:rPr>
                <w:rFonts w:ascii="Cambria Math" w:eastAsiaTheme="minorEastAsia" w:hAnsi="Cambria Math"/>
              </w:rPr>
              <m:t>ω</m:t>
            </m:r>
          </m:e>
          <m:sub>
            <m:r>
              <m:rPr>
                <m:sty m:val="bi"/>
              </m:rPr>
              <w:rPr>
                <w:rFonts w:ascii="Cambria Math" w:eastAsiaTheme="minorEastAsia" w:hAnsi="Cambria Math"/>
              </w:rPr>
              <m:t>1</m:t>
            </m:r>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2</m:t>
            </m:r>
          </m:sub>
        </m:sSub>
        <m:sSubSup>
          <m:sSubSupPr>
            <m:ctrlPr>
              <w:rPr>
                <w:rFonts w:ascii="Cambria Math" w:eastAsiaTheme="minorEastAsia" w:hAnsi="Cambria Math"/>
                <w:b/>
                <w:bCs/>
                <w:i/>
              </w:rPr>
            </m:ctrlPr>
          </m:sSubSupPr>
          <m:e>
            <m:r>
              <m:rPr>
                <m:sty m:val="bi"/>
              </m:rPr>
              <w:rPr>
                <w:rFonts w:ascii="Cambria Math" w:eastAsiaTheme="minorEastAsia" w:hAnsi="Cambria Math"/>
              </w:rPr>
              <m:t>ω</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λ</m:t>
            </m:r>
          </m:e>
          <m:sub>
            <m:r>
              <m:rPr>
                <m:sty m:val="bi"/>
              </m:rPr>
              <w:rPr>
                <w:rFonts w:ascii="Cambria Math" w:eastAsiaTheme="minorEastAsia" w:hAnsi="Cambria Math"/>
              </w:rPr>
              <m:t>3</m:t>
            </m:r>
          </m:sub>
        </m:sSub>
        <m:sSubSup>
          <m:sSubSupPr>
            <m:ctrlPr>
              <w:rPr>
                <w:rFonts w:ascii="Cambria Math" w:eastAsiaTheme="minorEastAsia" w:hAnsi="Cambria Math"/>
                <w:b/>
                <w:bCs/>
                <w:i/>
              </w:rPr>
            </m:ctrlPr>
          </m:sSubSupPr>
          <m:e>
            <m:r>
              <m:rPr>
                <m:sty m:val="bi"/>
              </m:rPr>
              <w:rPr>
                <w:rFonts w:ascii="Cambria Math" w:eastAsiaTheme="minorEastAsia" w:hAnsi="Cambria Math"/>
              </w:rPr>
              <m:t>ω</m:t>
            </m:r>
          </m:e>
          <m:sub>
            <m:r>
              <m:rPr>
                <m:sty m:val="bi"/>
              </m:rPr>
              <w:rPr>
                <w:rFonts w:ascii="Cambria Math" w:eastAsiaTheme="minorEastAsia" w:hAnsi="Cambria Math"/>
              </w:rPr>
              <m:t>3</m:t>
            </m:r>
          </m:sub>
          <m:sup>
            <m:r>
              <m:rPr>
                <m:sty m:val="bi"/>
              </m:rPr>
              <w:rPr>
                <w:rFonts w:ascii="Cambria Math" w:eastAsiaTheme="minorEastAsia" w:hAnsi="Cambria Math"/>
              </w:rPr>
              <m:t>2</m:t>
            </m:r>
          </m:sup>
        </m:sSubSup>
        <m:r>
          <m:rPr>
            <m:sty m:val="bi"/>
          </m:rPr>
          <w:rPr>
            <w:rFonts w:ascii="Cambria Math" w:eastAsiaTheme="minorEastAsia" w:hAnsi="Cambria Math"/>
          </w:rPr>
          <m:t>)</m:t>
        </m:r>
      </m:oMath>
      <w:r w:rsidR="00B929A3">
        <w:rPr>
          <w:rFonts w:eastAsiaTheme="minorEastAsia"/>
          <w:b/>
          <w:bCs/>
        </w:rPr>
        <w:t xml:space="preserve"> </w:t>
      </w:r>
      <w:r w:rsidR="00B929A3">
        <w:rPr>
          <w:rFonts w:eastAsiaTheme="minorEastAsia"/>
        </w:rPr>
        <w:t>avec les valeurs propres (</w:t>
      </w:r>
      <w:proofErr w:type="spellStart"/>
      <w:r w:rsidR="00B929A3">
        <w:rPr>
          <w:rFonts w:eastAsiaTheme="minorEastAsia"/>
        </w:rPr>
        <w:t>ie</w:t>
      </w:r>
      <w:proofErr w:type="spellEnd"/>
      <w:r w:rsidR="00B929A3">
        <w:rPr>
          <w:rFonts w:eastAsiaTheme="minorEastAsia"/>
        </w:rPr>
        <w:t xml:space="preserve"> moment d’inertie selon les axes principaux). </w:t>
      </w:r>
    </w:p>
    <w:p w14:paraId="44FD1EE5" w14:textId="3EE4A979" w:rsidR="00B864D9" w:rsidRPr="001E1C62" w:rsidRDefault="002740A9" w:rsidP="008B1CDA">
      <w:pPr>
        <w:pStyle w:val="NoSpacing"/>
      </w:pPr>
      <w:r>
        <w:rPr>
          <w:b/>
          <w:bCs/>
        </w:rPr>
        <w:t xml:space="preserve">Précession d’une toupie soumise à un moment de force faible : </w:t>
      </w:r>
      <w:r w:rsidR="009B5261">
        <w:rPr>
          <w:b/>
          <w:bCs/>
        </w:rPr>
        <w:t xml:space="preserve"> </w:t>
      </w:r>
      <w:r w:rsidR="009B5261">
        <w:t xml:space="preserve">On suppose que la toupie tourne autour de son axe de symétrie qui est un axe principal. Donc le moment cinétique est parallèle à l’axe principal. </w:t>
      </w:r>
      <w:proofErr w:type="gramStart"/>
      <w:r w:rsidR="0032348B">
        <w:t>Si il</w:t>
      </w:r>
      <w:proofErr w:type="gramEnd"/>
      <w:r w:rsidR="0032348B">
        <w:t xml:space="preserve"> n’y a pas de moment de force, il n’y a pas de variation du moment cinétique don</w:t>
      </w:r>
      <w:r w:rsidR="00A75036">
        <w:t>c</w:t>
      </w:r>
      <w:r w:rsidR="0032348B">
        <w:t xml:space="preserve"> pas de variation du vecteur rotation. </w:t>
      </w:r>
      <w:r w:rsidR="002D769F">
        <w:t xml:space="preserve">En revanche, les forces de pesanteurs induisent un moment non nul si la toupie fait un angle </w:t>
      </w:r>
      <m:oMath>
        <m:r>
          <w:rPr>
            <w:rFonts w:ascii="Cambria Math" w:hAnsi="Cambria Math"/>
          </w:rPr>
          <m:t xml:space="preserve">θ </m:t>
        </m:r>
      </m:oMath>
      <w:r w:rsidR="002D769F">
        <w:rPr>
          <w:rFonts w:eastAsiaTheme="minorEastAsia"/>
        </w:rPr>
        <w:t>avec la verticale</w:t>
      </w:r>
      <w:r w:rsidR="00B02B9A">
        <w:rPr>
          <w:rFonts w:eastAsiaTheme="minorEastAsia"/>
        </w:rPr>
        <w:t xml:space="preserve"> et donc une variation du vecteur rotation a lieu.</w:t>
      </w:r>
      <w:r w:rsidR="007E185E">
        <w:rPr>
          <w:rFonts w:eastAsiaTheme="minorEastAsia"/>
        </w:rPr>
        <w:t xml:space="preserve"> Si le moment des forces est faible, on peut faire une approximation et considérer que les composantes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7E185E">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sidR="007E185E">
        <w:rPr>
          <w:rFonts w:eastAsiaTheme="minorEastAsia"/>
        </w:rPr>
        <w:t xml:space="preserve"> restent négligeable : Le moment cinétique continu à être parallèle à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m:t>
        </m:r>
      </m:oMath>
      <w:r w:rsidR="0092138A">
        <w:rPr>
          <w:rFonts w:eastAsiaTheme="minorEastAsia"/>
        </w:rPr>
        <w:t xml:space="preserve"> Le théorème du moment cinétique </w:t>
      </w:r>
      <w:r w:rsidR="00C95C9D">
        <w:rPr>
          <w:rFonts w:eastAsiaTheme="minorEastAsia"/>
        </w:rPr>
        <w:t xml:space="preserve">permet d’exprimer dans cette approximation la variation du vecteur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m:t>
        </m:r>
      </m:oMath>
      <w:r w:rsidR="00C95C9D">
        <w:rPr>
          <w:rFonts w:eastAsiaTheme="minorEastAsia"/>
        </w:rPr>
        <w:t xml:space="preserve"> On remarque qu’il tourne autour de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z</m:t>
            </m:r>
          </m:sub>
        </m:sSub>
      </m:oMath>
      <w:r w:rsidR="00C95C9D">
        <w:rPr>
          <w:rFonts w:eastAsiaTheme="minorEastAsia"/>
        </w:rPr>
        <w:t xml:space="preserve"> avec une vitesse de rotation </w:t>
      </w:r>
      <m:oMath>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MgR</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ω</m:t>
            </m:r>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z</m:t>
            </m:r>
          </m:sub>
        </m:sSub>
        <m:r>
          <w:rPr>
            <w:rFonts w:ascii="Cambria Math" w:eastAsiaTheme="minorEastAsia" w:hAnsi="Cambria Math"/>
          </w:rPr>
          <m:t>.</m:t>
        </m:r>
      </m:oMath>
      <w:r w:rsidR="00820539">
        <w:rPr>
          <w:rFonts w:eastAsiaTheme="minorEastAsia"/>
        </w:rPr>
        <w:t xml:space="preserve"> (R étant la distance du point fixe au centre de </w:t>
      </w:r>
      <w:r w:rsidR="00A54BD5">
        <w:rPr>
          <w:rFonts w:eastAsiaTheme="minorEastAsia"/>
        </w:rPr>
        <w:t>masse</w:t>
      </w:r>
      <w:r w:rsidR="00820539">
        <w:rPr>
          <w:rFonts w:eastAsiaTheme="minorEastAsia"/>
        </w:rPr>
        <w:t>.</w:t>
      </w:r>
      <w:r w:rsidR="00254D05">
        <w:rPr>
          <w:rFonts w:eastAsiaTheme="minorEastAsia"/>
        </w:rPr>
        <w:t xml:space="preserve"> Ce mouvement s’appelle </w:t>
      </w:r>
      <w:r w:rsidR="00254D05" w:rsidRPr="00254D05">
        <w:rPr>
          <w:rFonts w:eastAsiaTheme="minorEastAsia"/>
          <w:b/>
          <w:bCs/>
        </w:rPr>
        <w:t>précession</w:t>
      </w:r>
      <w:r w:rsidR="00254D05">
        <w:rPr>
          <w:rFonts w:eastAsiaTheme="minorEastAsia"/>
        </w:rPr>
        <w:t>.</w:t>
      </w:r>
      <w:r w:rsidR="00820539">
        <w:rPr>
          <w:rFonts w:eastAsiaTheme="minorEastAsia"/>
        </w:rPr>
        <w:t xml:space="preserve"> </w:t>
      </w:r>
    </w:p>
    <w:p w14:paraId="0709CC1F" w14:textId="290D2B94" w:rsidR="0040085B" w:rsidRDefault="001E1C62" w:rsidP="008B1CDA">
      <w:pPr>
        <w:pStyle w:val="NoSpacing"/>
      </w:pPr>
      <w:r>
        <w:rPr>
          <w:b/>
          <w:bCs/>
        </w:rPr>
        <w:t>Equation d’</w:t>
      </w:r>
      <w:r w:rsidR="009E68F3">
        <w:rPr>
          <w:b/>
          <w:bCs/>
        </w:rPr>
        <w:t>E</w:t>
      </w:r>
      <w:r>
        <w:rPr>
          <w:b/>
          <w:bCs/>
        </w:rPr>
        <w:t>uler :</w:t>
      </w:r>
      <w:r w:rsidR="00DC6F8B">
        <w:rPr>
          <w:b/>
          <w:bCs/>
        </w:rPr>
        <w:t xml:space="preserve"> </w:t>
      </w:r>
      <w:r w:rsidR="00DC6F8B">
        <w:t>Il y a deux référentiels</w:t>
      </w:r>
      <w:r w:rsidR="006964B1">
        <w:t xml:space="preserve">. Le référentiel inertiel et le référentiel lié au corps en mouvement. On choisit comme origine un point fixe ou le centre de masse. </w:t>
      </w:r>
      <w:r w:rsidR="00240EE7">
        <w:t>Pour appliquer le théorème du moment cinétique, nous avons vu qu’il faut soit se placer dans le référentiel d’inertie</w:t>
      </w:r>
      <w:r w:rsidR="00F05C1E">
        <w:t xml:space="preserve"> (terrestre)</w:t>
      </w:r>
      <w:r w:rsidR="00240EE7">
        <w:t>. Ou le référentiel du centre de masse (</w:t>
      </w:r>
      <w:r w:rsidR="00240EE7" w:rsidRPr="00240EE7">
        <w:rPr>
          <w:color w:val="FF0000"/>
        </w:rPr>
        <w:t>on s’est d’ailleurs étonné que ce référentiel présente une forme similaire du</w:t>
      </w:r>
      <w:r w:rsidR="00240EE7">
        <w:t xml:space="preserve"> théorème du moment cinétique </w:t>
      </w:r>
      <w:proofErr w:type="spellStart"/>
      <w:r w:rsidR="00240EE7">
        <w:t>cf</w:t>
      </w:r>
      <w:proofErr w:type="spellEnd"/>
      <w:r w:rsidR="00240EE7">
        <w:t xml:space="preserve"> plus haut). Attention, le référentiel du centre de masse n’est pas un référentiel tournant !!!!</w:t>
      </w:r>
      <w:r w:rsidR="004C6F6B">
        <w:t xml:space="preserve"> C’est juste le référentiel en translation</w:t>
      </w:r>
      <w:r w:rsidR="00F05C1E">
        <w:t xml:space="preserve"> par rapport au référentiel inertiel</w:t>
      </w:r>
      <w:r w:rsidR="004C6F6B">
        <w:t xml:space="preserve"> </w:t>
      </w:r>
      <w:r w:rsidR="00F05C1E">
        <w:t>centré</w:t>
      </w:r>
      <w:r w:rsidR="004C6F6B">
        <w:t xml:space="preserve"> </w:t>
      </w:r>
      <w:r w:rsidR="00F05C1E">
        <w:t>sur</w:t>
      </w:r>
      <w:r w:rsidR="004C6F6B">
        <w:t xml:space="preserve"> centre de masse ! </w:t>
      </w:r>
      <w:r w:rsidR="0040085B">
        <w:t xml:space="preserve">En utilisant les formules de dérivations de vecteur, on a : </w:t>
      </w:r>
    </w:p>
    <w:p w14:paraId="3CF07EC9" w14:textId="17D9A057" w:rsidR="001E1C62" w:rsidRPr="00D03D3B" w:rsidRDefault="00CF6114" w:rsidP="0040085B">
      <w:pPr>
        <w:pStyle w:val="NoSpacing"/>
        <w:numPr>
          <w:ilvl w:val="0"/>
          <w:numId w:val="0"/>
        </w:numPr>
        <w:ind w:left="1428"/>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e>
              </m:d>
            </m:e>
            <m:sub>
              <m:r>
                <w:rPr>
                  <w:rFonts w:ascii="Cambria Math" w:hAnsi="Cambria Math"/>
                </w:rPr>
                <m:t>inertiel</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L</m:t>
                          </m:r>
                        </m:e>
                      </m:acc>
                    </m:num>
                    <m:den>
                      <m:r>
                        <w:rPr>
                          <w:rFonts w:ascii="Cambria Math" w:hAnsi="Cambria Math"/>
                        </w:rPr>
                        <m:t>dt</m:t>
                      </m:r>
                    </m:den>
                  </m:f>
                </m:e>
              </m:d>
            </m:e>
            <m:sub>
              <m:r>
                <w:rPr>
                  <w:rFonts w:ascii="Cambria Math" w:hAnsi="Cambria Math"/>
                </w:rPr>
                <m:t>tournant</m:t>
              </m:r>
            </m:sub>
          </m:sSub>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L</m:t>
              </m:r>
            </m:e>
          </m:acc>
        </m:oMath>
      </m:oMathPara>
    </w:p>
    <w:p w14:paraId="7AA23041" w14:textId="325ED738" w:rsidR="005A126C" w:rsidRDefault="00D03D3B" w:rsidP="0040085B">
      <w:pPr>
        <w:pStyle w:val="NoSpacing"/>
        <w:numPr>
          <w:ilvl w:val="0"/>
          <w:numId w:val="0"/>
        </w:numPr>
        <w:ind w:left="1428"/>
        <w:rPr>
          <w:rFonts w:eastAsiaTheme="minorEastAsia"/>
        </w:rPr>
      </w:pPr>
      <w:r>
        <w:rPr>
          <w:rFonts w:eastAsiaTheme="minorEastAsia"/>
        </w:rPr>
        <w:t xml:space="preserve">Donc par application du théorème du moment cinétique :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L</m:t>
                </m:r>
              </m:e>
            </m:acc>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m:rPr>
                <m:sty m:val="p"/>
              </m:rPr>
              <w:rPr>
                <w:rFonts w:ascii="Cambria Math" w:hAnsi="Cambria Math"/>
              </w:rPr>
              <m:t>Γ</m:t>
            </m:r>
            <m:ctrlPr>
              <w:rPr>
                <w:rFonts w:ascii="Cambria Math" w:hAnsi="Cambria Math"/>
              </w:rPr>
            </m:ctrlPr>
          </m:e>
        </m:acc>
      </m:oMath>
      <w:r w:rsidR="00CF2893">
        <w:rPr>
          <w:rFonts w:eastAsiaTheme="minorEastAsia"/>
        </w:rPr>
        <w:t xml:space="preserve"> où la dérivée est prise dans le référentiel tournant qui est le référentiel d’axe principaux ! </w:t>
      </w:r>
    </w:p>
    <w:p w14:paraId="3FBEF1A1" w14:textId="33F845E4" w:rsidR="00015544" w:rsidRDefault="00015544" w:rsidP="0040085B">
      <w:pPr>
        <w:pStyle w:val="NoSpacing"/>
        <w:numPr>
          <w:ilvl w:val="0"/>
          <w:numId w:val="0"/>
        </w:numPr>
        <w:ind w:left="1428"/>
        <w:rPr>
          <w:rFonts w:eastAsiaTheme="minorEastAsia"/>
        </w:rPr>
      </w:pPr>
      <w:r>
        <w:rPr>
          <w:noProof/>
        </w:rPr>
        <w:lastRenderedPageBreak/>
        <w:drawing>
          <wp:anchor distT="0" distB="0" distL="114300" distR="114300" simplePos="0" relativeHeight="251659264" behindDoc="0" locked="0" layoutInCell="1" allowOverlap="1" wp14:anchorId="1C225834" wp14:editId="52ABF325">
            <wp:simplePos x="0" y="0"/>
            <wp:positionH relativeFrom="margin">
              <wp:posOffset>1365885</wp:posOffset>
            </wp:positionH>
            <wp:positionV relativeFrom="paragraph">
              <wp:posOffset>523875</wp:posOffset>
            </wp:positionV>
            <wp:extent cx="3922395" cy="721360"/>
            <wp:effectExtent l="0" t="0" r="190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2395" cy="721360"/>
                    </a:xfrm>
                    <a:prstGeom prst="rect">
                      <a:avLst/>
                    </a:prstGeom>
                  </pic:spPr>
                </pic:pic>
              </a:graphicData>
            </a:graphic>
            <wp14:sizeRelH relativeFrom="margin">
              <wp14:pctWidth>0</wp14:pctWidth>
            </wp14:sizeRelH>
            <wp14:sizeRelV relativeFrom="margin">
              <wp14:pctHeight>0</wp14:pctHeight>
            </wp14:sizeRelV>
          </wp:anchor>
        </w:drawing>
      </w:r>
      <w:r w:rsidR="00CF2893">
        <w:rPr>
          <w:rFonts w:eastAsiaTheme="minorEastAsia"/>
        </w:rPr>
        <w:t xml:space="preserve">Donc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e>
              </m:mr>
            </m:m>
          </m:e>
        </m:d>
      </m:oMath>
      <w:r w:rsidR="003A6D39">
        <w:rPr>
          <w:rFonts w:eastAsiaTheme="minorEastAsia"/>
        </w:rPr>
        <w:t>.</w:t>
      </w:r>
    </w:p>
    <w:p w14:paraId="2888730F" w14:textId="6450F574" w:rsidR="008A0EE5" w:rsidRDefault="00C64DD7" w:rsidP="00CE4A66">
      <w:pPr>
        <w:pStyle w:val="NoSpacing"/>
        <w:numPr>
          <w:ilvl w:val="0"/>
          <w:numId w:val="0"/>
        </w:numPr>
        <w:ind w:left="1428"/>
        <w:rPr>
          <w:rFonts w:eastAsiaTheme="minorEastAsia"/>
        </w:rPr>
      </w:pPr>
      <w:r>
        <w:rPr>
          <w:rFonts w:eastAsiaTheme="minorEastAsia"/>
        </w:rPr>
        <w:t xml:space="preserve"> </w:t>
      </w:r>
      <w:r w:rsidR="00F05C1E">
        <w:rPr>
          <w:rFonts w:eastAsiaTheme="minorEastAsia"/>
        </w:rPr>
        <w:t xml:space="preserve">Dans le cas de la toupie,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3</m:t>
                </m:r>
              </m:sub>
            </m:sSub>
            <m:ctrlPr>
              <w:rPr>
                <w:rFonts w:ascii="Cambria Math" w:hAnsi="Cambria Math"/>
                <w:i/>
              </w:rPr>
            </m:ctrlPr>
          </m:e>
        </m:acc>
      </m:oMath>
      <w:r w:rsidR="00F05C1E">
        <w:rPr>
          <w:rFonts w:eastAsiaTheme="minorEastAsia"/>
        </w:rPr>
        <w:t xml:space="preserve"> est nul car le moment de pesanteur est orthogonal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ctrlPr>
              <w:rPr>
                <w:rFonts w:ascii="Cambria Math" w:hAnsi="Cambria Math"/>
                <w:i/>
              </w:rPr>
            </m:ctrlPr>
          </m:e>
        </m:acc>
        <m:r>
          <w:rPr>
            <w:rFonts w:ascii="Cambria Math" w:hAnsi="Cambria Math"/>
          </w:rPr>
          <m:t>.</m:t>
        </m:r>
      </m:oMath>
      <w:r w:rsidR="003A7C5A">
        <w:rPr>
          <w:rFonts w:eastAsiaTheme="minorEastAsia"/>
        </w:rPr>
        <w:t xml:space="preserve"> De plus, la géométrie de la toupie fait que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2</m:t>
            </m:r>
          </m:sub>
        </m:sSub>
      </m:oMath>
      <w:r w:rsidR="003A7C5A">
        <w:rPr>
          <w:rFonts w:eastAsiaTheme="minorEastAsia"/>
        </w:rPr>
        <w:t xml:space="preserve">. Donc,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ctrlPr>
              <w:rPr>
                <w:rFonts w:ascii="Cambria Math" w:hAnsi="Cambria Math"/>
                <w:i/>
              </w:rPr>
            </m:ctrlPr>
          </m:e>
        </m:acc>
        <m:r>
          <w:rPr>
            <w:rFonts w:ascii="Cambria Math" w:hAnsi="Cambria Math"/>
          </w:rPr>
          <m:t>=0.</m:t>
        </m:r>
      </m:oMath>
      <w:r w:rsidR="003A7C5A">
        <w:rPr>
          <w:rFonts w:eastAsiaTheme="minorEastAsia"/>
        </w:rPr>
        <w:t xml:space="preserve"> En revanche,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 xml:space="preserve"> </m:t>
        </m:r>
      </m:oMath>
      <w:r w:rsidR="003A7C5A">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oMath>
      <w:r w:rsidR="003A7C5A">
        <w:rPr>
          <w:rFonts w:eastAsiaTheme="minorEastAsia"/>
        </w:rPr>
        <w:t xml:space="preserve"> oscillent rapidement car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1</m:t>
            </m:r>
          </m:sub>
        </m:sSub>
      </m:oMath>
      <w:r w:rsidR="003A7C5A">
        <w:rPr>
          <w:rFonts w:eastAsiaTheme="minorEastAsia"/>
        </w:rPr>
        <w:t xml:space="preserve"> et </w:t>
      </w:r>
      <m:oMath>
        <m:sSub>
          <m:sSubPr>
            <m:ctrlPr>
              <w:rPr>
                <w:rFonts w:ascii="Cambria Math" w:eastAsiaTheme="minorEastAsia" w:hAnsi="Cambria Math"/>
                <w:i/>
              </w:rPr>
            </m:ctrlPr>
          </m:sSubPr>
          <m:e>
            <m:r>
              <m:rPr>
                <m:sty m:val="p"/>
              </m:rPr>
              <w:rPr>
                <w:rFonts w:ascii="Cambria Math" w:eastAsiaTheme="minorEastAsia" w:hAnsi="Cambria Math"/>
              </w:rPr>
              <m:t>Γ</m:t>
            </m:r>
            <m:ctrlPr>
              <w:rPr>
                <w:rFonts w:ascii="Cambria Math" w:eastAsiaTheme="minorEastAsia" w:hAnsi="Cambria Math"/>
              </w:rPr>
            </m:ctrlPr>
          </m:e>
          <m:sub>
            <m:r>
              <w:rPr>
                <w:rFonts w:ascii="Cambria Math" w:eastAsiaTheme="minorEastAsia" w:hAnsi="Cambria Math"/>
              </w:rPr>
              <m:t>2</m:t>
            </m:r>
          </m:sub>
        </m:sSub>
      </m:oMath>
      <w:r w:rsidR="003A7C5A">
        <w:rPr>
          <w:rFonts w:eastAsiaTheme="minorEastAsia"/>
        </w:rPr>
        <w:t xml:space="preserve"> oscillent rapidement. Ils ont aussi une amplitude </w:t>
      </w:r>
      <w:r w:rsidR="003A7C5A" w:rsidRPr="008A0EE5">
        <w:rPr>
          <w:rFonts w:eastAsiaTheme="minorEastAsia"/>
          <w:highlight w:val="yellow"/>
        </w:rPr>
        <w:t>faible (Justification ?)</w:t>
      </w:r>
    </w:p>
    <w:p w14:paraId="10E55629" w14:textId="5B51967A" w:rsidR="00CE4A66" w:rsidRPr="00BC1014" w:rsidRDefault="00CE4A66" w:rsidP="00CE4A66">
      <w:pPr>
        <w:pStyle w:val="NoSpacing"/>
      </w:pPr>
      <w:r>
        <w:rPr>
          <w:b/>
          <w:bCs/>
        </w:rPr>
        <w:t>Equations d’</w:t>
      </w:r>
      <w:r w:rsidR="00A57788">
        <w:rPr>
          <w:b/>
          <w:bCs/>
        </w:rPr>
        <w:t>E</w:t>
      </w:r>
      <w:r>
        <w:rPr>
          <w:b/>
          <w:bCs/>
        </w:rPr>
        <w:t>uler + moment de forces nuls (mouvement à la</w:t>
      </w:r>
      <w:r w:rsidRPr="00CE4A66">
        <w:rPr>
          <w:b/>
          <w:bCs/>
          <w:i/>
          <w:iCs/>
        </w:rPr>
        <w:t xml:space="preserve"> </w:t>
      </w:r>
      <w:r>
        <w:rPr>
          <w:b/>
          <w:bCs/>
          <w:i/>
          <w:iCs/>
        </w:rPr>
        <w:t>P</w:t>
      </w:r>
      <w:r w:rsidRPr="00CE4A66">
        <w:rPr>
          <w:b/>
          <w:bCs/>
          <w:i/>
          <w:iCs/>
        </w:rPr>
        <w:t>oinsot</w:t>
      </w:r>
      <w:r>
        <w:rPr>
          <w:b/>
          <w:bCs/>
        </w:rPr>
        <w:t>)</w:t>
      </w:r>
    </w:p>
    <w:p w14:paraId="5D926166" w14:textId="20C9E9C1" w:rsidR="00BC1014" w:rsidRDefault="00BC1014" w:rsidP="001333CD">
      <w:pPr>
        <w:pStyle w:val="NoSpacing"/>
        <w:numPr>
          <w:ilvl w:val="0"/>
          <w:numId w:val="0"/>
        </w:numPr>
        <w:ind w:left="1428"/>
        <w:rPr>
          <w:rFonts w:eastAsiaTheme="minorEastAsia"/>
        </w:rPr>
      </w:pPr>
      <w:r>
        <w:rPr>
          <w:b/>
          <w:bCs/>
        </w:rPr>
        <w:t xml:space="preserve">Cas où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3</m:t>
            </m:r>
          </m:sub>
        </m:sSub>
        <m:r>
          <m:rPr>
            <m:sty m:val="bi"/>
          </m:rPr>
          <w:rPr>
            <w:rFonts w:ascii="Cambria Math" w:hAnsi="Cambria Math"/>
          </w:rPr>
          <m:t> </m:t>
        </m:r>
      </m:oMath>
      <w:r>
        <w:rPr>
          <w:rFonts w:eastAsiaTheme="minorEastAsia"/>
          <w:b/>
          <w:bCs/>
        </w:rPr>
        <w:t>:</w:t>
      </w:r>
      <w:r w:rsidR="000E0898">
        <w:rPr>
          <w:rFonts w:eastAsiaTheme="minorEastAsia"/>
          <w:b/>
          <w:bCs/>
        </w:rPr>
        <w:t xml:space="preserve"> </w:t>
      </w:r>
      <w:r w:rsidR="00431C12">
        <w:rPr>
          <w:rFonts w:eastAsiaTheme="minorEastAsia"/>
          <w:b/>
          <w:bCs/>
        </w:rPr>
        <w:t>En</w:t>
      </w:r>
      <w:r w:rsidR="00905F3A">
        <w:rPr>
          <w:rFonts w:eastAsiaTheme="minorEastAsia"/>
        </w:rPr>
        <w:t xml:space="preserve"> observant les équations d’</w:t>
      </w:r>
      <w:r w:rsidR="006B730E">
        <w:rPr>
          <w:rFonts w:eastAsiaTheme="minorEastAsia"/>
        </w:rPr>
        <w:t>E</w:t>
      </w:r>
      <w:r w:rsidR="00905F3A">
        <w:rPr>
          <w:rFonts w:eastAsiaTheme="minorEastAsia"/>
        </w:rPr>
        <w:t xml:space="preserve">uler, on remarque que si l’on commence à tourner autour d’un axe principal, on continue à tourner autour de cet axe principal. En effet, si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 xml:space="preserve">=0, </m:t>
        </m:r>
      </m:oMath>
      <w:r w:rsidR="00905F3A">
        <w:rPr>
          <w:rFonts w:eastAsiaTheme="minorEastAsia"/>
        </w:rPr>
        <w:t xml:space="preserve">alors le vecteur rotation reste constant. </w:t>
      </w:r>
      <w:r w:rsidR="00FD7181">
        <w:rPr>
          <w:rFonts w:eastAsiaTheme="minorEastAsia"/>
        </w:rPr>
        <w:t xml:space="preserve">En revanche, il est intéressant de se demander si ces « positions de stabilité » sont stables. </w:t>
      </w:r>
      <w:r w:rsidR="00ED2192">
        <w:rPr>
          <w:rFonts w:eastAsiaTheme="minorEastAsia"/>
        </w:rPr>
        <w:t>On montre qu’un</w:t>
      </w:r>
      <w:r w:rsidR="00334BF4">
        <w:rPr>
          <w:rFonts w:eastAsiaTheme="minorEastAsia"/>
        </w:rPr>
        <w:t>e</w:t>
      </w:r>
      <w:r w:rsidR="00ED2192">
        <w:rPr>
          <w:rFonts w:eastAsiaTheme="minorEastAsia"/>
        </w:rPr>
        <w:t xml:space="preserve"> petite perturbation est contr</w:t>
      </w:r>
      <w:r w:rsidR="006B730E">
        <w:rPr>
          <w:rFonts w:eastAsiaTheme="minorEastAsia"/>
        </w:rPr>
        <w:t>ô</w:t>
      </w:r>
      <w:r w:rsidR="00ED2192">
        <w:rPr>
          <w:rFonts w:eastAsiaTheme="minorEastAsia"/>
        </w:rPr>
        <w:t>lé</w:t>
      </w:r>
      <w:r w:rsidR="006B730E">
        <w:rPr>
          <w:rFonts w:eastAsiaTheme="minorEastAsia"/>
        </w:rPr>
        <w:t>e</w:t>
      </w:r>
      <w:r w:rsidR="00ED2192">
        <w:rPr>
          <w:rFonts w:eastAsiaTheme="minorEastAsia"/>
        </w:rPr>
        <w:t xml:space="preserve"> si la rotation a lieu suivant l’axe de plus fort ou de plus faible moment d’inertie. Les solutions sont alors sinuso</w:t>
      </w:r>
      <w:r w:rsidR="001449AA">
        <w:rPr>
          <w:rFonts w:eastAsiaTheme="minorEastAsia"/>
        </w:rPr>
        <w:t>ï</w:t>
      </w:r>
      <w:r w:rsidR="00ED2192">
        <w:rPr>
          <w:rFonts w:eastAsiaTheme="minorEastAsia"/>
        </w:rPr>
        <w:t>dales pour les petites composantes du vecteur rotation.</w:t>
      </w:r>
    </w:p>
    <w:p w14:paraId="1257E2C8" w14:textId="4EAE5429" w:rsidR="001333CD" w:rsidRDefault="001333CD" w:rsidP="001333CD">
      <w:pPr>
        <w:pStyle w:val="NoSpacing"/>
        <w:numPr>
          <w:ilvl w:val="0"/>
          <w:numId w:val="0"/>
        </w:numPr>
        <w:ind w:left="1428"/>
        <w:rPr>
          <w:rFonts w:eastAsiaTheme="minorEastAsia"/>
        </w:rPr>
      </w:pPr>
      <w:r>
        <w:rPr>
          <w:b/>
          <w:bCs/>
        </w:rPr>
        <w:t xml:space="preserve">Cas où </w:t>
      </w:r>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3</m:t>
            </m:r>
          </m:sub>
        </m:sSub>
        <m:r>
          <m:rPr>
            <m:sty m:val="bi"/>
          </m:rPr>
          <w:rPr>
            <w:rFonts w:ascii="Cambria Math" w:hAnsi="Cambria Math"/>
          </w:rPr>
          <m:t> </m:t>
        </m:r>
      </m:oMath>
      <w:r>
        <w:rPr>
          <w:rFonts w:eastAsiaTheme="minorEastAsia"/>
          <w:b/>
          <w:bCs/>
        </w:rPr>
        <w:t>:</w:t>
      </w:r>
      <w:r w:rsidR="00CD1341">
        <w:rPr>
          <w:rFonts w:eastAsiaTheme="minorEastAsia"/>
          <w:b/>
          <w:bCs/>
        </w:rPr>
        <w:t xml:space="preserve"> </w:t>
      </w:r>
      <w:r w:rsidR="00CD1341">
        <w:rPr>
          <w:rFonts w:eastAsiaTheme="minorEastAsia"/>
        </w:rPr>
        <w:t xml:space="preserve">Des équations </w:t>
      </w:r>
      <w:proofErr w:type="spellStart"/>
      <w:r w:rsidR="00CD1341">
        <w:rPr>
          <w:rFonts w:eastAsiaTheme="minorEastAsia"/>
        </w:rPr>
        <w:t>d’euler</w:t>
      </w:r>
      <w:proofErr w:type="spellEnd"/>
      <w:r w:rsidR="00CD1341">
        <w:rPr>
          <w:rFonts w:eastAsiaTheme="minorEastAsia"/>
        </w:rPr>
        <w:t xml:space="preserve">, on en déduit que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CD1341">
        <w:rPr>
          <w:rFonts w:eastAsiaTheme="minorEastAsia"/>
        </w:rPr>
        <w:t xml:space="preserve"> est constant. </w:t>
      </w:r>
      <w:r w:rsidR="004006CD">
        <w:rPr>
          <w:rFonts w:eastAsiaTheme="minorEastAsia"/>
        </w:rPr>
        <w:t xml:space="preserve">Et que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4006CD">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 xml:space="preserve"> </m:t>
        </m:r>
      </m:oMath>
      <w:r w:rsidR="004006CD">
        <w:rPr>
          <w:rFonts w:eastAsiaTheme="minorEastAsia"/>
        </w:rPr>
        <w:t xml:space="preserve">sont sinusoïdales de pulsation. Les vecteurs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e</m:t>
                </m:r>
              </m:e>
            </m:acc>
          </m:e>
          <m:sub>
            <m:r>
              <w:rPr>
                <w:rFonts w:ascii="Cambria Math" w:eastAsiaTheme="minorEastAsia" w:hAnsi="Cambria Math"/>
              </w:rPr>
              <m:t>3</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et </m:t>
        </m:r>
        <m:acc>
          <m:accPr>
            <m:chr m:val="⃗"/>
            <m:ctrlPr>
              <w:rPr>
                <w:rFonts w:ascii="Cambria Math" w:eastAsiaTheme="minorEastAsia" w:hAnsi="Cambria Math"/>
                <w:i/>
              </w:rPr>
            </m:ctrlPr>
          </m:accPr>
          <m:e>
            <m:r>
              <w:rPr>
                <w:rFonts w:ascii="Cambria Math" w:eastAsiaTheme="minorEastAsia" w:hAnsi="Cambria Math"/>
              </w:rPr>
              <m:t>ω</m:t>
            </m:r>
          </m:e>
        </m:acc>
      </m:oMath>
      <w:r w:rsidR="004006CD">
        <w:rPr>
          <w:rFonts w:eastAsiaTheme="minorEastAsia"/>
        </w:rPr>
        <w:t xml:space="preserve"> sont dans un même plan. Si on se place dans le référentiel du corps,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 xml:space="preserve"> et </m:t>
        </m:r>
        <m:acc>
          <m:accPr>
            <m:chr m:val="⃗"/>
            <m:ctrlPr>
              <w:rPr>
                <w:rFonts w:ascii="Cambria Math" w:eastAsiaTheme="minorEastAsia" w:hAnsi="Cambria Math"/>
                <w:i/>
              </w:rPr>
            </m:ctrlPr>
          </m:accPr>
          <m:e>
            <m:r>
              <w:rPr>
                <w:rFonts w:ascii="Cambria Math" w:eastAsiaTheme="minorEastAsia" w:hAnsi="Cambria Math"/>
              </w:rPr>
              <m:t>ω</m:t>
            </m:r>
          </m:e>
        </m:acc>
      </m:oMath>
      <w:r w:rsidR="004006CD">
        <w:rPr>
          <w:rFonts w:eastAsiaTheme="minorEastAsia"/>
        </w:rPr>
        <w:t xml:space="preserve"> tournent autour de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 xml:space="preserve"> </m:t>
        </m:r>
      </m:oMath>
      <w:r w:rsidR="004006CD">
        <w:rPr>
          <w:rFonts w:eastAsiaTheme="minorEastAsia"/>
        </w:rPr>
        <w:t xml:space="preserve">avec la pulsation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3</m:t>
            </m:r>
          </m:sub>
        </m:sSub>
      </m:oMath>
      <w:r w:rsidR="004006CD">
        <w:rPr>
          <w:rFonts w:eastAsiaTheme="minorEastAsia"/>
        </w:rPr>
        <w:t xml:space="preserve">. Si on se place dans le </w:t>
      </w:r>
      <w:r w:rsidR="004006CD" w:rsidRPr="00B71A26">
        <w:rPr>
          <w:rFonts w:eastAsiaTheme="minorEastAsia"/>
          <w:i/>
          <w:iCs/>
        </w:rPr>
        <w:t>référentiel de l’espace</w:t>
      </w:r>
      <w:r w:rsidR="004006CD">
        <w:rPr>
          <w:rFonts w:eastAsiaTheme="minorEastAsia"/>
        </w:rPr>
        <w:t xml:space="preserve"> (</w:t>
      </w:r>
      <w:proofErr w:type="spellStart"/>
      <w:r w:rsidR="004006CD">
        <w:rPr>
          <w:rFonts w:eastAsiaTheme="minorEastAsia"/>
        </w:rPr>
        <w:t>ie</w:t>
      </w:r>
      <w:proofErr w:type="spellEnd"/>
      <w:r w:rsidR="004006CD">
        <w:rPr>
          <w:rFonts w:eastAsiaTheme="minorEastAsia"/>
        </w:rPr>
        <w:t xml:space="preserve"> pas le référentiel tournant), alors </w:t>
      </w:r>
      <m:oMath>
        <m:acc>
          <m:accPr>
            <m:chr m:val="⃗"/>
            <m:ctrlPr>
              <w:rPr>
                <w:rFonts w:ascii="Cambria Math" w:eastAsiaTheme="minorEastAsia" w:hAnsi="Cambria Math"/>
                <w:i/>
              </w:rPr>
            </m:ctrlPr>
          </m:accPr>
          <m:e>
            <m:r>
              <w:rPr>
                <w:rFonts w:ascii="Cambria Math" w:eastAsiaTheme="minorEastAsia" w:hAnsi="Cambria Math"/>
              </w:rPr>
              <m:t>L</m:t>
            </m:r>
          </m:e>
        </m:acc>
      </m:oMath>
      <w:r w:rsidR="004006CD">
        <w:rPr>
          <w:rFonts w:eastAsiaTheme="minorEastAsia"/>
        </w:rPr>
        <w:t xml:space="preserve"> est constant (théorème du moment d’inertie [valable aussi dans le </w:t>
      </w:r>
      <w:proofErr w:type="spellStart"/>
      <w:r w:rsidR="004006CD">
        <w:rPr>
          <w:rFonts w:eastAsiaTheme="minorEastAsia"/>
        </w:rPr>
        <w:t>ref</w:t>
      </w:r>
      <w:proofErr w:type="spellEnd"/>
      <w:r w:rsidR="004006CD">
        <w:rPr>
          <w:rFonts w:eastAsiaTheme="minorEastAsia"/>
        </w:rPr>
        <w:t xml:space="preserve"> barycentrique]) 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 xml:space="preserve"> </m:t>
        </m:r>
      </m:oMath>
      <w:r w:rsidR="004006CD">
        <w:rPr>
          <w:rFonts w:eastAsiaTheme="minorEastAsia"/>
        </w:rPr>
        <w:t xml:space="preserve">tournent autour à la pulsation </w:t>
      </w:r>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den>
        </m:f>
        <m:r>
          <w:rPr>
            <w:rFonts w:ascii="Cambria Math" w:eastAsiaTheme="minorEastAsia" w:hAnsi="Cambria Math"/>
          </w:rPr>
          <m:t>.</m:t>
        </m:r>
      </m:oMath>
    </w:p>
    <w:p w14:paraId="10DF84C3" w14:textId="0F38349A" w:rsidR="004006CD" w:rsidRPr="00AD5E73" w:rsidRDefault="00925371" w:rsidP="00925371">
      <w:pPr>
        <w:pStyle w:val="NoSpacing"/>
      </w:pPr>
      <w:r>
        <w:rPr>
          <w:b/>
          <w:bCs/>
        </w:rPr>
        <w:t>Angles d’</w:t>
      </w:r>
      <w:r w:rsidR="00EC3AA8">
        <w:rPr>
          <w:b/>
          <w:bCs/>
        </w:rPr>
        <w:t>E</w:t>
      </w:r>
      <w:r>
        <w:rPr>
          <w:b/>
          <w:bCs/>
        </w:rPr>
        <w:t xml:space="preserve">uler : </w:t>
      </w:r>
      <w:r w:rsidR="00053872">
        <w:rPr>
          <w:b/>
          <w:bCs/>
        </w:rPr>
        <w:t xml:space="preserve">Comment comprendre les 3 angles </w:t>
      </w:r>
      <w:proofErr w:type="spellStart"/>
      <w:r w:rsidR="00053872">
        <w:rPr>
          <w:b/>
          <w:bCs/>
        </w:rPr>
        <w:t>d’euler</w:t>
      </w:r>
      <w:proofErr w:type="spellEnd"/>
      <w:r w:rsidR="00053872">
        <w:rPr>
          <w:b/>
          <w:bCs/>
        </w:rPr>
        <w:t xml:space="preserve"> ? </w:t>
      </w:r>
      <w:r w:rsidR="00053872">
        <w:t>Dans la convention du Taylor (différente</w:t>
      </w:r>
      <w:r w:rsidR="0063388A">
        <w:t xml:space="preserve"> mais plus intuitive que</w:t>
      </w:r>
      <w:r w:rsidR="00053872">
        <w:t xml:space="preserve"> celle du </w:t>
      </w:r>
      <w:proofErr w:type="spellStart"/>
      <w:r w:rsidR="00053872">
        <w:t>pérez</w:t>
      </w:r>
      <w:proofErr w:type="spellEnd"/>
      <w:r w:rsidR="00053872">
        <w:t>)</w:t>
      </w:r>
      <w:r w:rsidR="0063388A">
        <w:t xml:space="preserve">, 3 opérations sont nécessaires pour repérer la toupie. </w:t>
      </w:r>
      <w:r w:rsidR="00147061">
        <w:t xml:space="preserve">La première rotation </w:t>
      </w:r>
      <m:oMath>
        <m:r>
          <w:rPr>
            <w:rFonts w:ascii="Cambria Math" w:eastAsiaTheme="minorEastAsia" w:hAnsi="Cambria Math"/>
          </w:rPr>
          <m:t>(</m:t>
        </m:r>
        <m:r>
          <w:rPr>
            <w:rFonts w:ascii="Cambria Math" w:hAnsi="Cambria Math"/>
          </w:rPr>
          <m:t>ϕ)</m:t>
        </m:r>
      </m:oMath>
      <w:r w:rsidR="00147061">
        <w:t xml:space="preserve"> permet de définir la direction vers laquelle la toupie va se pencher. La deuxième rotation (</w:t>
      </w:r>
      <m:oMath>
        <m:r>
          <w:rPr>
            <w:rFonts w:ascii="Cambria Math" w:hAnsi="Cambria Math"/>
          </w:rPr>
          <m:t xml:space="preserve">θ), </m:t>
        </m:r>
      </m:oMath>
      <w:r w:rsidR="00147061">
        <w:rPr>
          <w:rFonts w:eastAsiaTheme="minorEastAsia"/>
        </w:rPr>
        <w:t xml:space="preserve">définit l’angle d’inclinaison de la toupie. </w:t>
      </w:r>
      <w:r w:rsidR="00431C12">
        <w:rPr>
          <w:rFonts w:eastAsiaTheme="minorEastAsia"/>
        </w:rPr>
        <w:t xml:space="preserve">Ces deux angles ne sont rien du plus que les fameux angles des coordonnées cylindriques. </w:t>
      </w:r>
      <w:r w:rsidR="00631073">
        <w:rPr>
          <w:rFonts w:eastAsiaTheme="minorEastAsia"/>
        </w:rPr>
        <w:t>Enfin, le dernier angle (</w:t>
      </w:r>
      <m:oMath>
        <m:r>
          <w:rPr>
            <w:rFonts w:ascii="Cambria Math" w:eastAsiaTheme="minorEastAsia" w:hAnsi="Cambria Math"/>
          </w:rPr>
          <m:t>ψ)</m:t>
        </m:r>
      </m:oMath>
      <w:r w:rsidR="00631073">
        <w:rPr>
          <w:rFonts w:eastAsiaTheme="minorEastAsia"/>
        </w:rPr>
        <w:t xml:space="preserve">  permet de décrire la « rotation de la toupie sur elle-même ».</w:t>
      </w:r>
      <w:r w:rsidR="00854C69">
        <w:rPr>
          <w:rFonts w:eastAsiaTheme="minorEastAsia"/>
        </w:rPr>
        <w:t xml:space="preserve"> A chaque rotation, on passe d’un repère à un autre. Cela permet de faciliter l’expression du vecteur </w:t>
      </w:r>
      <w:proofErr w:type="gramStart"/>
      <w:r w:rsidR="00854C69">
        <w:rPr>
          <w:rFonts w:eastAsiaTheme="minorEastAsia"/>
        </w:rPr>
        <w:t>rotation total</w:t>
      </w:r>
      <w:proofErr w:type="gramEnd"/>
      <w:r w:rsidR="00854C69">
        <w:rPr>
          <w:rFonts w:eastAsiaTheme="minorEastAsia"/>
        </w:rPr>
        <w:t xml:space="preserve"> par addition (propriété des vecteurs rotation).</w:t>
      </w:r>
    </w:p>
    <w:p w14:paraId="0C52DC09" w14:textId="423A2ED5" w:rsidR="00AD5E73" w:rsidRPr="000A443B" w:rsidRDefault="00AD5E73" w:rsidP="00AD5E73">
      <w:pPr>
        <w:pStyle w:val="NoSpacing"/>
      </w:pPr>
      <w:r>
        <w:rPr>
          <w:b/>
          <w:bCs/>
        </w:rPr>
        <w:t xml:space="preserve">Expression du vecteur rotation : </w:t>
      </w:r>
      <m:oMath>
        <m:acc>
          <m:accPr>
            <m:chr m:val="⃗"/>
            <m:ctrlPr>
              <w:rPr>
                <w:rFonts w:ascii="Cambria Math" w:hAnsi="Cambria Math"/>
                <w:b/>
                <w:bCs/>
                <w:i/>
              </w:rPr>
            </m:ctrlPr>
          </m:accPr>
          <m:e>
            <m:r>
              <m:rPr>
                <m:sty m:val="bi"/>
              </m:rPr>
              <w:rPr>
                <w:rFonts w:ascii="Cambria Math" w:hAnsi="Cambria Math"/>
              </w:rPr>
              <m:t>ω</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ϕ</m:t>
            </m:r>
          </m:e>
        </m:acc>
        <m:acc>
          <m:accPr>
            <m:chr m:val="⃗"/>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z</m:t>
                </m:r>
              </m:sub>
            </m:sSub>
            <m:ctrlPr>
              <w:rPr>
                <w:rFonts w:ascii="Cambria Math" w:hAnsi="Cambria Math"/>
                <w:i/>
              </w:rPr>
            </m:ctrlPr>
          </m:e>
        </m:acc>
        <m:r>
          <w:rPr>
            <w:rFonts w:ascii="Cambria Math" w:hAnsi="Cambria Math"/>
          </w:rPr>
          <m:t>+</m:t>
        </m:r>
        <m:acc>
          <m:accPr>
            <m:chr m:val="̇"/>
            <m:ctrlPr>
              <w:rPr>
                <w:rFonts w:ascii="Cambria Math" w:hAnsi="Cambria Math"/>
                <w:i/>
              </w:rPr>
            </m:ctrlPr>
          </m:accPr>
          <m:e>
            <m:r>
              <w:rPr>
                <w:rFonts w:ascii="Cambria Math" w:hAnsi="Cambria Math"/>
              </w:rPr>
              <m:t>θ</m:t>
            </m:r>
          </m:e>
        </m:acc>
        <m:acc>
          <m:accPr>
            <m:chr m:val="⃗"/>
            <m:ctrlPr>
              <w:rPr>
                <w:rFonts w:ascii="Cambria Math" w:hAnsi="Cambria Math"/>
                <w:i/>
              </w:rPr>
            </m:ctrlPr>
          </m:accPr>
          <m:e>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m:t>
                </m:r>
              </m:sup>
            </m:sSubSup>
          </m:e>
        </m:acc>
        <m:r>
          <w:rPr>
            <w:rFonts w:ascii="Cambria Math" w:hAnsi="Cambria Math"/>
          </w:rPr>
          <m:t>+</m:t>
        </m:r>
        <m:acc>
          <m:accPr>
            <m:chr m:val="̇"/>
            <m:ctrlPr>
              <w:rPr>
                <w:rFonts w:ascii="Cambria Math" w:hAnsi="Cambria Math"/>
                <w:i/>
              </w:rPr>
            </m:ctrlPr>
          </m:accPr>
          <m:e>
            <m:r>
              <w:rPr>
                <w:rFonts w:ascii="Cambria Math" w:hAnsi="Cambria Math"/>
              </w:rPr>
              <m:t>ψ</m:t>
            </m:r>
          </m:e>
        </m:acc>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3</m:t>
                </m:r>
              </m:sub>
            </m:sSub>
          </m:e>
        </m:acc>
      </m:oMath>
    </w:p>
    <w:p w14:paraId="4D238748" w14:textId="5197EFAF" w:rsidR="000A443B" w:rsidRDefault="004D0EA3" w:rsidP="00AD5E73">
      <w:pPr>
        <w:pStyle w:val="NoSpacing"/>
      </w:pPr>
      <w:r>
        <w:t xml:space="preserve">On vient d’exprimer le vecteur rotation suivant 3 axes principaux, donc on est capable de calculer l’énergie cinétique et le moment cinétique. </w:t>
      </w:r>
      <w:r w:rsidR="00795A67">
        <w:t>Donc le lagrangien. Les équation</w:t>
      </w:r>
      <w:r w:rsidR="00AE3DA3">
        <w:t>s</w:t>
      </w:r>
      <w:r w:rsidR="00795A67">
        <w:t xml:space="preserve"> de </w:t>
      </w:r>
      <w:r w:rsidR="00BE5C42">
        <w:t>L</w:t>
      </w:r>
      <w:r w:rsidR="00795A67">
        <w:t>agrange nous donnent 3 équations qui mènent à 2 invariants </w:t>
      </w:r>
      <m:oMath>
        <m:sSub>
          <m:sSubPr>
            <m:ctrlPr>
              <w:rPr>
                <w:rFonts w:ascii="Cambria Math" w:hAnsi="Cambria Math"/>
                <w:i/>
              </w:rPr>
            </m:ctrlPr>
          </m:sSubPr>
          <m:e>
            <m:r>
              <w:rPr>
                <w:rFonts w:ascii="Cambria Math" w:hAnsi="Cambria Math"/>
              </w:rPr>
              <m:t>p</m:t>
            </m:r>
          </m:e>
          <m:sub>
            <m:r>
              <w:rPr>
                <w:rFonts w:ascii="Cambria Math" w:hAnsi="Cambria Math"/>
              </w:rPr>
              <m:t>ϕ</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sidR="009C6ED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ψ</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9C6ED9">
        <w:rPr>
          <w:rFonts w:eastAsiaTheme="minorEastAsia"/>
        </w:rPr>
        <w:t xml:space="preserve"> </w:t>
      </w:r>
      <w:r w:rsidR="00795A67">
        <w:t xml:space="preserve">! </w:t>
      </w:r>
    </w:p>
    <w:p w14:paraId="11403995" w14:textId="7105960F" w:rsidR="009E49FE" w:rsidRDefault="009E49FE" w:rsidP="00CC4D41">
      <w:pPr>
        <w:pStyle w:val="NoSpacing"/>
        <w:numPr>
          <w:ilvl w:val="0"/>
          <w:numId w:val="0"/>
        </w:numPr>
        <w:ind w:left="1428"/>
      </w:pPr>
    </w:p>
    <w:p w14:paraId="7E5AA96B" w14:textId="6BECC402" w:rsidR="00CC4D41" w:rsidRDefault="00A42F81" w:rsidP="00770823">
      <w:pPr>
        <w:pStyle w:val="NoSpacing"/>
      </w:pPr>
      <w:r>
        <w:rPr>
          <w:b/>
          <w:bCs/>
        </w:rPr>
        <w:t xml:space="preserve">Gyroscope définition de </w:t>
      </w:r>
      <w:r w:rsidR="00770823" w:rsidRPr="00CC2593">
        <w:rPr>
          <w:b/>
          <w:bCs/>
        </w:rPr>
        <w:t>Foucault</w:t>
      </w:r>
      <w:r w:rsidR="00770823">
        <w:t xml:space="preserve"> : « Le gyroscope est un appareil comportant un rotor tournant à grande vitesse et capable de mettre en évidence la rotation de son boitier ». </w:t>
      </w:r>
    </w:p>
    <w:p w14:paraId="0E52B13F" w14:textId="0CAC79C9" w:rsidR="00CC2593" w:rsidRDefault="00F3729A" w:rsidP="00770823">
      <w:pPr>
        <w:pStyle w:val="NoSpacing"/>
      </w:pPr>
      <w:r>
        <w:rPr>
          <w:b/>
          <w:bCs/>
        </w:rPr>
        <w:t>Roue à inertie : </w:t>
      </w:r>
      <w:r w:rsidR="005235CD">
        <w:t>Générateur de couple</w:t>
      </w:r>
    </w:p>
    <w:p w14:paraId="4FC8C1F3" w14:textId="77777777" w:rsidR="005235CD" w:rsidRPr="00CD1341" w:rsidRDefault="005235CD" w:rsidP="00770823">
      <w:pPr>
        <w:pStyle w:val="NoSpacing"/>
      </w:pPr>
    </w:p>
    <w:sectPr w:rsidR="005235CD" w:rsidRPr="00CD13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B7C3" w14:textId="77777777" w:rsidR="00CF6114" w:rsidRDefault="00CF6114" w:rsidP="00696E5B">
      <w:r>
        <w:separator/>
      </w:r>
    </w:p>
  </w:endnote>
  <w:endnote w:type="continuationSeparator" w:id="0">
    <w:p w14:paraId="70CF4DA4" w14:textId="77777777" w:rsidR="00CF6114" w:rsidRDefault="00CF6114" w:rsidP="00696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9C98D" w14:textId="77777777" w:rsidR="00CF6114" w:rsidRDefault="00CF6114" w:rsidP="00696E5B">
      <w:r>
        <w:separator/>
      </w:r>
    </w:p>
  </w:footnote>
  <w:footnote w:type="continuationSeparator" w:id="0">
    <w:p w14:paraId="49544D28" w14:textId="77777777" w:rsidR="00CF6114" w:rsidRDefault="00CF6114" w:rsidP="00696E5B">
      <w:r>
        <w:continuationSeparator/>
      </w:r>
    </w:p>
  </w:footnote>
  <w:footnote w:id="1">
    <w:p w14:paraId="7D213758" w14:textId="6A6C1EDA" w:rsidR="00926DCA" w:rsidRDefault="00926DCA">
      <w:pPr>
        <w:pStyle w:val="FootnoteText"/>
      </w:pPr>
      <w:r>
        <w:rPr>
          <w:rStyle w:val="FootnoteReference"/>
        </w:rPr>
        <w:footnoteRef/>
      </w:r>
      <w:r>
        <w:t xml:space="preserve"> Léon Foucault (1819-1868) Astronome et physicien français</w:t>
      </w:r>
    </w:p>
  </w:footnote>
  <w:footnote w:id="2">
    <w:p w14:paraId="7BCFBF12" w14:textId="60EDA445" w:rsidR="00926DCA" w:rsidRDefault="00926DCA">
      <w:pPr>
        <w:pStyle w:val="FootnoteText"/>
      </w:pPr>
      <w:r>
        <w:rPr>
          <w:rStyle w:val="FootnoteReference"/>
        </w:rPr>
        <w:footnoteRef/>
      </w:r>
      <w:r>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r>
          <w:rPr>
            <w:rFonts w:ascii="Cambria Math" w:hAnsi="Cambria Math"/>
          </w:rPr>
          <m:t>)</m:t>
        </m:r>
      </m:oMath>
      <w:r>
        <w:rPr>
          <w:rFonts w:eastAsiaTheme="minorEastAsia"/>
        </w:rPr>
        <w:t xml:space="preserve"> </w:t>
      </w:r>
      <w:proofErr w:type="gramStart"/>
      <w:r>
        <w:rPr>
          <w:rFonts w:eastAsiaTheme="minorEastAsia"/>
        </w:rPr>
        <w:t>et</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pour un cylindre de rayon R et de hauteur h.  </w:t>
      </w:r>
    </w:p>
  </w:footnote>
  <w:footnote w:id="3">
    <w:p w14:paraId="24EF6E9A" w14:textId="77777777" w:rsidR="00E56FD7" w:rsidRDefault="00E56FD7" w:rsidP="00E56FD7">
      <w:pPr>
        <w:pStyle w:val="FootnoteText"/>
      </w:pPr>
      <w:r>
        <w:rPr>
          <w:rStyle w:val="FootnoteReference"/>
        </w:rPr>
        <w:footnoteRef/>
      </w:r>
      <w:r>
        <w:t xml:space="preserve"> Il est important de préciser les hypothèses permettant d’écrire le théorème du moment cinétique : Ici on est dans un Référentiel galiléen avec un point O fixe dans ce repère. S’il n’y a pas de point fixe dans le référentiel galiléen, on peut tout de même écrire le théorème du moment cinétique dans le référentiel barycentrique : </w:t>
      </w:r>
      <m:oMath>
        <m:f>
          <m:fPr>
            <m:ctrlPr>
              <w:rPr>
                <w:rFonts w:ascii="Cambria Math" w:hAnsi="Cambria Math"/>
                <w:i/>
              </w:rPr>
            </m:ctrlPr>
          </m:fPr>
          <m:num>
            <m:r>
              <w:rPr>
                <w:rFonts w:ascii="Cambria Math" w:hAnsi="Cambria Math"/>
              </w:rPr>
              <m:t>d</m:t>
            </m:r>
            <m:sSup>
              <m:sSupPr>
                <m:ctrlPr>
                  <w:rPr>
                    <w:rFonts w:ascii="Cambria Math" w:hAnsi="Cambria Math"/>
                    <w:i/>
                  </w:rPr>
                </m:ctrlPr>
              </m:sSupPr>
              <m:e>
                <m:acc>
                  <m:accPr>
                    <m:chr m:val="⃗"/>
                    <m:ctrlPr>
                      <w:rPr>
                        <w:rFonts w:ascii="Cambria Math" w:hAnsi="Cambria Math"/>
                        <w:i/>
                      </w:rPr>
                    </m:ctrlPr>
                  </m:accPr>
                  <m:e>
                    <m:r>
                      <w:rPr>
                        <w:rFonts w:ascii="Cambria Math" w:hAnsi="Cambria Math"/>
                      </w:rPr>
                      <m:t>L</m:t>
                    </m:r>
                  </m:e>
                </m:acc>
              </m:e>
              <m:sup>
                <m:r>
                  <w:rPr>
                    <w:rFonts w:ascii="Cambria Math" w:hAnsi="Cambria Math"/>
                  </w:rPr>
                  <m:t>*</m:t>
                </m:r>
              </m:sup>
            </m:sSup>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C</m:t>
            </m:r>
          </m:e>
        </m:acc>
      </m:oMath>
      <w:r>
        <w:rPr>
          <w:rFonts w:eastAsiaTheme="minorEastAsia"/>
        </w:rPr>
        <w:t xml:space="preserve">. En effet, aussi étonnant que cela puisse paraître, le théorème du moment cinétique est valable dans le référentiel barycentrique qui n’est pas galiléen en général ! </w:t>
      </w:r>
    </w:p>
  </w:footnote>
  <w:footnote w:id="4">
    <w:p w14:paraId="4169145A" w14:textId="4E574142" w:rsidR="00E92926" w:rsidRDefault="00E92926">
      <w:pPr>
        <w:pStyle w:val="FootnoteText"/>
      </w:pPr>
      <w:r>
        <w:rPr>
          <w:rStyle w:val="FootnoteReference"/>
        </w:rPr>
        <w:footnoteRef/>
      </w:r>
      <w:r>
        <w:t xml:space="preserve"> </w:t>
      </w:r>
      <w:r w:rsidR="004B064E">
        <w:t>On est passé vite sur l</w:t>
      </w:r>
      <w:r>
        <w:t xml:space="preserve">a conservation de la norme de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0</m:t>
                </m:r>
              </m:sub>
            </m:sSub>
          </m:e>
        </m:acc>
      </m:oMath>
      <w:r>
        <w:rPr>
          <w:rFonts w:eastAsiaTheme="minorEastAsia"/>
        </w:rPr>
        <w:t xml:space="preserve"> </w:t>
      </w:r>
      <w:r w:rsidR="004B064E">
        <w:rPr>
          <w:rFonts w:eastAsiaTheme="minorEastAsia"/>
        </w:rPr>
        <w:t xml:space="preserve">qui </w:t>
      </w:r>
      <w:r>
        <w:rPr>
          <w:rFonts w:eastAsiaTheme="minorEastAsia"/>
        </w:rPr>
        <w:t xml:space="preserve">s’obtient en multipliant scalairement le théorème du moment cinétique par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m:t>
                </m:r>
              </m:sub>
            </m:sSub>
            <m:ctrlPr>
              <w:rPr>
                <w:rFonts w:ascii="Cambria Math" w:hAnsi="Cambria Math"/>
                <w:i/>
              </w:rPr>
            </m:ctrlPr>
          </m:e>
        </m:acc>
      </m:oMath>
      <w:r w:rsidR="00072161">
        <w:rPr>
          <w:rFonts w:eastAsiaTheme="minorEastAsia"/>
        </w:rPr>
        <w:t xml:space="preserve"> et en se rappelant de l’expression de la dérivée de </w:t>
      </w:r>
      <m:oMath>
        <m:f>
          <m:fPr>
            <m:ctrlPr>
              <w:rPr>
                <w:rFonts w:ascii="Cambria Math" w:eastAsiaTheme="minorEastAsia" w:hAnsi="Cambria Math"/>
                <w:i/>
              </w:rPr>
            </m:ctrlPr>
          </m:fPr>
          <m:num>
            <m:r>
              <w:rPr>
                <w:rFonts w:ascii="Cambria Math" w:eastAsiaTheme="minorEastAsia" w:hAnsi="Cambria Math"/>
              </w:rPr>
              <m:t>d</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dt</m:t>
            </m:r>
          </m:den>
        </m:f>
      </m:oMath>
      <w:r w:rsidR="00072161">
        <w:rPr>
          <w:rFonts w:eastAsiaTheme="minorEastAsi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D3B5348"/>
    <w:multiLevelType w:val="hybridMultilevel"/>
    <w:tmpl w:val="651EC53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6C166BE"/>
    <w:multiLevelType w:val="hybridMultilevel"/>
    <w:tmpl w:val="889067C0"/>
    <w:lvl w:ilvl="0" w:tplc="B23C24A2">
      <w:numFmt w:val="bullet"/>
      <w:pStyle w:val="NoSpacing"/>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755341E"/>
    <w:multiLevelType w:val="hybridMultilevel"/>
    <w:tmpl w:val="477E0524"/>
    <w:lvl w:ilvl="0" w:tplc="631472B0">
      <w:numFmt w:val="bullet"/>
      <w:lvlText w:val="-"/>
      <w:lvlJc w:val="left"/>
      <w:pPr>
        <w:ind w:left="720" w:hanging="360"/>
      </w:pPr>
      <w:rPr>
        <w:rFonts w:ascii="LMRoman10-Regular" w:eastAsiaTheme="minorHAnsi" w:hAnsi="LMRoman10-Regular" w:cs="LMRoman10-Regular"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4A4FCD"/>
    <w:multiLevelType w:val="hybridMultilevel"/>
    <w:tmpl w:val="3D7AF622"/>
    <w:lvl w:ilvl="0" w:tplc="8CF883B6">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3DA6EC4"/>
    <w:multiLevelType w:val="hybridMultilevel"/>
    <w:tmpl w:val="973EA114"/>
    <w:lvl w:ilvl="0" w:tplc="21285440">
      <w:numFmt w:val="bullet"/>
      <w:lvlText w:val="-"/>
      <w:lvlJc w:val="left"/>
      <w:pPr>
        <w:ind w:left="1428" w:hanging="360"/>
      </w:pPr>
      <w:rPr>
        <w:rFonts w:ascii="LMRoman10-Regular" w:eastAsiaTheme="minorHAnsi" w:hAnsi="LMRoman10-Regular" w:cs="LMRoman10-Regular" w:hint="default"/>
        <w:sz w:val="20"/>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35BA54CA"/>
    <w:multiLevelType w:val="hybridMultilevel"/>
    <w:tmpl w:val="5F70A96A"/>
    <w:lvl w:ilvl="0" w:tplc="F2E4D420">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41994DB5"/>
    <w:multiLevelType w:val="hybridMultilevel"/>
    <w:tmpl w:val="59F205D8"/>
    <w:lvl w:ilvl="0" w:tplc="A154A83C">
      <w:start w:val="3"/>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43736F8"/>
    <w:multiLevelType w:val="hybridMultilevel"/>
    <w:tmpl w:val="757A2BFA"/>
    <w:lvl w:ilvl="0" w:tplc="1480CBA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5C951D0A"/>
    <w:multiLevelType w:val="hybridMultilevel"/>
    <w:tmpl w:val="2D9402CC"/>
    <w:lvl w:ilvl="0" w:tplc="72FEDB36">
      <w:numFmt w:val="bullet"/>
      <w:lvlText w:val="-"/>
      <w:lvlJc w:val="left"/>
      <w:pPr>
        <w:ind w:left="1788" w:hanging="360"/>
      </w:pPr>
      <w:rPr>
        <w:rFonts w:ascii="LMRoman10-Regular" w:eastAsiaTheme="minorHAnsi" w:hAnsi="LMRoman10-Regular" w:cs="LMRoman10-Regular" w:hint="default"/>
        <w:b/>
        <w:sz w:val="20"/>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4"/>
  </w:num>
  <w:num w:numId="2">
    <w:abstractNumId w:val="7"/>
  </w:num>
  <w:num w:numId="3">
    <w:abstractNumId w:val="17"/>
  </w:num>
  <w:num w:numId="4">
    <w:abstractNumId w:val="2"/>
  </w:num>
  <w:num w:numId="5">
    <w:abstractNumId w:val="16"/>
  </w:num>
  <w:num w:numId="6">
    <w:abstractNumId w:val="11"/>
  </w:num>
  <w:num w:numId="7">
    <w:abstractNumId w:val="16"/>
    <w:lvlOverride w:ilvl="0">
      <w:startOverride w:val="1"/>
    </w:lvlOverride>
  </w:num>
  <w:num w:numId="8">
    <w:abstractNumId w:val="0"/>
    <w:lvlOverride w:ilvl="0">
      <w:startOverride w:val="1"/>
    </w:lvlOverride>
  </w:num>
  <w:num w:numId="9">
    <w:abstractNumId w:val="18"/>
  </w:num>
  <w:num w:numId="10">
    <w:abstractNumId w:val="0"/>
  </w:num>
  <w:num w:numId="11">
    <w:abstractNumId w:val="3"/>
  </w:num>
  <w:num w:numId="12">
    <w:abstractNumId w:val="4"/>
  </w:num>
  <w:num w:numId="13">
    <w:abstractNumId w:val="15"/>
  </w:num>
  <w:num w:numId="14">
    <w:abstractNumId w:val="8"/>
  </w:num>
  <w:num w:numId="15">
    <w:abstractNumId w:val="10"/>
  </w:num>
  <w:num w:numId="16">
    <w:abstractNumId w:val="1"/>
  </w:num>
  <w:num w:numId="17">
    <w:abstractNumId w:val="12"/>
  </w:num>
  <w:num w:numId="18">
    <w:abstractNumId w:val="0"/>
    <w:lvlOverride w:ilvl="0">
      <w:startOverride w:val="1"/>
    </w:lvlOverride>
  </w:num>
  <w:num w:numId="19">
    <w:abstractNumId w:val="5"/>
  </w:num>
  <w:num w:numId="20">
    <w:abstractNumId w:val="9"/>
  </w:num>
  <w:num w:numId="21">
    <w:abstractNumId w:val="13"/>
  </w:num>
  <w:num w:numId="22">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10D7"/>
    <w:rsid w:val="00002775"/>
    <w:rsid w:val="00006FCF"/>
    <w:rsid w:val="000074EF"/>
    <w:rsid w:val="0001060F"/>
    <w:rsid w:val="00012DED"/>
    <w:rsid w:val="00014136"/>
    <w:rsid w:val="00015544"/>
    <w:rsid w:val="00023E3B"/>
    <w:rsid w:val="0003131B"/>
    <w:rsid w:val="00034E69"/>
    <w:rsid w:val="0003729B"/>
    <w:rsid w:val="00040005"/>
    <w:rsid w:val="000426C6"/>
    <w:rsid w:val="00047D1A"/>
    <w:rsid w:val="00050946"/>
    <w:rsid w:val="0005201C"/>
    <w:rsid w:val="00053872"/>
    <w:rsid w:val="00054031"/>
    <w:rsid w:val="000543CF"/>
    <w:rsid w:val="00062CEC"/>
    <w:rsid w:val="0006413B"/>
    <w:rsid w:val="00064A6E"/>
    <w:rsid w:val="00065EEE"/>
    <w:rsid w:val="000669A3"/>
    <w:rsid w:val="00067E38"/>
    <w:rsid w:val="00070FED"/>
    <w:rsid w:val="0007158F"/>
    <w:rsid w:val="00071F81"/>
    <w:rsid w:val="00072161"/>
    <w:rsid w:val="00073DA7"/>
    <w:rsid w:val="00075FE6"/>
    <w:rsid w:val="0008063F"/>
    <w:rsid w:val="000808E6"/>
    <w:rsid w:val="00086628"/>
    <w:rsid w:val="00087500"/>
    <w:rsid w:val="00090E3F"/>
    <w:rsid w:val="00091C7A"/>
    <w:rsid w:val="00097733"/>
    <w:rsid w:val="000A00B1"/>
    <w:rsid w:val="000A0D4A"/>
    <w:rsid w:val="000A404F"/>
    <w:rsid w:val="000A443B"/>
    <w:rsid w:val="000A6361"/>
    <w:rsid w:val="000A65EA"/>
    <w:rsid w:val="000A7BF2"/>
    <w:rsid w:val="000A7FFE"/>
    <w:rsid w:val="000B32EC"/>
    <w:rsid w:val="000B419D"/>
    <w:rsid w:val="000B7BD7"/>
    <w:rsid w:val="000C28C0"/>
    <w:rsid w:val="000C64E4"/>
    <w:rsid w:val="000C64F0"/>
    <w:rsid w:val="000C6F36"/>
    <w:rsid w:val="000D09CB"/>
    <w:rsid w:val="000D2C4D"/>
    <w:rsid w:val="000D6593"/>
    <w:rsid w:val="000D7BBD"/>
    <w:rsid w:val="000E0898"/>
    <w:rsid w:val="000E269E"/>
    <w:rsid w:val="000E3286"/>
    <w:rsid w:val="000E3547"/>
    <w:rsid w:val="000E3568"/>
    <w:rsid w:val="000E385C"/>
    <w:rsid w:val="000E4555"/>
    <w:rsid w:val="000F0B1C"/>
    <w:rsid w:val="000F3E94"/>
    <w:rsid w:val="00103845"/>
    <w:rsid w:val="00106BF1"/>
    <w:rsid w:val="00112123"/>
    <w:rsid w:val="00114315"/>
    <w:rsid w:val="00114C03"/>
    <w:rsid w:val="00115C26"/>
    <w:rsid w:val="00117A99"/>
    <w:rsid w:val="00120AAF"/>
    <w:rsid w:val="0012103B"/>
    <w:rsid w:val="0012231E"/>
    <w:rsid w:val="001236FB"/>
    <w:rsid w:val="0012388B"/>
    <w:rsid w:val="001245F7"/>
    <w:rsid w:val="00125ACF"/>
    <w:rsid w:val="00126FEF"/>
    <w:rsid w:val="001333B4"/>
    <w:rsid w:val="001333CD"/>
    <w:rsid w:val="001372A6"/>
    <w:rsid w:val="001423FA"/>
    <w:rsid w:val="0014282F"/>
    <w:rsid w:val="001449AA"/>
    <w:rsid w:val="00147061"/>
    <w:rsid w:val="00147602"/>
    <w:rsid w:val="00147CC6"/>
    <w:rsid w:val="00150D8C"/>
    <w:rsid w:val="00151503"/>
    <w:rsid w:val="001518B5"/>
    <w:rsid w:val="00151C08"/>
    <w:rsid w:val="001536B7"/>
    <w:rsid w:val="00155448"/>
    <w:rsid w:val="00155919"/>
    <w:rsid w:val="001609EA"/>
    <w:rsid w:val="001616F2"/>
    <w:rsid w:val="001659ED"/>
    <w:rsid w:val="00166721"/>
    <w:rsid w:val="001735C3"/>
    <w:rsid w:val="001751B9"/>
    <w:rsid w:val="0017651B"/>
    <w:rsid w:val="001765D9"/>
    <w:rsid w:val="00176F2A"/>
    <w:rsid w:val="001806D6"/>
    <w:rsid w:val="00187001"/>
    <w:rsid w:val="00191476"/>
    <w:rsid w:val="0019346B"/>
    <w:rsid w:val="00193C95"/>
    <w:rsid w:val="00194131"/>
    <w:rsid w:val="00195422"/>
    <w:rsid w:val="001957AF"/>
    <w:rsid w:val="001A1C04"/>
    <w:rsid w:val="001A21B9"/>
    <w:rsid w:val="001B3F89"/>
    <w:rsid w:val="001B456F"/>
    <w:rsid w:val="001B7569"/>
    <w:rsid w:val="001B7D9A"/>
    <w:rsid w:val="001C047F"/>
    <w:rsid w:val="001C286F"/>
    <w:rsid w:val="001D19AD"/>
    <w:rsid w:val="001D1B5E"/>
    <w:rsid w:val="001D1D93"/>
    <w:rsid w:val="001D260E"/>
    <w:rsid w:val="001D378E"/>
    <w:rsid w:val="001D40F8"/>
    <w:rsid w:val="001D6522"/>
    <w:rsid w:val="001D7A10"/>
    <w:rsid w:val="001D7B61"/>
    <w:rsid w:val="001E015D"/>
    <w:rsid w:val="001E119E"/>
    <w:rsid w:val="001E1C62"/>
    <w:rsid w:val="001E4FC8"/>
    <w:rsid w:val="001E56B6"/>
    <w:rsid w:val="001F11E5"/>
    <w:rsid w:val="001F4BB3"/>
    <w:rsid w:val="001F5376"/>
    <w:rsid w:val="001F53DB"/>
    <w:rsid w:val="001F6E7F"/>
    <w:rsid w:val="00200B28"/>
    <w:rsid w:val="00205DD0"/>
    <w:rsid w:val="0020739B"/>
    <w:rsid w:val="002106E2"/>
    <w:rsid w:val="00210D8E"/>
    <w:rsid w:val="00212009"/>
    <w:rsid w:val="00214961"/>
    <w:rsid w:val="0021584E"/>
    <w:rsid w:val="00215C57"/>
    <w:rsid w:val="00216670"/>
    <w:rsid w:val="00217980"/>
    <w:rsid w:val="00222513"/>
    <w:rsid w:val="00225D6F"/>
    <w:rsid w:val="00226F0B"/>
    <w:rsid w:val="00227333"/>
    <w:rsid w:val="00231625"/>
    <w:rsid w:val="00232B99"/>
    <w:rsid w:val="00232EBF"/>
    <w:rsid w:val="002379DB"/>
    <w:rsid w:val="00240EE7"/>
    <w:rsid w:val="00245803"/>
    <w:rsid w:val="00245991"/>
    <w:rsid w:val="002538D3"/>
    <w:rsid w:val="00254D05"/>
    <w:rsid w:val="00255939"/>
    <w:rsid w:val="00256A93"/>
    <w:rsid w:val="00264513"/>
    <w:rsid w:val="00264A8F"/>
    <w:rsid w:val="00266C9F"/>
    <w:rsid w:val="002709FF"/>
    <w:rsid w:val="002740A9"/>
    <w:rsid w:val="00274C37"/>
    <w:rsid w:val="00277239"/>
    <w:rsid w:val="00280164"/>
    <w:rsid w:val="00282DF1"/>
    <w:rsid w:val="00285793"/>
    <w:rsid w:val="00287724"/>
    <w:rsid w:val="0029149F"/>
    <w:rsid w:val="00292B7F"/>
    <w:rsid w:val="00293EC0"/>
    <w:rsid w:val="00295EF7"/>
    <w:rsid w:val="00296339"/>
    <w:rsid w:val="00296C97"/>
    <w:rsid w:val="00297919"/>
    <w:rsid w:val="002A60C6"/>
    <w:rsid w:val="002A643A"/>
    <w:rsid w:val="002A70CB"/>
    <w:rsid w:val="002A7461"/>
    <w:rsid w:val="002A7EAA"/>
    <w:rsid w:val="002B084E"/>
    <w:rsid w:val="002B0DCF"/>
    <w:rsid w:val="002B2A94"/>
    <w:rsid w:val="002B4816"/>
    <w:rsid w:val="002B60E5"/>
    <w:rsid w:val="002B6916"/>
    <w:rsid w:val="002B6CEE"/>
    <w:rsid w:val="002B70CC"/>
    <w:rsid w:val="002C1D6F"/>
    <w:rsid w:val="002C2E94"/>
    <w:rsid w:val="002C7405"/>
    <w:rsid w:val="002D0B5E"/>
    <w:rsid w:val="002D1CCB"/>
    <w:rsid w:val="002D2B05"/>
    <w:rsid w:val="002D3E97"/>
    <w:rsid w:val="002D3FBF"/>
    <w:rsid w:val="002D769F"/>
    <w:rsid w:val="002E4AF4"/>
    <w:rsid w:val="002E7B24"/>
    <w:rsid w:val="002F0C48"/>
    <w:rsid w:val="002F1756"/>
    <w:rsid w:val="002F254C"/>
    <w:rsid w:val="002F4D06"/>
    <w:rsid w:val="002F6A5A"/>
    <w:rsid w:val="002F6ED4"/>
    <w:rsid w:val="00302156"/>
    <w:rsid w:val="00304FB7"/>
    <w:rsid w:val="00306CA3"/>
    <w:rsid w:val="0030725F"/>
    <w:rsid w:val="0031098A"/>
    <w:rsid w:val="00311151"/>
    <w:rsid w:val="00312CF6"/>
    <w:rsid w:val="0031684E"/>
    <w:rsid w:val="0032348B"/>
    <w:rsid w:val="003268F2"/>
    <w:rsid w:val="00327969"/>
    <w:rsid w:val="00330ACD"/>
    <w:rsid w:val="00331619"/>
    <w:rsid w:val="003325D4"/>
    <w:rsid w:val="00332F15"/>
    <w:rsid w:val="00333D0D"/>
    <w:rsid w:val="00334BF4"/>
    <w:rsid w:val="00340323"/>
    <w:rsid w:val="0034567B"/>
    <w:rsid w:val="00346059"/>
    <w:rsid w:val="00346945"/>
    <w:rsid w:val="003518D3"/>
    <w:rsid w:val="00351AB2"/>
    <w:rsid w:val="003528BC"/>
    <w:rsid w:val="0035298E"/>
    <w:rsid w:val="00352993"/>
    <w:rsid w:val="00356756"/>
    <w:rsid w:val="00356E1D"/>
    <w:rsid w:val="003626DD"/>
    <w:rsid w:val="0036308D"/>
    <w:rsid w:val="003643E5"/>
    <w:rsid w:val="0036471A"/>
    <w:rsid w:val="00366B86"/>
    <w:rsid w:val="00366C1C"/>
    <w:rsid w:val="00372015"/>
    <w:rsid w:val="00372931"/>
    <w:rsid w:val="00377560"/>
    <w:rsid w:val="00377F28"/>
    <w:rsid w:val="0038103C"/>
    <w:rsid w:val="003818C5"/>
    <w:rsid w:val="00381B02"/>
    <w:rsid w:val="00381C01"/>
    <w:rsid w:val="00384F95"/>
    <w:rsid w:val="00385913"/>
    <w:rsid w:val="003878DC"/>
    <w:rsid w:val="0039256F"/>
    <w:rsid w:val="003934EB"/>
    <w:rsid w:val="00393DEC"/>
    <w:rsid w:val="003946AE"/>
    <w:rsid w:val="00394CE5"/>
    <w:rsid w:val="00395313"/>
    <w:rsid w:val="00396E4E"/>
    <w:rsid w:val="003A085B"/>
    <w:rsid w:val="003A1B44"/>
    <w:rsid w:val="003A2444"/>
    <w:rsid w:val="003A3132"/>
    <w:rsid w:val="003A444B"/>
    <w:rsid w:val="003A4F32"/>
    <w:rsid w:val="003A532A"/>
    <w:rsid w:val="003A5A5B"/>
    <w:rsid w:val="003A6D39"/>
    <w:rsid w:val="003A752E"/>
    <w:rsid w:val="003A7C5A"/>
    <w:rsid w:val="003B0AE7"/>
    <w:rsid w:val="003B1D75"/>
    <w:rsid w:val="003B2AB0"/>
    <w:rsid w:val="003B3C87"/>
    <w:rsid w:val="003B3E1B"/>
    <w:rsid w:val="003B57F3"/>
    <w:rsid w:val="003B6488"/>
    <w:rsid w:val="003C373A"/>
    <w:rsid w:val="003C42E3"/>
    <w:rsid w:val="003C64F8"/>
    <w:rsid w:val="003D0198"/>
    <w:rsid w:val="003D1B9E"/>
    <w:rsid w:val="003D41C1"/>
    <w:rsid w:val="003D7131"/>
    <w:rsid w:val="003E0534"/>
    <w:rsid w:val="003E0B4E"/>
    <w:rsid w:val="003E1E5C"/>
    <w:rsid w:val="003E25C6"/>
    <w:rsid w:val="003E4B88"/>
    <w:rsid w:val="003E4FD3"/>
    <w:rsid w:val="003E550A"/>
    <w:rsid w:val="003E7DDE"/>
    <w:rsid w:val="003E7F8D"/>
    <w:rsid w:val="003F1860"/>
    <w:rsid w:val="003F5253"/>
    <w:rsid w:val="003F5D4D"/>
    <w:rsid w:val="003F68C6"/>
    <w:rsid w:val="003F6B40"/>
    <w:rsid w:val="003F753E"/>
    <w:rsid w:val="004006CD"/>
    <w:rsid w:val="0040085B"/>
    <w:rsid w:val="00401158"/>
    <w:rsid w:val="004032B4"/>
    <w:rsid w:val="00406F7D"/>
    <w:rsid w:val="00411333"/>
    <w:rsid w:val="0041178B"/>
    <w:rsid w:val="0041269B"/>
    <w:rsid w:val="00413C8D"/>
    <w:rsid w:val="00415878"/>
    <w:rsid w:val="004170F2"/>
    <w:rsid w:val="0042047A"/>
    <w:rsid w:val="00420A04"/>
    <w:rsid w:val="0042240E"/>
    <w:rsid w:val="00422AF3"/>
    <w:rsid w:val="00422AF8"/>
    <w:rsid w:val="004275C2"/>
    <w:rsid w:val="00427CCC"/>
    <w:rsid w:val="00430E11"/>
    <w:rsid w:val="00431C12"/>
    <w:rsid w:val="004340FB"/>
    <w:rsid w:val="00440D93"/>
    <w:rsid w:val="00440E83"/>
    <w:rsid w:val="00443ABF"/>
    <w:rsid w:val="00443EFD"/>
    <w:rsid w:val="00444BFB"/>
    <w:rsid w:val="00447027"/>
    <w:rsid w:val="00447780"/>
    <w:rsid w:val="004532CE"/>
    <w:rsid w:val="00460D27"/>
    <w:rsid w:val="004645CB"/>
    <w:rsid w:val="00465A32"/>
    <w:rsid w:val="00467539"/>
    <w:rsid w:val="004718DE"/>
    <w:rsid w:val="0047248D"/>
    <w:rsid w:val="00476ED2"/>
    <w:rsid w:val="00480AA6"/>
    <w:rsid w:val="0048116B"/>
    <w:rsid w:val="00483592"/>
    <w:rsid w:val="00492870"/>
    <w:rsid w:val="00492BCB"/>
    <w:rsid w:val="0049330A"/>
    <w:rsid w:val="004933EE"/>
    <w:rsid w:val="00497A83"/>
    <w:rsid w:val="004A012E"/>
    <w:rsid w:val="004A0885"/>
    <w:rsid w:val="004A1F0C"/>
    <w:rsid w:val="004A2411"/>
    <w:rsid w:val="004A2ECA"/>
    <w:rsid w:val="004A2EDC"/>
    <w:rsid w:val="004A4729"/>
    <w:rsid w:val="004A5EA5"/>
    <w:rsid w:val="004A78F7"/>
    <w:rsid w:val="004B064E"/>
    <w:rsid w:val="004B0953"/>
    <w:rsid w:val="004B1A32"/>
    <w:rsid w:val="004B1F5A"/>
    <w:rsid w:val="004B2391"/>
    <w:rsid w:val="004B24BF"/>
    <w:rsid w:val="004B2B4E"/>
    <w:rsid w:val="004B4067"/>
    <w:rsid w:val="004B5F69"/>
    <w:rsid w:val="004B741C"/>
    <w:rsid w:val="004C6F6B"/>
    <w:rsid w:val="004D0EA3"/>
    <w:rsid w:val="004D621C"/>
    <w:rsid w:val="004D6BDC"/>
    <w:rsid w:val="004E2BCF"/>
    <w:rsid w:val="004E435C"/>
    <w:rsid w:val="004E49DE"/>
    <w:rsid w:val="004E5916"/>
    <w:rsid w:val="004E5A7A"/>
    <w:rsid w:val="004F021F"/>
    <w:rsid w:val="004F3328"/>
    <w:rsid w:val="004F47DC"/>
    <w:rsid w:val="004F5F5D"/>
    <w:rsid w:val="004F62D6"/>
    <w:rsid w:val="004F677E"/>
    <w:rsid w:val="004F71E8"/>
    <w:rsid w:val="00500275"/>
    <w:rsid w:val="00500779"/>
    <w:rsid w:val="00501C46"/>
    <w:rsid w:val="00504F61"/>
    <w:rsid w:val="00506525"/>
    <w:rsid w:val="005117CA"/>
    <w:rsid w:val="005141E7"/>
    <w:rsid w:val="00514362"/>
    <w:rsid w:val="00516380"/>
    <w:rsid w:val="00517B72"/>
    <w:rsid w:val="00520FF1"/>
    <w:rsid w:val="005235CD"/>
    <w:rsid w:val="0052361A"/>
    <w:rsid w:val="005251D5"/>
    <w:rsid w:val="00527AE5"/>
    <w:rsid w:val="00530305"/>
    <w:rsid w:val="00530C17"/>
    <w:rsid w:val="005320A3"/>
    <w:rsid w:val="00532B30"/>
    <w:rsid w:val="005332C5"/>
    <w:rsid w:val="005338E5"/>
    <w:rsid w:val="00533AA4"/>
    <w:rsid w:val="00537502"/>
    <w:rsid w:val="00540641"/>
    <w:rsid w:val="0054171D"/>
    <w:rsid w:val="00542DEC"/>
    <w:rsid w:val="00543FEC"/>
    <w:rsid w:val="00544BF5"/>
    <w:rsid w:val="005467B2"/>
    <w:rsid w:val="00547568"/>
    <w:rsid w:val="00552504"/>
    <w:rsid w:val="005528CB"/>
    <w:rsid w:val="00552A52"/>
    <w:rsid w:val="00553957"/>
    <w:rsid w:val="00555387"/>
    <w:rsid w:val="00562410"/>
    <w:rsid w:val="0056251B"/>
    <w:rsid w:val="005633B6"/>
    <w:rsid w:val="0056356A"/>
    <w:rsid w:val="00571FA2"/>
    <w:rsid w:val="00582FB9"/>
    <w:rsid w:val="00583827"/>
    <w:rsid w:val="00583B69"/>
    <w:rsid w:val="00590C70"/>
    <w:rsid w:val="00596260"/>
    <w:rsid w:val="005968A7"/>
    <w:rsid w:val="005A126C"/>
    <w:rsid w:val="005A1D65"/>
    <w:rsid w:val="005A2F18"/>
    <w:rsid w:val="005A524E"/>
    <w:rsid w:val="005A5B44"/>
    <w:rsid w:val="005B0842"/>
    <w:rsid w:val="005B3C6B"/>
    <w:rsid w:val="005B4DC6"/>
    <w:rsid w:val="005C197A"/>
    <w:rsid w:val="005C1E4B"/>
    <w:rsid w:val="005C2909"/>
    <w:rsid w:val="005C4D61"/>
    <w:rsid w:val="005C5837"/>
    <w:rsid w:val="005D120D"/>
    <w:rsid w:val="005D448A"/>
    <w:rsid w:val="005D50E2"/>
    <w:rsid w:val="005D6F95"/>
    <w:rsid w:val="005D76FE"/>
    <w:rsid w:val="005E253D"/>
    <w:rsid w:val="005E2692"/>
    <w:rsid w:val="005E317A"/>
    <w:rsid w:val="005E3844"/>
    <w:rsid w:val="005E4D8E"/>
    <w:rsid w:val="005E5124"/>
    <w:rsid w:val="005F394E"/>
    <w:rsid w:val="005F520D"/>
    <w:rsid w:val="0060083B"/>
    <w:rsid w:val="0060298B"/>
    <w:rsid w:val="00603817"/>
    <w:rsid w:val="00607CF9"/>
    <w:rsid w:val="00612E45"/>
    <w:rsid w:val="00613212"/>
    <w:rsid w:val="00616175"/>
    <w:rsid w:val="006203F9"/>
    <w:rsid w:val="0062202B"/>
    <w:rsid w:val="00627463"/>
    <w:rsid w:val="00627DBA"/>
    <w:rsid w:val="00631073"/>
    <w:rsid w:val="00631082"/>
    <w:rsid w:val="00631372"/>
    <w:rsid w:val="00632184"/>
    <w:rsid w:val="006335A4"/>
    <w:rsid w:val="0063388A"/>
    <w:rsid w:val="00633F14"/>
    <w:rsid w:val="0063468F"/>
    <w:rsid w:val="006430C7"/>
    <w:rsid w:val="00643DDC"/>
    <w:rsid w:val="00645613"/>
    <w:rsid w:val="00645E5B"/>
    <w:rsid w:val="00645F88"/>
    <w:rsid w:val="00651318"/>
    <w:rsid w:val="00651447"/>
    <w:rsid w:val="006518E1"/>
    <w:rsid w:val="00652E93"/>
    <w:rsid w:val="0065585D"/>
    <w:rsid w:val="00655CEE"/>
    <w:rsid w:val="006578BF"/>
    <w:rsid w:val="00660DD9"/>
    <w:rsid w:val="00660E43"/>
    <w:rsid w:val="0066183C"/>
    <w:rsid w:val="006625BA"/>
    <w:rsid w:val="00664297"/>
    <w:rsid w:val="006645CB"/>
    <w:rsid w:val="006652FA"/>
    <w:rsid w:val="0066565B"/>
    <w:rsid w:val="0066717B"/>
    <w:rsid w:val="00674B58"/>
    <w:rsid w:val="00676A73"/>
    <w:rsid w:val="00683AE3"/>
    <w:rsid w:val="006850BC"/>
    <w:rsid w:val="00685942"/>
    <w:rsid w:val="00690CA0"/>
    <w:rsid w:val="0069281F"/>
    <w:rsid w:val="006964B1"/>
    <w:rsid w:val="00696E5B"/>
    <w:rsid w:val="006A028C"/>
    <w:rsid w:val="006A1CA2"/>
    <w:rsid w:val="006A3ADC"/>
    <w:rsid w:val="006A61E7"/>
    <w:rsid w:val="006A7371"/>
    <w:rsid w:val="006B0C2D"/>
    <w:rsid w:val="006B10B4"/>
    <w:rsid w:val="006B5513"/>
    <w:rsid w:val="006B5C5F"/>
    <w:rsid w:val="006B730E"/>
    <w:rsid w:val="006C0843"/>
    <w:rsid w:val="006C1545"/>
    <w:rsid w:val="006C286E"/>
    <w:rsid w:val="006C37E3"/>
    <w:rsid w:val="006C56FD"/>
    <w:rsid w:val="006C6317"/>
    <w:rsid w:val="006D1486"/>
    <w:rsid w:val="006D4C21"/>
    <w:rsid w:val="006D4F64"/>
    <w:rsid w:val="006D613D"/>
    <w:rsid w:val="006D7C08"/>
    <w:rsid w:val="006E1BB0"/>
    <w:rsid w:val="006E3E4D"/>
    <w:rsid w:val="006E71BD"/>
    <w:rsid w:val="006E74B5"/>
    <w:rsid w:val="006E7E49"/>
    <w:rsid w:val="006F3130"/>
    <w:rsid w:val="006F506D"/>
    <w:rsid w:val="006F5D14"/>
    <w:rsid w:val="006F6725"/>
    <w:rsid w:val="006F72D6"/>
    <w:rsid w:val="006F7842"/>
    <w:rsid w:val="00700918"/>
    <w:rsid w:val="00701FB6"/>
    <w:rsid w:val="00703E7F"/>
    <w:rsid w:val="00705FDF"/>
    <w:rsid w:val="007101F2"/>
    <w:rsid w:val="00712933"/>
    <w:rsid w:val="00713E1C"/>
    <w:rsid w:val="00715AD1"/>
    <w:rsid w:val="00717CDE"/>
    <w:rsid w:val="0072209B"/>
    <w:rsid w:val="00725A42"/>
    <w:rsid w:val="007308A5"/>
    <w:rsid w:val="007317DF"/>
    <w:rsid w:val="007326DF"/>
    <w:rsid w:val="00733714"/>
    <w:rsid w:val="00735DA6"/>
    <w:rsid w:val="0074113F"/>
    <w:rsid w:val="007412B6"/>
    <w:rsid w:val="00745105"/>
    <w:rsid w:val="007462E4"/>
    <w:rsid w:val="00747012"/>
    <w:rsid w:val="00750FF7"/>
    <w:rsid w:val="007519A3"/>
    <w:rsid w:val="00751B49"/>
    <w:rsid w:val="007538C2"/>
    <w:rsid w:val="00754036"/>
    <w:rsid w:val="00755829"/>
    <w:rsid w:val="0075681D"/>
    <w:rsid w:val="00756A90"/>
    <w:rsid w:val="00763A7F"/>
    <w:rsid w:val="00763CA4"/>
    <w:rsid w:val="00770823"/>
    <w:rsid w:val="00771065"/>
    <w:rsid w:val="00771BCA"/>
    <w:rsid w:val="00773F21"/>
    <w:rsid w:val="00774B7F"/>
    <w:rsid w:val="00775795"/>
    <w:rsid w:val="007769A6"/>
    <w:rsid w:val="007776CF"/>
    <w:rsid w:val="00781C80"/>
    <w:rsid w:val="0078597B"/>
    <w:rsid w:val="00790646"/>
    <w:rsid w:val="00790C3A"/>
    <w:rsid w:val="00795A67"/>
    <w:rsid w:val="007965D2"/>
    <w:rsid w:val="00797849"/>
    <w:rsid w:val="007A0119"/>
    <w:rsid w:val="007A2A1D"/>
    <w:rsid w:val="007A3CF6"/>
    <w:rsid w:val="007A7E7D"/>
    <w:rsid w:val="007B2C3C"/>
    <w:rsid w:val="007B4129"/>
    <w:rsid w:val="007B6893"/>
    <w:rsid w:val="007C16EC"/>
    <w:rsid w:val="007C3A23"/>
    <w:rsid w:val="007C5D87"/>
    <w:rsid w:val="007C6197"/>
    <w:rsid w:val="007C7C23"/>
    <w:rsid w:val="007D0352"/>
    <w:rsid w:val="007D0E2C"/>
    <w:rsid w:val="007D1793"/>
    <w:rsid w:val="007D1989"/>
    <w:rsid w:val="007D386D"/>
    <w:rsid w:val="007D41AC"/>
    <w:rsid w:val="007D5CA4"/>
    <w:rsid w:val="007E185E"/>
    <w:rsid w:val="007E1E7A"/>
    <w:rsid w:val="007E59CD"/>
    <w:rsid w:val="007E653D"/>
    <w:rsid w:val="007F1013"/>
    <w:rsid w:val="007F207B"/>
    <w:rsid w:val="007F41DD"/>
    <w:rsid w:val="007F4C6F"/>
    <w:rsid w:val="007F50B0"/>
    <w:rsid w:val="007F793C"/>
    <w:rsid w:val="00801711"/>
    <w:rsid w:val="00801F2C"/>
    <w:rsid w:val="00804066"/>
    <w:rsid w:val="00805D80"/>
    <w:rsid w:val="00807FBA"/>
    <w:rsid w:val="00810C2E"/>
    <w:rsid w:val="008138BA"/>
    <w:rsid w:val="00814C51"/>
    <w:rsid w:val="00815913"/>
    <w:rsid w:val="00820539"/>
    <w:rsid w:val="00820A6F"/>
    <w:rsid w:val="0082133B"/>
    <w:rsid w:val="00822724"/>
    <w:rsid w:val="00823959"/>
    <w:rsid w:val="0082399D"/>
    <w:rsid w:val="00830989"/>
    <w:rsid w:val="00836C21"/>
    <w:rsid w:val="00841858"/>
    <w:rsid w:val="00843136"/>
    <w:rsid w:val="008438B7"/>
    <w:rsid w:val="008460E1"/>
    <w:rsid w:val="0084707F"/>
    <w:rsid w:val="0085219B"/>
    <w:rsid w:val="00852727"/>
    <w:rsid w:val="00853846"/>
    <w:rsid w:val="00854C69"/>
    <w:rsid w:val="008557A0"/>
    <w:rsid w:val="00861322"/>
    <w:rsid w:val="008633C4"/>
    <w:rsid w:val="00863A7D"/>
    <w:rsid w:val="00865D3D"/>
    <w:rsid w:val="00866A9A"/>
    <w:rsid w:val="00866EE9"/>
    <w:rsid w:val="0086753B"/>
    <w:rsid w:val="008754D1"/>
    <w:rsid w:val="00876D9C"/>
    <w:rsid w:val="008774F8"/>
    <w:rsid w:val="00880986"/>
    <w:rsid w:val="00881054"/>
    <w:rsid w:val="00885CA2"/>
    <w:rsid w:val="00890098"/>
    <w:rsid w:val="00891D8B"/>
    <w:rsid w:val="00892B14"/>
    <w:rsid w:val="00893F12"/>
    <w:rsid w:val="008A0EE5"/>
    <w:rsid w:val="008A2EFE"/>
    <w:rsid w:val="008A319A"/>
    <w:rsid w:val="008A446E"/>
    <w:rsid w:val="008A5DBC"/>
    <w:rsid w:val="008A6170"/>
    <w:rsid w:val="008B1180"/>
    <w:rsid w:val="008B1CDA"/>
    <w:rsid w:val="008B4229"/>
    <w:rsid w:val="008B4692"/>
    <w:rsid w:val="008B4A57"/>
    <w:rsid w:val="008C0A08"/>
    <w:rsid w:val="008C132A"/>
    <w:rsid w:val="008C2184"/>
    <w:rsid w:val="008C5D0B"/>
    <w:rsid w:val="008C5E9D"/>
    <w:rsid w:val="008C647E"/>
    <w:rsid w:val="008D11BA"/>
    <w:rsid w:val="008D1676"/>
    <w:rsid w:val="008D171E"/>
    <w:rsid w:val="008D2C9A"/>
    <w:rsid w:val="008D34BF"/>
    <w:rsid w:val="008D5E9B"/>
    <w:rsid w:val="008D69AE"/>
    <w:rsid w:val="008E37BE"/>
    <w:rsid w:val="008E4664"/>
    <w:rsid w:val="008E6B42"/>
    <w:rsid w:val="008F50F2"/>
    <w:rsid w:val="008F572C"/>
    <w:rsid w:val="008F6717"/>
    <w:rsid w:val="0090066B"/>
    <w:rsid w:val="00901F51"/>
    <w:rsid w:val="009023DF"/>
    <w:rsid w:val="00902E17"/>
    <w:rsid w:val="009051AE"/>
    <w:rsid w:val="0090523B"/>
    <w:rsid w:val="009059F2"/>
    <w:rsid w:val="00905F3A"/>
    <w:rsid w:val="00913542"/>
    <w:rsid w:val="00915976"/>
    <w:rsid w:val="009174AD"/>
    <w:rsid w:val="0091788A"/>
    <w:rsid w:val="0092138A"/>
    <w:rsid w:val="00921952"/>
    <w:rsid w:val="00922709"/>
    <w:rsid w:val="00923304"/>
    <w:rsid w:val="00925371"/>
    <w:rsid w:val="009267F8"/>
    <w:rsid w:val="00926DCA"/>
    <w:rsid w:val="009275E5"/>
    <w:rsid w:val="009332C3"/>
    <w:rsid w:val="0093335F"/>
    <w:rsid w:val="00935740"/>
    <w:rsid w:val="009411A4"/>
    <w:rsid w:val="0094228D"/>
    <w:rsid w:val="00942C8E"/>
    <w:rsid w:val="00944160"/>
    <w:rsid w:val="0094512B"/>
    <w:rsid w:val="009457F8"/>
    <w:rsid w:val="00946173"/>
    <w:rsid w:val="00946ABB"/>
    <w:rsid w:val="00946BF4"/>
    <w:rsid w:val="00946D24"/>
    <w:rsid w:val="00950852"/>
    <w:rsid w:val="00952C4A"/>
    <w:rsid w:val="00956569"/>
    <w:rsid w:val="009575C3"/>
    <w:rsid w:val="0096142A"/>
    <w:rsid w:val="00962583"/>
    <w:rsid w:val="009632E1"/>
    <w:rsid w:val="0096663D"/>
    <w:rsid w:val="0096684E"/>
    <w:rsid w:val="00972B89"/>
    <w:rsid w:val="00985C66"/>
    <w:rsid w:val="00986E6D"/>
    <w:rsid w:val="0099514F"/>
    <w:rsid w:val="009965BC"/>
    <w:rsid w:val="009A0385"/>
    <w:rsid w:val="009A079A"/>
    <w:rsid w:val="009A0F00"/>
    <w:rsid w:val="009A1172"/>
    <w:rsid w:val="009A3FF7"/>
    <w:rsid w:val="009A4029"/>
    <w:rsid w:val="009A49DF"/>
    <w:rsid w:val="009A4A58"/>
    <w:rsid w:val="009A6960"/>
    <w:rsid w:val="009B03C5"/>
    <w:rsid w:val="009B5261"/>
    <w:rsid w:val="009B5D9B"/>
    <w:rsid w:val="009C00F6"/>
    <w:rsid w:val="009C29BC"/>
    <w:rsid w:val="009C2DBB"/>
    <w:rsid w:val="009C4257"/>
    <w:rsid w:val="009C6ED9"/>
    <w:rsid w:val="009C7697"/>
    <w:rsid w:val="009C7BF0"/>
    <w:rsid w:val="009D3155"/>
    <w:rsid w:val="009D4966"/>
    <w:rsid w:val="009D49B0"/>
    <w:rsid w:val="009D71E6"/>
    <w:rsid w:val="009D7AB0"/>
    <w:rsid w:val="009E49FE"/>
    <w:rsid w:val="009E5D66"/>
    <w:rsid w:val="009E641C"/>
    <w:rsid w:val="009E68F3"/>
    <w:rsid w:val="009F12CD"/>
    <w:rsid w:val="009F3223"/>
    <w:rsid w:val="009F4D92"/>
    <w:rsid w:val="009F67A1"/>
    <w:rsid w:val="00A0075C"/>
    <w:rsid w:val="00A009BC"/>
    <w:rsid w:val="00A01077"/>
    <w:rsid w:val="00A0205E"/>
    <w:rsid w:val="00A0248A"/>
    <w:rsid w:val="00A04687"/>
    <w:rsid w:val="00A04B81"/>
    <w:rsid w:val="00A05655"/>
    <w:rsid w:val="00A068F2"/>
    <w:rsid w:val="00A11429"/>
    <w:rsid w:val="00A170CB"/>
    <w:rsid w:val="00A20952"/>
    <w:rsid w:val="00A21174"/>
    <w:rsid w:val="00A21AC6"/>
    <w:rsid w:val="00A2415A"/>
    <w:rsid w:val="00A27ED0"/>
    <w:rsid w:val="00A30101"/>
    <w:rsid w:val="00A30711"/>
    <w:rsid w:val="00A3198C"/>
    <w:rsid w:val="00A3345B"/>
    <w:rsid w:val="00A369F0"/>
    <w:rsid w:val="00A36C1F"/>
    <w:rsid w:val="00A42F81"/>
    <w:rsid w:val="00A433B3"/>
    <w:rsid w:val="00A44144"/>
    <w:rsid w:val="00A45D7F"/>
    <w:rsid w:val="00A46D7B"/>
    <w:rsid w:val="00A47957"/>
    <w:rsid w:val="00A51C83"/>
    <w:rsid w:val="00A5242D"/>
    <w:rsid w:val="00A5317C"/>
    <w:rsid w:val="00A53BB8"/>
    <w:rsid w:val="00A54BD5"/>
    <w:rsid w:val="00A56388"/>
    <w:rsid w:val="00A56687"/>
    <w:rsid w:val="00A5719C"/>
    <w:rsid w:val="00A57788"/>
    <w:rsid w:val="00A6074A"/>
    <w:rsid w:val="00A609D1"/>
    <w:rsid w:val="00A6270C"/>
    <w:rsid w:val="00A62E2F"/>
    <w:rsid w:val="00A63981"/>
    <w:rsid w:val="00A6569A"/>
    <w:rsid w:val="00A67E6B"/>
    <w:rsid w:val="00A7474A"/>
    <w:rsid w:val="00A74794"/>
    <w:rsid w:val="00A75036"/>
    <w:rsid w:val="00A75D31"/>
    <w:rsid w:val="00A8107B"/>
    <w:rsid w:val="00A81D8C"/>
    <w:rsid w:val="00A8206F"/>
    <w:rsid w:val="00A8427C"/>
    <w:rsid w:val="00A855E2"/>
    <w:rsid w:val="00A87C7C"/>
    <w:rsid w:val="00A90A25"/>
    <w:rsid w:val="00A915AC"/>
    <w:rsid w:val="00A97E61"/>
    <w:rsid w:val="00AA283F"/>
    <w:rsid w:val="00AA371F"/>
    <w:rsid w:val="00AB02D3"/>
    <w:rsid w:val="00AB2196"/>
    <w:rsid w:val="00AB7E59"/>
    <w:rsid w:val="00AC1D00"/>
    <w:rsid w:val="00AC25EB"/>
    <w:rsid w:val="00AC5848"/>
    <w:rsid w:val="00AC5D8C"/>
    <w:rsid w:val="00AC6054"/>
    <w:rsid w:val="00AC7522"/>
    <w:rsid w:val="00AD1611"/>
    <w:rsid w:val="00AD1988"/>
    <w:rsid w:val="00AD231E"/>
    <w:rsid w:val="00AD3643"/>
    <w:rsid w:val="00AD3F58"/>
    <w:rsid w:val="00AD5E73"/>
    <w:rsid w:val="00AD67B0"/>
    <w:rsid w:val="00AE013F"/>
    <w:rsid w:val="00AE0606"/>
    <w:rsid w:val="00AE25F9"/>
    <w:rsid w:val="00AE27B9"/>
    <w:rsid w:val="00AE3DA3"/>
    <w:rsid w:val="00AE45DC"/>
    <w:rsid w:val="00AE554A"/>
    <w:rsid w:val="00AF0819"/>
    <w:rsid w:val="00AF46FF"/>
    <w:rsid w:val="00AF6885"/>
    <w:rsid w:val="00B0146C"/>
    <w:rsid w:val="00B02B9A"/>
    <w:rsid w:val="00B0623C"/>
    <w:rsid w:val="00B0642B"/>
    <w:rsid w:val="00B06E68"/>
    <w:rsid w:val="00B1004E"/>
    <w:rsid w:val="00B11CAF"/>
    <w:rsid w:val="00B13C8A"/>
    <w:rsid w:val="00B14984"/>
    <w:rsid w:val="00B21E2D"/>
    <w:rsid w:val="00B222FF"/>
    <w:rsid w:val="00B238F6"/>
    <w:rsid w:val="00B26067"/>
    <w:rsid w:val="00B26AA5"/>
    <w:rsid w:val="00B40639"/>
    <w:rsid w:val="00B408A5"/>
    <w:rsid w:val="00B41401"/>
    <w:rsid w:val="00B42D9E"/>
    <w:rsid w:val="00B44D4C"/>
    <w:rsid w:val="00B4545A"/>
    <w:rsid w:val="00B46FB3"/>
    <w:rsid w:val="00B51993"/>
    <w:rsid w:val="00B523ED"/>
    <w:rsid w:val="00B55B21"/>
    <w:rsid w:val="00B5716E"/>
    <w:rsid w:val="00B631E5"/>
    <w:rsid w:val="00B656B8"/>
    <w:rsid w:val="00B67444"/>
    <w:rsid w:val="00B710BB"/>
    <w:rsid w:val="00B71A26"/>
    <w:rsid w:val="00B7543F"/>
    <w:rsid w:val="00B75500"/>
    <w:rsid w:val="00B762DF"/>
    <w:rsid w:val="00B82103"/>
    <w:rsid w:val="00B82395"/>
    <w:rsid w:val="00B82AE3"/>
    <w:rsid w:val="00B864D9"/>
    <w:rsid w:val="00B929A3"/>
    <w:rsid w:val="00BA0394"/>
    <w:rsid w:val="00BA0A97"/>
    <w:rsid w:val="00BA53B6"/>
    <w:rsid w:val="00BA7380"/>
    <w:rsid w:val="00BB204D"/>
    <w:rsid w:val="00BB2A6E"/>
    <w:rsid w:val="00BB31F5"/>
    <w:rsid w:val="00BB479A"/>
    <w:rsid w:val="00BB58F9"/>
    <w:rsid w:val="00BB754E"/>
    <w:rsid w:val="00BC1014"/>
    <w:rsid w:val="00BD0F77"/>
    <w:rsid w:val="00BD16E1"/>
    <w:rsid w:val="00BD558A"/>
    <w:rsid w:val="00BD561C"/>
    <w:rsid w:val="00BE384C"/>
    <w:rsid w:val="00BE4CA1"/>
    <w:rsid w:val="00BE5C42"/>
    <w:rsid w:val="00BE6FAC"/>
    <w:rsid w:val="00BE77D2"/>
    <w:rsid w:val="00BF1F37"/>
    <w:rsid w:val="00BF33EF"/>
    <w:rsid w:val="00BF3DB7"/>
    <w:rsid w:val="00C0293C"/>
    <w:rsid w:val="00C050CF"/>
    <w:rsid w:val="00C1042F"/>
    <w:rsid w:val="00C11827"/>
    <w:rsid w:val="00C14741"/>
    <w:rsid w:val="00C20721"/>
    <w:rsid w:val="00C221F7"/>
    <w:rsid w:val="00C23699"/>
    <w:rsid w:val="00C2553D"/>
    <w:rsid w:val="00C26730"/>
    <w:rsid w:val="00C31AA8"/>
    <w:rsid w:val="00C329C4"/>
    <w:rsid w:val="00C34352"/>
    <w:rsid w:val="00C3512A"/>
    <w:rsid w:val="00C4273A"/>
    <w:rsid w:val="00C42A84"/>
    <w:rsid w:val="00C453A5"/>
    <w:rsid w:val="00C45A73"/>
    <w:rsid w:val="00C47212"/>
    <w:rsid w:val="00C50186"/>
    <w:rsid w:val="00C5067A"/>
    <w:rsid w:val="00C52FC3"/>
    <w:rsid w:val="00C56BB3"/>
    <w:rsid w:val="00C574FB"/>
    <w:rsid w:val="00C5783B"/>
    <w:rsid w:val="00C629A2"/>
    <w:rsid w:val="00C63418"/>
    <w:rsid w:val="00C63D82"/>
    <w:rsid w:val="00C64DD7"/>
    <w:rsid w:val="00C65DD8"/>
    <w:rsid w:val="00C65F48"/>
    <w:rsid w:val="00C669EC"/>
    <w:rsid w:val="00C73FD0"/>
    <w:rsid w:val="00C779E4"/>
    <w:rsid w:val="00C8083F"/>
    <w:rsid w:val="00C815E9"/>
    <w:rsid w:val="00C82B9A"/>
    <w:rsid w:val="00C83014"/>
    <w:rsid w:val="00C8351B"/>
    <w:rsid w:val="00C8635C"/>
    <w:rsid w:val="00C91208"/>
    <w:rsid w:val="00C92763"/>
    <w:rsid w:val="00C934C0"/>
    <w:rsid w:val="00C93EAB"/>
    <w:rsid w:val="00C95C9D"/>
    <w:rsid w:val="00CA3393"/>
    <w:rsid w:val="00CA35D9"/>
    <w:rsid w:val="00CA675B"/>
    <w:rsid w:val="00CA7C6D"/>
    <w:rsid w:val="00CB2855"/>
    <w:rsid w:val="00CB3624"/>
    <w:rsid w:val="00CB5191"/>
    <w:rsid w:val="00CB636B"/>
    <w:rsid w:val="00CB6CED"/>
    <w:rsid w:val="00CB7E86"/>
    <w:rsid w:val="00CC2593"/>
    <w:rsid w:val="00CC3B5D"/>
    <w:rsid w:val="00CC4D41"/>
    <w:rsid w:val="00CC5ACA"/>
    <w:rsid w:val="00CC5B0B"/>
    <w:rsid w:val="00CC7A9C"/>
    <w:rsid w:val="00CD00BA"/>
    <w:rsid w:val="00CD03DB"/>
    <w:rsid w:val="00CD1341"/>
    <w:rsid w:val="00CD4C56"/>
    <w:rsid w:val="00CD5DA8"/>
    <w:rsid w:val="00CD70ED"/>
    <w:rsid w:val="00CD76BE"/>
    <w:rsid w:val="00CE0895"/>
    <w:rsid w:val="00CE159E"/>
    <w:rsid w:val="00CE162B"/>
    <w:rsid w:val="00CE440F"/>
    <w:rsid w:val="00CE4A66"/>
    <w:rsid w:val="00CE651E"/>
    <w:rsid w:val="00CF0F5C"/>
    <w:rsid w:val="00CF2893"/>
    <w:rsid w:val="00CF5B7B"/>
    <w:rsid w:val="00CF5FBB"/>
    <w:rsid w:val="00CF6114"/>
    <w:rsid w:val="00CF6361"/>
    <w:rsid w:val="00CF7E05"/>
    <w:rsid w:val="00CF7FF6"/>
    <w:rsid w:val="00D03443"/>
    <w:rsid w:val="00D03D3B"/>
    <w:rsid w:val="00D06598"/>
    <w:rsid w:val="00D103B9"/>
    <w:rsid w:val="00D10B8B"/>
    <w:rsid w:val="00D132C2"/>
    <w:rsid w:val="00D13453"/>
    <w:rsid w:val="00D145BC"/>
    <w:rsid w:val="00D1596A"/>
    <w:rsid w:val="00D16361"/>
    <w:rsid w:val="00D21409"/>
    <w:rsid w:val="00D21D29"/>
    <w:rsid w:val="00D224FE"/>
    <w:rsid w:val="00D26487"/>
    <w:rsid w:val="00D273E5"/>
    <w:rsid w:val="00D3048A"/>
    <w:rsid w:val="00D30EA0"/>
    <w:rsid w:val="00D32B49"/>
    <w:rsid w:val="00D32CA1"/>
    <w:rsid w:val="00D401A5"/>
    <w:rsid w:val="00D422B0"/>
    <w:rsid w:val="00D461BC"/>
    <w:rsid w:val="00D50011"/>
    <w:rsid w:val="00D50B33"/>
    <w:rsid w:val="00D5240D"/>
    <w:rsid w:val="00D52DBC"/>
    <w:rsid w:val="00D53850"/>
    <w:rsid w:val="00D562D0"/>
    <w:rsid w:val="00D6018B"/>
    <w:rsid w:val="00D60918"/>
    <w:rsid w:val="00D61CAD"/>
    <w:rsid w:val="00D62C0C"/>
    <w:rsid w:val="00D63643"/>
    <w:rsid w:val="00D638E8"/>
    <w:rsid w:val="00D65B55"/>
    <w:rsid w:val="00D67784"/>
    <w:rsid w:val="00D71BD1"/>
    <w:rsid w:val="00D763DB"/>
    <w:rsid w:val="00D76E78"/>
    <w:rsid w:val="00D7755E"/>
    <w:rsid w:val="00D77D35"/>
    <w:rsid w:val="00D82659"/>
    <w:rsid w:val="00D82FAF"/>
    <w:rsid w:val="00D833B8"/>
    <w:rsid w:val="00D8388A"/>
    <w:rsid w:val="00D90B1E"/>
    <w:rsid w:val="00D9145B"/>
    <w:rsid w:val="00D923D2"/>
    <w:rsid w:val="00D9401F"/>
    <w:rsid w:val="00D95631"/>
    <w:rsid w:val="00DA093B"/>
    <w:rsid w:val="00DA0B78"/>
    <w:rsid w:val="00DA1864"/>
    <w:rsid w:val="00DA3E58"/>
    <w:rsid w:val="00DA6B59"/>
    <w:rsid w:val="00DA6D58"/>
    <w:rsid w:val="00DB1402"/>
    <w:rsid w:val="00DB1D87"/>
    <w:rsid w:val="00DB55D9"/>
    <w:rsid w:val="00DB64A3"/>
    <w:rsid w:val="00DC4534"/>
    <w:rsid w:val="00DC6F8B"/>
    <w:rsid w:val="00DD0394"/>
    <w:rsid w:val="00DD1AEC"/>
    <w:rsid w:val="00DD39D6"/>
    <w:rsid w:val="00DD4071"/>
    <w:rsid w:val="00DD7DA0"/>
    <w:rsid w:val="00DE1493"/>
    <w:rsid w:val="00DE14E7"/>
    <w:rsid w:val="00DE1F24"/>
    <w:rsid w:val="00DE2E03"/>
    <w:rsid w:val="00DE56DC"/>
    <w:rsid w:val="00DE5B4B"/>
    <w:rsid w:val="00DE7A48"/>
    <w:rsid w:val="00DF37C5"/>
    <w:rsid w:val="00DF3A4F"/>
    <w:rsid w:val="00DF50DF"/>
    <w:rsid w:val="00DF585F"/>
    <w:rsid w:val="00E007FE"/>
    <w:rsid w:val="00E02B9D"/>
    <w:rsid w:val="00E037B6"/>
    <w:rsid w:val="00E049F4"/>
    <w:rsid w:val="00E101A9"/>
    <w:rsid w:val="00E11503"/>
    <w:rsid w:val="00E1185B"/>
    <w:rsid w:val="00E12E30"/>
    <w:rsid w:val="00E150AF"/>
    <w:rsid w:val="00E15A14"/>
    <w:rsid w:val="00E23439"/>
    <w:rsid w:val="00E23DB0"/>
    <w:rsid w:val="00E24820"/>
    <w:rsid w:val="00E26FBE"/>
    <w:rsid w:val="00E340C6"/>
    <w:rsid w:val="00E36B27"/>
    <w:rsid w:val="00E40923"/>
    <w:rsid w:val="00E410ED"/>
    <w:rsid w:val="00E415BD"/>
    <w:rsid w:val="00E425CB"/>
    <w:rsid w:val="00E431CD"/>
    <w:rsid w:val="00E439E4"/>
    <w:rsid w:val="00E473D0"/>
    <w:rsid w:val="00E53B5C"/>
    <w:rsid w:val="00E545A0"/>
    <w:rsid w:val="00E549F9"/>
    <w:rsid w:val="00E55676"/>
    <w:rsid w:val="00E56FD7"/>
    <w:rsid w:val="00E65BCB"/>
    <w:rsid w:val="00E67F9C"/>
    <w:rsid w:val="00E70242"/>
    <w:rsid w:val="00E7122C"/>
    <w:rsid w:val="00E72B68"/>
    <w:rsid w:val="00E74AF9"/>
    <w:rsid w:val="00E835A4"/>
    <w:rsid w:val="00E8715E"/>
    <w:rsid w:val="00E8747D"/>
    <w:rsid w:val="00E91119"/>
    <w:rsid w:val="00E92926"/>
    <w:rsid w:val="00E92A19"/>
    <w:rsid w:val="00E93747"/>
    <w:rsid w:val="00E97A3A"/>
    <w:rsid w:val="00EA2EBB"/>
    <w:rsid w:val="00EA3575"/>
    <w:rsid w:val="00EA4AAC"/>
    <w:rsid w:val="00EB1682"/>
    <w:rsid w:val="00EB197D"/>
    <w:rsid w:val="00EB39ED"/>
    <w:rsid w:val="00EB4136"/>
    <w:rsid w:val="00EC134D"/>
    <w:rsid w:val="00EC155C"/>
    <w:rsid w:val="00EC3AA8"/>
    <w:rsid w:val="00EC682D"/>
    <w:rsid w:val="00EC7E74"/>
    <w:rsid w:val="00ED2192"/>
    <w:rsid w:val="00ED23F9"/>
    <w:rsid w:val="00ED324E"/>
    <w:rsid w:val="00ED3AF3"/>
    <w:rsid w:val="00ED7267"/>
    <w:rsid w:val="00ED784B"/>
    <w:rsid w:val="00ED7AF1"/>
    <w:rsid w:val="00EE3A4D"/>
    <w:rsid w:val="00EF1190"/>
    <w:rsid w:val="00EF12FF"/>
    <w:rsid w:val="00EF1740"/>
    <w:rsid w:val="00EF1BD6"/>
    <w:rsid w:val="00EF52CE"/>
    <w:rsid w:val="00EF6A44"/>
    <w:rsid w:val="00EF6D6B"/>
    <w:rsid w:val="00F0136B"/>
    <w:rsid w:val="00F01C26"/>
    <w:rsid w:val="00F02FA9"/>
    <w:rsid w:val="00F0501C"/>
    <w:rsid w:val="00F05C1E"/>
    <w:rsid w:val="00F114C1"/>
    <w:rsid w:val="00F13BAC"/>
    <w:rsid w:val="00F14F51"/>
    <w:rsid w:val="00F15FA3"/>
    <w:rsid w:val="00F1670E"/>
    <w:rsid w:val="00F24252"/>
    <w:rsid w:val="00F268CF"/>
    <w:rsid w:val="00F30194"/>
    <w:rsid w:val="00F340B0"/>
    <w:rsid w:val="00F355FD"/>
    <w:rsid w:val="00F35823"/>
    <w:rsid w:val="00F36B63"/>
    <w:rsid w:val="00F3729A"/>
    <w:rsid w:val="00F40A44"/>
    <w:rsid w:val="00F42D97"/>
    <w:rsid w:val="00F451C9"/>
    <w:rsid w:val="00F461E8"/>
    <w:rsid w:val="00F47E42"/>
    <w:rsid w:val="00F51D72"/>
    <w:rsid w:val="00F65C84"/>
    <w:rsid w:val="00F719EB"/>
    <w:rsid w:val="00F762DE"/>
    <w:rsid w:val="00F817E4"/>
    <w:rsid w:val="00F8320A"/>
    <w:rsid w:val="00F83D5A"/>
    <w:rsid w:val="00F846D1"/>
    <w:rsid w:val="00F9084E"/>
    <w:rsid w:val="00F96BBA"/>
    <w:rsid w:val="00FA3F96"/>
    <w:rsid w:val="00FA451D"/>
    <w:rsid w:val="00FA6360"/>
    <w:rsid w:val="00FC3989"/>
    <w:rsid w:val="00FC3D7A"/>
    <w:rsid w:val="00FC4359"/>
    <w:rsid w:val="00FC6663"/>
    <w:rsid w:val="00FC6F32"/>
    <w:rsid w:val="00FC6FD0"/>
    <w:rsid w:val="00FD0848"/>
    <w:rsid w:val="00FD0B7D"/>
    <w:rsid w:val="00FD1BED"/>
    <w:rsid w:val="00FD2230"/>
    <w:rsid w:val="00FD4C58"/>
    <w:rsid w:val="00FD4F90"/>
    <w:rsid w:val="00FD5744"/>
    <w:rsid w:val="00FD6730"/>
    <w:rsid w:val="00FD7181"/>
    <w:rsid w:val="00FD75E3"/>
    <w:rsid w:val="00FD7DBF"/>
    <w:rsid w:val="00FE0992"/>
    <w:rsid w:val="00FE5DE0"/>
    <w:rsid w:val="00FE6855"/>
    <w:rsid w:val="00FE72CD"/>
    <w:rsid w:val="00FF0463"/>
    <w:rsid w:val="00FF128C"/>
    <w:rsid w:val="00FF14E6"/>
    <w:rsid w:val="00FF288B"/>
    <w:rsid w:val="00FF489E"/>
    <w:rsid w:val="00FF5EA8"/>
    <w:rsid w:val="00FF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6E5B"/>
    <w:pPr>
      <w:ind w:left="1068"/>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basedOn w:val="ListParagraph"/>
    <w:uiPriority w:val="1"/>
    <w:qFormat/>
    <w:rsid w:val="00696E5B"/>
    <w:pPr>
      <w:numPr>
        <w:numId w:val="19"/>
      </w:numPr>
    </w:pPr>
  </w:style>
  <w:style w:type="paragraph" w:styleId="Title">
    <w:name w:val="Title"/>
    <w:basedOn w:val="Normal"/>
    <w:next w:val="Normal"/>
    <w:link w:val="TitleChar"/>
    <w:uiPriority w:val="10"/>
    <w:qFormat/>
    <w:rsid w:val="00E23439"/>
    <w:pPr>
      <w:spacing w:after="0" w:line="240" w:lineRule="auto"/>
      <w:ind w:left="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styleId="UnresolvedMention">
    <w:name w:val="Unresolved Mention"/>
    <w:basedOn w:val="DefaultParagraphFont"/>
    <w:uiPriority w:val="99"/>
    <w:semiHidden/>
    <w:unhideWhenUsed/>
    <w:rsid w:val="00885CA2"/>
    <w:rPr>
      <w:color w:val="605E5C"/>
      <w:shd w:val="clear" w:color="auto" w:fill="E1DFDD"/>
    </w:rPr>
  </w:style>
  <w:style w:type="character" w:styleId="Emphasis">
    <w:name w:val="Emphasis"/>
    <w:basedOn w:val="DefaultParagraphFont"/>
    <w:uiPriority w:val="20"/>
    <w:qFormat/>
    <w:rsid w:val="003E0534"/>
    <w:rPr>
      <w:i/>
      <w:iCs/>
    </w:rPr>
  </w:style>
  <w:style w:type="character" w:customStyle="1" w:styleId="e24kjd">
    <w:name w:val="e24kjd"/>
    <w:basedOn w:val="DefaultParagraphFont"/>
    <w:rsid w:val="00FF7B64"/>
  </w:style>
  <w:style w:type="character" w:customStyle="1" w:styleId="a">
    <w:name w:val="_"/>
    <w:basedOn w:val="DefaultParagraphFont"/>
    <w:rsid w:val="00FF489E"/>
  </w:style>
  <w:style w:type="character" w:customStyle="1" w:styleId="ff7">
    <w:name w:val="ff7"/>
    <w:basedOn w:val="DefaultParagraphFont"/>
    <w:rsid w:val="00FF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Wp2TMG2zS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9E9DB-85F8-404A-AA48-99498D80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6</Pages>
  <Words>1949</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361</cp:revision>
  <cp:lastPrinted>2020-05-26T12:11:00Z</cp:lastPrinted>
  <dcterms:created xsi:type="dcterms:W3CDTF">2020-05-26T08:57:00Z</dcterms:created>
  <dcterms:modified xsi:type="dcterms:W3CDTF">2020-06-09T06:17:00Z</dcterms:modified>
</cp:coreProperties>
</file>