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23" w:rsidRPr="00140726" w:rsidRDefault="00B87062" w:rsidP="00CB5A78">
      <w:pPr>
        <w:pStyle w:val="Titre1"/>
      </w:pPr>
      <w:r w:rsidRPr="00140726">
        <w:t>Quelques indications concernant le Montage Spectrométrie optique</w:t>
      </w:r>
    </w:p>
    <w:p w:rsidR="00B87062" w:rsidRPr="00140726" w:rsidRDefault="00B87062">
      <w:pPr>
        <w:rPr>
          <w:rFonts w:cstheme="minorHAnsi"/>
          <w:szCs w:val="24"/>
        </w:rPr>
      </w:pPr>
    </w:p>
    <w:p w:rsidR="009B50DF" w:rsidRPr="009B50DF" w:rsidRDefault="00B87062" w:rsidP="00B87062">
      <w:pPr>
        <w:pStyle w:val="Paragraphedeliste"/>
        <w:numPr>
          <w:ilvl w:val="0"/>
          <w:numId w:val="1"/>
        </w:numPr>
        <w:rPr>
          <w:rFonts w:cstheme="minorHAnsi"/>
          <w:szCs w:val="24"/>
        </w:rPr>
      </w:pPr>
      <w:r w:rsidRPr="009B50DF">
        <w:rPr>
          <w:rFonts w:cstheme="minorHAnsi"/>
          <w:szCs w:val="24"/>
          <w:u w:val="single"/>
        </w:rPr>
        <w:t xml:space="preserve">Bien lire les rapports du jury </w:t>
      </w:r>
    </w:p>
    <w:p w:rsidR="00B87062" w:rsidRPr="009B50DF" w:rsidRDefault="00B87062" w:rsidP="009B50DF">
      <w:pPr>
        <w:rPr>
          <w:rFonts w:cstheme="minorHAnsi"/>
          <w:szCs w:val="24"/>
        </w:rPr>
      </w:pPr>
      <w:r w:rsidRPr="009B50DF">
        <w:rPr>
          <w:rFonts w:cstheme="minorHAnsi"/>
          <w:szCs w:val="24"/>
        </w:rPr>
        <w:t>Ci-joint un extrait du Book ENS 2015. En gros on voit que c’est toujours la même chose avec même une exigence en baisse. Il faut en particulier :</w:t>
      </w:r>
    </w:p>
    <w:p w:rsidR="00B87062" w:rsidRPr="009B50DF" w:rsidRDefault="00B87062" w:rsidP="009B50DF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r w:rsidRPr="009B50DF">
        <w:rPr>
          <w:rFonts w:cstheme="minorHAnsi"/>
          <w:szCs w:val="24"/>
        </w:rPr>
        <w:t xml:space="preserve">Connaitre le principe de </w:t>
      </w:r>
      <w:r w:rsidRPr="009B50DF">
        <w:rPr>
          <w:rFonts w:cstheme="minorHAnsi"/>
          <w:szCs w:val="24"/>
        </w:rPr>
        <w:t>fonctionnement</w:t>
      </w:r>
      <w:r w:rsidRPr="009B50DF">
        <w:rPr>
          <w:rFonts w:cstheme="minorHAnsi"/>
          <w:szCs w:val="24"/>
        </w:rPr>
        <w:t>, notamment la résolution</w:t>
      </w:r>
    </w:p>
    <w:p w:rsidR="00B87062" w:rsidRPr="009B50DF" w:rsidRDefault="00B87062" w:rsidP="009B50DF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bookmarkStart w:id="0" w:name="_GoBack"/>
      <w:bookmarkEnd w:id="0"/>
      <w:r w:rsidRPr="009B50DF">
        <w:rPr>
          <w:rFonts w:cstheme="minorHAnsi"/>
          <w:szCs w:val="24"/>
        </w:rPr>
        <w:t xml:space="preserve">Savoir faire les réglages (par exemple </w:t>
      </w:r>
      <w:r w:rsidRPr="009B50DF">
        <w:rPr>
          <w:rFonts w:cstheme="minorHAnsi"/>
          <w:szCs w:val="24"/>
        </w:rPr>
        <w:t>réseau en incidence normale</w:t>
      </w:r>
      <w:r w:rsidRPr="009B50DF">
        <w:rPr>
          <w:rFonts w:cstheme="minorHAnsi"/>
          <w:szCs w:val="24"/>
        </w:rPr>
        <w:t>)</w:t>
      </w:r>
    </w:p>
    <w:p w:rsidR="00B87062" w:rsidRPr="00140726" w:rsidRDefault="00B87062" w:rsidP="00B870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</w:p>
    <w:p w:rsidR="00B87062" w:rsidRPr="00CB5A78" w:rsidRDefault="00B87062" w:rsidP="00B8706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u w:val="single"/>
        </w:rPr>
      </w:pPr>
      <w:r w:rsidRPr="00CB5A78">
        <w:rPr>
          <w:rFonts w:cstheme="minorHAnsi"/>
          <w:szCs w:val="24"/>
          <w:u w:val="single"/>
        </w:rPr>
        <w:t>Rappels de base</w:t>
      </w:r>
    </w:p>
    <w:p w:rsidR="00B87062" w:rsidRPr="00140726" w:rsidRDefault="00B87062" w:rsidP="00B870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>Il existe deux grandes classes de spectromètres</w:t>
      </w:r>
    </w:p>
    <w:p w:rsidR="00B87062" w:rsidRPr="00140726" w:rsidRDefault="00B87062" w:rsidP="00B8706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 xml:space="preserve">à fente et réseau: </w:t>
      </w:r>
      <w:proofErr w:type="spellStart"/>
      <w:r w:rsidRPr="00140726">
        <w:rPr>
          <w:rFonts w:cstheme="minorHAnsi"/>
          <w:szCs w:val="24"/>
        </w:rPr>
        <w:t>specto</w:t>
      </w:r>
      <w:proofErr w:type="spellEnd"/>
      <w:r w:rsidRPr="00140726">
        <w:rPr>
          <w:rFonts w:cstheme="minorHAnsi"/>
          <w:szCs w:val="24"/>
        </w:rPr>
        <w:t xml:space="preserve"> USB, goniomètre</w:t>
      </w:r>
    </w:p>
    <w:p w:rsidR="00B87062" w:rsidRPr="00140726" w:rsidRDefault="00B87062" w:rsidP="00B8706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>à transformée de Fourier : Michelson</w:t>
      </w:r>
    </w:p>
    <w:p w:rsidR="00B87062" w:rsidRPr="00140726" w:rsidRDefault="00B87062" w:rsidP="00B87062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</w:p>
    <w:p w:rsidR="00B87062" w:rsidRPr="00140726" w:rsidRDefault="00B87062" w:rsidP="00B870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 xml:space="preserve">2a) </w:t>
      </w:r>
      <w:proofErr w:type="spellStart"/>
      <w:r w:rsidRPr="00140726">
        <w:rPr>
          <w:rFonts w:cstheme="minorHAnsi"/>
          <w:szCs w:val="24"/>
        </w:rPr>
        <w:t>spectros</w:t>
      </w:r>
      <w:proofErr w:type="spellEnd"/>
      <w:r w:rsidRPr="00140726">
        <w:rPr>
          <w:rFonts w:cstheme="minorHAnsi"/>
          <w:szCs w:val="24"/>
        </w:rPr>
        <w:t xml:space="preserve"> à fente et réseau  </w:t>
      </w:r>
    </w:p>
    <w:p w:rsidR="00B87062" w:rsidRPr="00140726" w:rsidRDefault="00B87062" w:rsidP="00B870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>On éclaire une fente dont on fait l’image après passage dans un élément dispersif</w:t>
      </w:r>
      <w:r w:rsidR="00550A04" w:rsidRPr="00140726">
        <w:rPr>
          <w:rFonts w:cstheme="minorHAnsi"/>
          <w:szCs w:val="24"/>
        </w:rPr>
        <w:t xml:space="preserve"> (ici le réseau, les prismes sont abandonnés). L’élément dispersif dévie l’image d’un angle lié à la longueur d’onde à déterminer. On a en principe autant d’images que de longueur d’ondes. On comprend ainsi que la taille de l’image de la fente limite la résolution. Cette taille est d’origine </w:t>
      </w:r>
      <w:proofErr w:type="spellStart"/>
      <w:r w:rsidR="00550A04" w:rsidRPr="00140726">
        <w:rPr>
          <w:rFonts w:cstheme="minorHAnsi"/>
          <w:szCs w:val="24"/>
        </w:rPr>
        <w:t>géometrique</w:t>
      </w:r>
      <w:proofErr w:type="spellEnd"/>
      <w:r w:rsidR="00550A04" w:rsidRPr="00140726">
        <w:rPr>
          <w:rFonts w:cstheme="minorHAnsi"/>
          <w:szCs w:val="24"/>
        </w:rPr>
        <w:t xml:space="preserve"> (proportionnelle à la largeur l de la fente source) et due à la diffraction (en 1/l). </w:t>
      </w:r>
      <w:r w:rsidR="00550A04" w:rsidRPr="00140726">
        <w:rPr>
          <w:rFonts w:cstheme="minorHAnsi"/>
          <w:szCs w:val="24"/>
        </w:rPr>
        <w:t>Dans un réglage optimal</w:t>
      </w:r>
      <w:r w:rsidR="00550A04" w:rsidRPr="00140726">
        <w:rPr>
          <w:rFonts w:cstheme="minorHAnsi"/>
          <w:szCs w:val="24"/>
        </w:rPr>
        <w:t xml:space="preserve"> ces deux contributions sont égales et la taille de la fente image est minimale. </w:t>
      </w:r>
    </w:p>
    <w:p w:rsidR="00550A04" w:rsidRPr="00140726" w:rsidRDefault="00550A04" w:rsidP="00B870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</w:rPr>
      </w:pPr>
    </w:p>
    <w:p w:rsidR="00550A04" w:rsidRPr="00140726" w:rsidRDefault="00B87062" w:rsidP="00F97024">
      <w:pPr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 xml:space="preserve">Il s’agit de </w:t>
      </w:r>
      <w:r w:rsidR="00550A04" w:rsidRPr="00140726">
        <w:rPr>
          <w:rFonts w:cstheme="minorHAnsi"/>
          <w:szCs w:val="24"/>
        </w:rPr>
        <w:t>matérialiser</w:t>
      </w:r>
      <w:r w:rsidRPr="00140726">
        <w:rPr>
          <w:rFonts w:cstheme="minorHAnsi"/>
          <w:szCs w:val="24"/>
        </w:rPr>
        <w:t xml:space="preserve"> le mieux possible la formule des réseau</w:t>
      </w:r>
      <w:r w:rsidR="00550A04" w:rsidRPr="00140726">
        <w:rPr>
          <w:rFonts w:cstheme="minorHAnsi"/>
          <w:szCs w:val="24"/>
        </w:rPr>
        <w:t xml:space="preserve">x : </w:t>
      </w:r>
      <w:proofErr w:type="gramStart"/>
      <w:r w:rsidR="00550A04" w:rsidRPr="00140726">
        <w:rPr>
          <w:rFonts w:cstheme="minorHAnsi"/>
          <w:szCs w:val="24"/>
        </w:rPr>
        <w:t>a(</w:t>
      </w:r>
      <w:proofErr w:type="gramEnd"/>
      <w:r w:rsidR="00550A04" w:rsidRPr="00140726">
        <w:rPr>
          <w:rFonts w:cstheme="minorHAnsi"/>
          <w:szCs w:val="24"/>
        </w:rPr>
        <w:t>sin q-sin q</w:t>
      </w:r>
      <w:r w:rsidR="00550A04" w:rsidRPr="00140726">
        <w:rPr>
          <w:rFonts w:cstheme="minorHAnsi"/>
          <w:szCs w:val="24"/>
          <w:vertAlign w:val="subscript"/>
        </w:rPr>
        <w:t>0</w:t>
      </w:r>
      <w:r w:rsidR="00550A04" w:rsidRPr="00140726">
        <w:rPr>
          <w:rFonts w:cstheme="minorHAnsi"/>
          <w:szCs w:val="24"/>
        </w:rPr>
        <w:t xml:space="preserve">)=p l. La fente source doit être au foyer d’une lentille CVG et l’écran au foyer d’une seconde. </w:t>
      </w:r>
      <w:proofErr w:type="spellStart"/>
      <w:r w:rsidR="00550A04" w:rsidRPr="00140726">
        <w:rPr>
          <w:rFonts w:cstheme="minorHAnsi"/>
          <w:szCs w:val="24"/>
        </w:rPr>
        <w:t>Gonio</w:t>
      </w:r>
      <w:proofErr w:type="spellEnd"/>
      <w:r w:rsidR="00550A04" w:rsidRPr="00140726">
        <w:rPr>
          <w:rFonts w:cstheme="minorHAnsi"/>
          <w:szCs w:val="24"/>
        </w:rPr>
        <w:t xml:space="preserve"> : les lentilles sont remplacées par des lunettes </w:t>
      </w:r>
      <w:proofErr w:type="spellStart"/>
      <w:r w:rsidR="00550A04" w:rsidRPr="00140726">
        <w:rPr>
          <w:rFonts w:cstheme="minorHAnsi"/>
          <w:szCs w:val="24"/>
        </w:rPr>
        <w:t>autocollimatrices</w:t>
      </w:r>
      <w:proofErr w:type="spellEnd"/>
      <w:r w:rsidR="00550A04" w:rsidRPr="00140726">
        <w:rPr>
          <w:rFonts w:cstheme="minorHAnsi"/>
          <w:szCs w:val="24"/>
        </w:rPr>
        <w:t xml:space="preserve">. </w:t>
      </w:r>
      <w:proofErr w:type="spellStart"/>
      <w:r w:rsidR="00550A04" w:rsidRPr="00140726">
        <w:rPr>
          <w:rFonts w:cstheme="minorHAnsi"/>
          <w:szCs w:val="24"/>
        </w:rPr>
        <w:t>Spectro</w:t>
      </w:r>
      <w:proofErr w:type="spellEnd"/>
      <w:r w:rsidR="00550A04" w:rsidRPr="00140726">
        <w:rPr>
          <w:rFonts w:cstheme="minorHAnsi"/>
          <w:szCs w:val="24"/>
        </w:rPr>
        <w:t xml:space="preserve"> USB : ce sont des miroirs concaves. La fente source est en général le cœur de la fibre. L’écran un capteur CCD.</w:t>
      </w:r>
    </w:p>
    <w:p w:rsidR="00550A04" w:rsidRPr="00140726" w:rsidRDefault="00F97024" w:rsidP="00F97024">
      <w:pPr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 xml:space="preserve">Il y a alors une troisième limitation au PR, le réseau qui contribue pour </w:t>
      </w:r>
      <w:proofErr w:type="spellStart"/>
      <w:r w:rsidRPr="00140726">
        <w:rPr>
          <w:rFonts w:cstheme="minorHAnsi"/>
          <w:szCs w:val="24"/>
        </w:rPr>
        <w:t>pN</w:t>
      </w:r>
      <w:proofErr w:type="spellEnd"/>
      <w:r w:rsidRPr="00140726">
        <w:rPr>
          <w:rFonts w:cstheme="minorHAnsi"/>
          <w:szCs w:val="24"/>
        </w:rPr>
        <w:t xml:space="preserve"> où p est l’ordre de diffraction et N le nombre de traits éclairés (= </w:t>
      </w:r>
      <w:proofErr w:type="spellStart"/>
      <w:r w:rsidRPr="00140726">
        <w:rPr>
          <w:rFonts w:cstheme="minorHAnsi"/>
          <w:szCs w:val="24"/>
        </w:rPr>
        <w:t>nbre</w:t>
      </w:r>
      <w:proofErr w:type="spellEnd"/>
      <w:r w:rsidRPr="00140726">
        <w:rPr>
          <w:rFonts w:cstheme="minorHAnsi"/>
          <w:szCs w:val="24"/>
        </w:rPr>
        <w:t xml:space="preserve"> de sources qui interfèrent) =&gt; il faut focaliser la source sur la fente d’entrée pour éclairer au mieux le réseau. On peut travailler à l’ordre p=2 voire plus. Mais l’intensité diminue rapidement (utilisation de réseaux </w:t>
      </w:r>
      <w:proofErr w:type="spellStart"/>
      <w:r w:rsidRPr="00140726">
        <w:rPr>
          <w:rFonts w:cstheme="minorHAnsi"/>
          <w:szCs w:val="24"/>
        </w:rPr>
        <w:t>balzés</w:t>
      </w:r>
      <w:proofErr w:type="spellEnd"/>
      <w:r w:rsidRPr="00140726">
        <w:rPr>
          <w:rFonts w:cstheme="minorHAnsi"/>
          <w:szCs w:val="24"/>
        </w:rPr>
        <w:t>) et on risque des chevauchements de spectre.</w:t>
      </w:r>
    </w:p>
    <w:p w:rsidR="00F97024" w:rsidRPr="00140726" w:rsidRDefault="00F97024" w:rsidP="00F97024">
      <w:pPr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 xml:space="preserve">2b) </w:t>
      </w:r>
      <w:proofErr w:type="spellStart"/>
      <w:r w:rsidRPr="00140726">
        <w:rPr>
          <w:rFonts w:cstheme="minorHAnsi"/>
          <w:szCs w:val="24"/>
        </w:rPr>
        <w:t>spectros</w:t>
      </w:r>
      <w:proofErr w:type="spellEnd"/>
      <w:r w:rsidRPr="00140726">
        <w:rPr>
          <w:rFonts w:cstheme="minorHAnsi"/>
          <w:szCs w:val="24"/>
        </w:rPr>
        <w:t xml:space="preserve"> à TF</w:t>
      </w:r>
    </w:p>
    <w:p w:rsidR="00F97024" w:rsidRPr="00140726" w:rsidRDefault="00F97024" w:rsidP="00F97024">
      <w:pPr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>Voir le cours pour le principe. La question difficile est celle de la résolution. Se rappeler qu’on procède par TF on a donc inversion des échelles :</w:t>
      </w:r>
    </w:p>
    <w:p w:rsidR="00F97024" w:rsidRPr="00140726" w:rsidRDefault="00F97024" w:rsidP="00F97024">
      <w:pPr>
        <w:pStyle w:val="Paragraphedeliste"/>
        <w:numPr>
          <w:ilvl w:val="0"/>
          <w:numId w:val="2"/>
        </w:numPr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>quelle est le plus petit écart en fréquence détectable ? Celui qui correspond à la plus grande différence de marche (= longueur de chariotage)</w:t>
      </w:r>
    </w:p>
    <w:p w:rsidR="00F97024" w:rsidRPr="00140726" w:rsidRDefault="00F97024" w:rsidP="00F97024">
      <w:pPr>
        <w:pStyle w:val="Paragraphedeliste"/>
        <w:numPr>
          <w:ilvl w:val="0"/>
          <w:numId w:val="2"/>
        </w:numPr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>quelle est la plus grande fréquence détectable ? le plus petit pas de chariotage possible.</w:t>
      </w:r>
    </w:p>
    <w:p w:rsidR="00F97024" w:rsidRPr="00140726" w:rsidRDefault="00F97024" w:rsidP="00F97024">
      <w:pPr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 xml:space="preserve">3) </w:t>
      </w:r>
      <w:r w:rsidRPr="00CB5A78">
        <w:rPr>
          <w:rFonts w:cstheme="minorHAnsi"/>
          <w:szCs w:val="24"/>
          <w:u w:val="single"/>
        </w:rPr>
        <w:t>plan et manips possibles</w:t>
      </w:r>
    </w:p>
    <w:p w:rsidR="00F97024" w:rsidRPr="00140726" w:rsidRDefault="00F97024" w:rsidP="00F97024">
      <w:pPr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>Il y avait traditionnellement 3 manips classiques mais on va sans doute devoir passer à 2.</w:t>
      </w:r>
    </w:p>
    <w:p w:rsidR="00F97024" w:rsidRPr="00140726" w:rsidRDefault="00F97024" w:rsidP="00F97024">
      <w:pPr>
        <w:pStyle w:val="Paragraphedeliste"/>
        <w:numPr>
          <w:ilvl w:val="0"/>
          <w:numId w:val="3"/>
        </w:numPr>
        <w:jc w:val="both"/>
        <w:rPr>
          <w:rFonts w:cstheme="minorHAnsi"/>
          <w:szCs w:val="24"/>
        </w:rPr>
      </w:pPr>
      <w:proofErr w:type="spellStart"/>
      <w:r w:rsidRPr="00140726">
        <w:rPr>
          <w:rFonts w:cstheme="minorHAnsi"/>
          <w:szCs w:val="24"/>
        </w:rPr>
        <w:t>Spectro</w:t>
      </w:r>
      <w:proofErr w:type="spellEnd"/>
      <w:r w:rsidRPr="00140726">
        <w:rPr>
          <w:rFonts w:cstheme="minorHAnsi"/>
          <w:szCs w:val="24"/>
        </w:rPr>
        <w:t xml:space="preserve"> USB : constante de Rydberg</w:t>
      </w:r>
    </w:p>
    <w:p w:rsidR="00F97024" w:rsidRPr="00140726" w:rsidRDefault="00F97024" w:rsidP="00F97024">
      <w:pPr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lastRenderedPageBreak/>
        <w:t>C’est une manip sa</w:t>
      </w:r>
      <w:r w:rsidR="000470D5" w:rsidRPr="00140726">
        <w:rPr>
          <w:rFonts w:cstheme="minorHAnsi"/>
          <w:szCs w:val="24"/>
        </w:rPr>
        <w:t>n</w:t>
      </w:r>
      <w:r w:rsidRPr="00140726">
        <w:rPr>
          <w:rFonts w:cstheme="minorHAnsi"/>
          <w:szCs w:val="24"/>
        </w:rPr>
        <w:t xml:space="preserve">s difficultés donc il faut la faire super bien. </w:t>
      </w:r>
    </w:p>
    <w:p w:rsidR="00F97024" w:rsidRPr="00140726" w:rsidRDefault="00F97024" w:rsidP="00F97024">
      <w:pPr>
        <w:pStyle w:val="Paragraphedeliste"/>
        <w:numPr>
          <w:ilvl w:val="0"/>
          <w:numId w:val="2"/>
        </w:numPr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>dire que c’est la fibre qui joue le rôle de fente d’entrée</w:t>
      </w:r>
    </w:p>
    <w:p w:rsidR="00F97024" w:rsidRPr="00140726" w:rsidRDefault="00F14916" w:rsidP="00F97024">
      <w:pPr>
        <w:pStyle w:val="Paragraphedeliste"/>
        <w:numPr>
          <w:ilvl w:val="0"/>
          <w:numId w:val="2"/>
        </w:numPr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>zoomer sur le pic, pointer le centre et estimer l’incertitude du pointé qui est bien plus petite que la largeur du pic (on prend souvent la largeur/ rapport signal sur bruit)</w:t>
      </w:r>
    </w:p>
    <w:p w:rsidR="00F14916" w:rsidRPr="00140726" w:rsidRDefault="00F14916" w:rsidP="00F97024">
      <w:pPr>
        <w:pStyle w:val="Paragraphedeliste"/>
        <w:numPr>
          <w:ilvl w:val="0"/>
          <w:numId w:val="2"/>
        </w:numPr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>augmenter le temps d’intégration</w:t>
      </w:r>
      <w:r w:rsidR="000470D5" w:rsidRPr="00140726">
        <w:rPr>
          <w:rFonts w:cstheme="minorHAnsi"/>
          <w:szCs w:val="24"/>
        </w:rPr>
        <w:t xml:space="preserve"> pour faire ressortir les pics dans le bleu plus faibles.</w:t>
      </w:r>
    </w:p>
    <w:p w:rsidR="000470D5" w:rsidRPr="00140726" w:rsidRDefault="000470D5" w:rsidP="00F97024">
      <w:pPr>
        <w:pStyle w:val="Paragraphedeliste"/>
        <w:numPr>
          <w:ilvl w:val="0"/>
          <w:numId w:val="2"/>
        </w:numPr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 xml:space="preserve">Rentrer les points avec leurs incertitudes dans </w:t>
      </w:r>
      <w:proofErr w:type="spellStart"/>
      <w:r w:rsidRPr="00140726">
        <w:rPr>
          <w:rFonts w:cstheme="minorHAnsi"/>
          <w:szCs w:val="24"/>
        </w:rPr>
        <w:t>regressi</w:t>
      </w:r>
      <w:proofErr w:type="spellEnd"/>
      <w:r w:rsidRPr="00140726">
        <w:rPr>
          <w:rFonts w:cstheme="minorHAnsi"/>
          <w:szCs w:val="24"/>
        </w:rPr>
        <w:t xml:space="preserve"> et ajuster 1/l par </w:t>
      </w:r>
      <w:proofErr w:type="spellStart"/>
      <w:proofErr w:type="gramStart"/>
      <w:r w:rsidRPr="00140726">
        <w:rPr>
          <w:rFonts w:cstheme="minorHAnsi"/>
          <w:szCs w:val="24"/>
        </w:rPr>
        <w:t>Ry</w:t>
      </w:r>
      <w:proofErr w:type="spellEnd"/>
      <w:r w:rsidRPr="00140726">
        <w:rPr>
          <w:rFonts w:cstheme="minorHAnsi"/>
          <w:szCs w:val="24"/>
        </w:rPr>
        <w:t>(</w:t>
      </w:r>
      <w:proofErr w:type="gramEnd"/>
      <w:r w:rsidRPr="00140726">
        <w:rPr>
          <w:rFonts w:cstheme="minorHAnsi"/>
          <w:szCs w:val="24"/>
        </w:rPr>
        <w:t xml:space="preserve">1/n^2-1/m^2) en laissant </w:t>
      </w:r>
      <w:proofErr w:type="spellStart"/>
      <w:r w:rsidRPr="00140726">
        <w:rPr>
          <w:rFonts w:cstheme="minorHAnsi"/>
          <w:szCs w:val="24"/>
        </w:rPr>
        <w:t>Ry</w:t>
      </w:r>
      <w:proofErr w:type="spellEnd"/>
      <w:r w:rsidRPr="00140726">
        <w:rPr>
          <w:rFonts w:cstheme="minorHAnsi"/>
          <w:szCs w:val="24"/>
        </w:rPr>
        <w:t xml:space="preserve"> et n libres. On trouve n compatible avec 2 et </w:t>
      </w:r>
      <w:proofErr w:type="spellStart"/>
      <w:r w:rsidRPr="00140726">
        <w:rPr>
          <w:rFonts w:cstheme="minorHAnsi"/>
          <w:szCs w:val="24"/>
        </w:rPr>
        <w:t>Ry</w:t>
      </w:r>
      <w:proofErr w:type="spellEnd"/>
      <w:r w:rsidRPr="00140726">
        <w:rPr>
          <w:rFonts w:cstheme="minorHAnsi"/>
          <w:szCs w:val="24"/>
        </w:rPr>
        <w:t>… à comparer avec la valeur tabulée</w:t>
      </w:r>
    </w:p>
    <w:p w:rsidR="000470D5" w:rsidRPr="00140726" w:rsidRDefault="000470D5" w:rsidP="000470D5">
      <w:pPr>
        <w:ind w:left="360"/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>En principe il faut faire auparavant un étalonnage avec lampes hélium et mercure. Le faire en préparation si on a le temps. Ne pas le présenter, juste dire qu’on l’a fait, ils poseront des questions s’ils le veulent.</w:t>
      </w:r>
    </w:p>
    <w:p w:rsidR="000470D5" w:rsidRPr="00140726" w:rsidRDefault="000470D5" w:rsidP="000470D5">
      <w:pPr>
        <w:ind w:left="360"/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>Transition : on montre que le doublet de Na est non résolu</w:t>
      </w:r>
    </w:p>
    <w:p w:rsidR="000470D5" w:rsidRPr="00140726" w:rsidRDefault="000470D5" w:rsidP="000470D5">
      <w:pPr>
        <w:pStyle w:val="Paragraphedeliste"/>
        <w:numPr>
          <w:ilvl w:val="0"/>
          <w:numId w:val="3"/>
        </w:numPr>
        <w:jc w:val="both"/>
        <w:rPr>
          <w:rFonts w:cstheme="minorHAnsi"/>
          <w:szCs w:val="24"/>
        </w:rPr>
      </w:pPr>
      <w:proofErr w:type="spellStart"/>
      <w:r w:rsidRPr="00140726">
        <w:rPr>
          <w:rFonts w:cstheme="minorHAnsi"/>
          <w:szCs w:val="24"/>
        </w:rPr>
        <w:t>Gonio</w:t>
      </w:r>
      <w:proofErr w:type="spellEnd"/>
      <w:r w:rsidRPr="00140726">
        <w:rPr>
          <w:rFonts w:cstheme="minorHAnsi"/>
          <w:szCs w:val="24"/>
        </w:rPr>
        <w:t> : mesure du doublet de Na</w:t>
      </w:r>
    </w:p>
    <w:p w:rsidR="000470D5" w:rsidRPr="00140726" w:rsidRDefault="000470D5" w:rsidP="000470D5">
      <w:pPr>
        <w:ind w:left="360"/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 xml:space="preserve">C’est une manip assez longue car il faut régler puis étalonner le </w:t>
      </w:r>
      <w:proofErr w:type="spellStart"/>
      <w:r w:rsidRPr="00140726">
        <w:rPr>
          <w:rFonts w:cstheme="minorHAnsi"/>
          <w:szCs w:val="24"/>
        </w:rPr>
        <w:t>gonio</w:t>
      </w:r>
      <w:proofErr w:type="spellEnd"/>
      <w:r w:rsidRPr="00140726">
        <w:rPr>
          <w:rFonts w:cstheme="minorHAnsi"/>
          <w:szCs w:val="24"/>
        </w:rPr>
        <w:t xml:space="preserve"> avec la lampe au mercure (+ He éventuellement). Bien sûr, c’est plus ambitieux que </w:t>
      </w:r>
      <w:proofErr w:type="spellStart"/>
      <w:r w:rsidRPr="00140726">
        <w:rPr>
          <w:rFonts w:cstheme="minorHAnsi"/>
          <w:szCs w:val="24"/>
        </w:rPr>
        <w:t>spectro</w:t>
      </w:r>
      <w:proofErr w:type="spellEnd"/>
      <w:r w:rsidRPr="00140726">
        <w:rPr>
          <w:rFonts w:cstheme="minorHAnsi"/>
          <w:szCs w:val="24"/>
        </w:rPr>
        <w:t xml:space="preserve"> USB mais c’est la manip à sauter si vous n’êtes pas assez à l’aise. Difficile de faire les deux.</w:t>
      </w:r>
    </w:p>
    <w:p w:rsidR="00595777" w:rsidRPr="00140726" w:rsidRDefault="000470D5" w:rsidP="000470D5">
      <w:pPr>
        <w:pStyle w:val="Paragraphedeliste"/>
        <w:numPr>
          <w:ilvl w:val="0"/>
          <w:numId w:val="2"/>
        </w:numPr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>Expliquer le réglage des lunettes et la mise en incidence normale</w:t>
      </w:r>
      <w:r w:rsidR="00595777" w:rsidRPr="00140726">
        <w:rPr>
          <w:rFonts w:cstheme="minorHAnsi"/>
          <w:szCs w:val="24"/>
        </w:rPr>
        <w:t xml:space="preserve">. </w:t>
      </w:r>
    </w:p>
    <w:p w:rsidR="000470D5" w:rsidRPr="00140726" w:rsidRDefault="00595777" w:rsidP="000470D5">
      <w:pPr>
        <w:pStyle w:val="Paragraphedeliste"/>
        <w:numPr>
          <w:ilvl w:val="0"/>
          <w:numId w:val="2"/>
        </w:numPr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>Étalonnage : chaque raie est mesurée à gauche et à droite ; incertitude 1’’ =&gt; pas du réseau</w:t>
      </w:r>
    </w:p>
    <w:p w:rsidR="00595777" w:rsidRPr="00140726" w:rsidRDefault="00595777" w:rsidP="000470D5">
      <w:pPr>
        <w:pStyle w:val="Paragraphedeliste"/>
        <w:numPr>
          <w:ilvl w:val="0"/>
          <w:numId w:val="2"/>
        </w:numPr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>Longueur d’onde des deux raies</w:t>
      </w:r>
    </w:p>
    <w:p w:rsidR="00595777" w:rsidRPr="00140726" w:rsidRDefault="00595777" w:rsidP="00595777">
      <w:pPr>
        <w:pStyle w:val="Paragraphedeliste"/>
        <w:numPr>
          <w:ilvl w:val="0"/>
          <w:numId w:val="3"/>
        </w:numPr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>Michelson</w:t>
      </w:r>
    </w:p>
    <w:p w:rsidR="00595777" w:rsidRPr="00140726" w:rsidRDefault="00595777" w:rsidP="00595777">
      <w:pPr>
        <w:ind w:left="360"/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 xml:space="preserve">En principe on peut faire un enregistrement des interférences sous </w:t>
      </w:r>
      <w:proofErr w:type="spellStart"/>
      <w:r w:rsidRPr="00140726">
        <w:rPr>
          <w:rFonts w:cstheme="minorHAnsi"/>
          <w:szCs w:val="24"/>
        </w:rPr>
        <w:t>LatisPro</w:t>
      </w:r>
      <w:proofErr w:type="spellEnd"/>
      <w:r w:rsidRPr="00140726">
        <w:rPr>
          <w:rFonts w:cstheme="minorHAnsi"/>
          <w:szCs w:val="24"/>
        </w:rPr>
        <w:t xml:space="preserve"> puis pointer les annulations de contraste. C’est assez délicat et chronophage. On pourra le faire en TP mais je vous le déconseille. </w:t>
      </w:r>
    </w:p>
    <w:p w:rsidR="00595777" w:rsidRPr="00140726" w:rsidRDefault="00595777" w:rsidP="00595777">
      <w:pPr>
        <w:pStyle w:val="Paragraphedeliste"/>
        <w:numPr>
          <w:ilvl w:val="0"/>
          <w:numId w:val="2"/>
        </w:numPr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>Pointer bien proprement 3 annulations de contraste de chaque côté : c’est-à-dire noter la valeur où il vous semble que le contraste disparait, celle où il réapparait =&gt; moyenne et différence pour valeur et incertitude</w:t>
      </w:r>
    </w:p>
    <w:p w:rsidR="00595777" w:rsidRDefault="00595777" w:rsidP="00595777">
      <w:pPr>
        <w:pStyle w:val="Paragraphedeliste"/>
        <w:numPr>
          <w:ilvl w:val="0"/>
          <w:numId w:val="2"/>
        </w:numPr>
        <w:jc w:val="both"/>
        <w:rPr>
          <w:rFonts w:cstheme="minorHAnsi"/>
          <w:szCs w:val="24"/>
        </w:rPr>
      </w:pPr>
      <w:r w:rsidRPr="00140726">
        <w:rPr>
          <w:rFonts w:cstheme="minorHAnsi"/>
          <w:szCs w:val="24"/>
        </w:rPr>
        <w:t xml:space="preserve">Analyse sous </w:t>
      </w:r>
      <w:proofErr w:type="spellStart"/>
      <w:r w:rsidRPr="00140726">
        <w:rPr>
          <w:rFonts w:cstheme="minorHAnsi"/>
          <w:szCs w:val="24"/>
        </w:rPr>
        <w:t>regressi</w:t>
      </w:r>
      <w:proofErr w:type="spellEnd"/>
      <w:r w:rsidR="00140726">
        <w:rPr>
          <w:rFonts w:cstheme="minorHAnsi"/>
          <w:szCs w:val="24"/>
        </w:rPr>
        <w:t xml:space="preserve">, comparaison avec la valeur tabulée. </w:t>
      </w:r>
    </w:p>
    <w:p w:rsidR="00140726" w:rsidRPr="00140726" w:rsidRDefault="00140726" w:rsidP="00140726">
      <w:pPr>
        <w:pStyle w:val="Paragraphedeliste"/>
        <w:jc w:val="both"/>
        <w:rPr>
          <w:rFonts w:cstheme="minorHAnsi"/>
          <w:szCs w:val="24"/>
        </w:rPr>
      </w:pPr>
    </w:p>
    <w:p w:rsidR="00140726" w:rsidRPr="00CB5A78" w:rsidRDefault="00140726" w:rsidP="00CB5A78">
      <w:pPr>
        <w:pStyle w:val="Paragraphedeliste"/>
        <w:numPr>
          <w:ilvl w:val="0"/>
          <w:numId w:val="4"/>
        </w:numPr>
        <w:jc w:val="both"/>
        <w:rPr>
          <w:rFonts w:cstheme="minorHAnsi"/>
          <w:szCs w:val="24"/>
          <w:u w:val="single"/>
        </w:rPr>
      </w:pPr>
      <w:r w:rsidRPr="00CB5A78">
        <w:rPr>
          <w:rFonts w:cstheme="minorHAnsi"/>
          <w:szCs w:val="24"/>
          <w:u w:val="single"/>
        </w:rPr>
        <w:t>Ouvertures possibles</w:t>
      </w:r>
    </w:p>
    <w:p w:rsidR="00140726" w:rsidRPr="00140726" w:rsidRDefault="00140726" w:rsidP="00140726">
      <w:p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Pour atteindre des résolutions supérieures on utilise des interféromètres de Fabry-</w:t>
      </w:r>
      <w:proofErr w:type="spellStart"/>
      <w:r>
        <w:rPr>
          <w:rFonts w:cstheme="minorHAnsi"/>
          <w:szCs w:val="24"/>
        </w:rPr>
        <w:t>Perot</w:t>
      </w:r>
      <w:proofErr w:type="spellEnd"/>
      <w:r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</w:rPr>
        <w:t>cf</w:t>
      </w:r>
      <w:proofErr w:type="spellEnd"/>
      <w:r>
        <w:rPr>
          <w:rFonts w:cstheme="minorHAnsi"/>
          <w:szCs w:val="24"/>
        </w:rPr>
        <w:t xml:space="preserve"> devoir d’optique du début d’année. L’intervalle spectral libre est toutefois faible ce qui conduit à un repliement des spectres et les rend difficile à interpréter. Manip classique : dédoublement des raies du mercure par effet Zeeman. </w:t>
      </w:r>
    </w:p>
    <w:p w:rsidR="00140726" w:rsidRPr="00140726" w:rsidRDefault="00140726" w:rsidP="00140726">
      <w:pPr>
        <w:jc w:val="both"/>
        <w:rPr>
          <w:rFonts w:cstheme="minorHAnsi"/>
          <w:szCs w:val="24"/>
        </w:rPr>
      </w:pPr>
    </w:p>
    <w:p w:rsidR="00140726" w:rsidRPr="00140726" w:rsidRDefault="00140726" w:rsidP="00140726">
      <w:pPr>
        <w:jc w:val="both"/>
        <w:rPr>
          <w:rFonts w:cstheme="minorHAnsi"/>
          <w:szCs w:val="24"/>
        </w:rPr>
      </w:pPr>
    </w:p>
    <w:sectPr w:rsidR="00140726" w:rsidRPr="00140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228"/>
    <w:multiLevelType w:val="hybridMultilevel"/>
    <w:tmpl w:val="0CB4D098"/>
    <w:lvl w:ilvl="0" w:tplc="27FEBD84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3F0831"/>
    <w:multiLevelType w:val="hybridMultilevel"/>
    <w:tmpl w:val="C0668130"/>
    <w:lvl w:ilvl="0" w:tplc="CD1E82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07D29"/>
    <w:multiLevelType w:val="hybridMultilevel"/>
    <w:tmpl w:val="1B0618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573BD"/>
    <w:multiLevelType w:val="hybridMultilevel"/>
    <w:tmpl w:val="035EA7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57CED"/>
    <w:multiLevelType w:val="hybridMultilevel"/>
    <w:tmpl w:val="F5126A52"/>
    <w:lvl w:ilvl="0" w:tplc="2C1CA47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062"/>
    <w:rsid w:val="000470D5"/>
    <w:rsid w:val="00140726"/>
    <w:rsid w:val="00550A04"/>
    <w:rsid w:val="00595777"/>
    <w:rsid w:val="009B50DF"/>
    <w:rsid w:val="00B87062"/>
    <w:rsid w:val="00C23E23"/>
    <w:rsid w:val="00CB5A78"/>
    <w:rsid w:val="00F14916"/>
    <w:rsid w:val="00F9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5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706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B5A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5A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706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B5A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719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LNCMI CNRS</Company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renaud mathevet</dc:creator>
  <cp:lastModifiedBy>renaud mathevet</cp:lastModifiedBy>
  <cp:revision>5</cp:revision>
  <dcterms:created xsi:type="dcterms:W3CDTF">2020-03-30T10:23:00Z</dcterms:created>
  <dcterms:modified xsi:type="dcterms:W3CDTF">2020-03-30T12:32:00Z</dcterms:modified>
</cp:coreProperties>
</file>