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A2DB1" w14:textId="7856339E" w:rsidR="000F3FD1" w:rsidRDefault="006A0D11" w:rsidP="00A52299">
      <w:pPr>
        <w:pStyle w:val="Title"/>
        <w:jc w:val="center"/>
      </w:pPr>
      <w:r>
        <w:rPr>
          <w:noProof/>
        </w:rPr>
        <mc:AlternateContent>
          <mc:Choice Requires="wps">
            <w:drawing>
              <wp:anchor distT="0" distB="0" distL="114300" distR="114300" simplePos="0" relativeHeight="251659264" behindDoc="0" locked="0" layoutInCell="1" allowOverlap="1" wp14:anchorId="16A43A7B" wp14:editId="5AB1BA80">
                <wp:simplePos x="0" y="0"/>
                <wp:positionH relativeFrom="column">
                  <wp:posOffset>-535829</wp:posOffset>
                </wp:positionH>
                <wp:positionV relativeFrom="paragraph">
                  <wp:posOffset>-446958</wp:posOffset>
                </wp:positionV>
                <wp:extent cx="2399169" cy="298764"/>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99169" cy="298764"/>
                        </a:xfrm>
                        <a:prstGeom prst="rect">
                          <a:avLst/>
                        </a:prstGeom>
                        <a:noFill/>
                        <a:ln w="6350">
                          <a:noFill/>
                        </a:ln>
                      </wps:spPr>
                      <wps:txbx>
                        <w:txbxContent>
                          <w:p w14:paraId="60560DC0" w14:textId="39C006C7" w:rsidR="006A0D11" w:rsidRPr="006A0D11" w:rsidRDefault="006A0D11">
                            <w:pPr>
                              <w:rPr>
                                <w:sz w:val="26"/>
                                <w:szCs w:val="26"/>
                              </w:rPr>
                            </w:pPr>
                            <w:r w:rsidRPr="006A0D11">
                              <w:rPr>
                                <w:sz w:val="26"/>
                                <w:szCs w:val="26"/>
                              </w:rPr>
                              <w:t>Pierre Ghesquiere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A43A7B" id="_x0000_t202" coordsize="21600,21600" o:spt="202" path="m,l,21600r21600,l21600,xe">
                <v:stroke joinstyle="miter"/>
                <v:path gradientshapeok="t" o:connecttype="rect"/>
              </v:shapetype>
              <v:shape id="Text Box 1" o:spid="_x0000_s1026" type="#_x0000_t202" style="position:absolute;left:0;text-align:left;margin-left:-42.2pt;margin-top:-35.2pt;width:188.9pt;height: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" filled="f" stroked="f" strokeweight=".5pt">
                <v:textbox>
                  <w:txbxContent>
                    <w:p w14:paraId="60560DC0" w14:textId="39C006C7" w:rsidR="006A0D11" w:rsidRPr="006A0D11" w:rsidRDefault="006A0D11">
                      <w:pPr>
                        <w:rPr>
                          <w:sz w:val="26"/>
                          <w:szCs w:val="26"/>
                        </w:rPr>
                      </w:pPr>
                      <w:r w:rsidRPr="006A0D11">
                        <w:rPr>
                          <w:sz w:val="26"/>
                          <w:szCs w:val="26"/>
                        </w:rPr>
                        <w:t>Pierre Ghesquiere</w:t>
                      </w:r>
                    </w:p>
                  </w:txbxContent>
                </v:textbox>
              </v:shape>
            </w:pict>
          </mc:Fallback>
        </mc:AlternateContent>
      </w:r>
      <w:r>
        <w:t>Fiche de lecture- UE 423</w:t>
      </w:r>
    </w:p>
    <w:p w14:paraId="34FE9FCE" w14:textId="77777777" w:rsidR="00262D73" w:rsidRPr="00262D73" w:rsidRDefault="00262D73" w:rsidP="00255558">
      <w:pPr>
        <w:jc w:val="both"/>
      </w:pPr>
    </w:p>
    <w:p w14:paraId="77FAD3DA" w14:textId="0B205392" w:rsidR="006A0D11" w:rsidRDefault="006A0D11" w:rsidP="00255558">
      <w:pPr>
        <w:pStyle w:val="Heading1"/>
        <w:numPr>
          <w:ilvl w:val="0"/>
          <w:numId w:val="2"/>
        </w:numPr>
        <w:spacing w:before="0" w:line="240" w:lineRule="auto"/>
      </w:pPr>
      <w:r>
        <w:t>Identification du document</w:t>
      </w:r>
    </w:p>
    <w:p w14:paraId="0C26756C" w14:textId="34230A75" w:rsidR="00295595" w:rsidRPr="00372A4C" w:rsidRDefault="00295595" w:rsidP="00255558">
      <w:pPr>
        <w:pStyle w:val="ListParagraph"/>
        <w:numPr>
          <w:ilvl w:val="0"/>
          <w:numId w:val="3"/>
        </w:numPr>
        <w:spacing w:after="0" w:line="240" w:lineRule="auto"/>
        <w:jc w:val="both"/>
      </w:pPr>
      <w:r w:rsidRPr="008D7D3D">
        <w:rPr>
          <w:u w:val="single"/>
        </w:rPr>
        <w:t>Titre</w:t>
      </w:r>
      <w:r>
        <w:t xml:space="preserve"> : </w:t>
      </w:r>
      <w:r>
        <w:rPr>
          <w:b/>
          <w:bCs/>
          <w:i/>
          <w:iCs/>
        </w:rPr>
        <w:t>Je parle, tu dis</w:t>
      </w:r>
      <w:r w:rsidRPr="008D7D3D">
        <w:rPr>
          <w:i/>
          <w:iCs/>
        </w:rPr>
        <w:t>,</w:t>
      </w:r>
      <w:r>
        <w:rPr>
          <w:b/>
          <w:bCs/>
          <w:i/>
          <w:iCs/>
        </w:rPr>
        <w:t xml:space="preserve"> nous écoutons : Apprendre avec l’oral</w:t>
      </w:r>
    </w:p>
    <w:p w14:paraId="3F54EE04" w14:textId="179167EF" w:rsidR="00372A4C" w:rsidRDefault="0003131B" w:rsidP="00372A4C">
      <w:pPr>
        <w:pStyle w:val="ListParagraph"/>
        <w:numPr>
          <w:ilvl w:val="0"/>
          <w:numId w:val="3"/>
        </w:numPr>
        <w:spacing w:after="0" w:line="240" w:lineRule="auto"/>
        <w:jc w:val="both"/>
      </w:pPr>
      <w:r w:rsidRPr="0003131B">
        <w:rPr>
          <w:u w:val="single"/>
        </w:rPr>
        <w:t>Paru dans</w:t>
      </w:r>
      <w:r>
        <w:t xml:space="preserve"> les </w:t>
      </w:r>
      <w:r w:rsidR="00372A4C">
        <w:t>Dossier</w:t>
      </w:r>
      <w:r>
        <w:t>s</w:t>
      </w:r>
      <w:r w:rsidR="00372A4C">
        <w:t xml:space="preserve"> de veille de l’Institut Français de l’</w:t>
      </w:r>
      <w:r w:rsidR="00372A4C" w:rsidRPr="00372A4C">
        <w:t>É</w:t>
      </w:r>
      <w:r w:rsidR="00372A4C">
        <w:t>ducation</w:t>
      </w:r>
      <w:r w:rsidR="008830EC">
        <w:t xml:space="preserve"> (IF</w:t>
      </w:r>
      <w:r w:rsidR="008830EC" w:rsidRPr="00372A4C">
        <w:t>É</w:t>
      </w:r>
      <w:r w:rsidR="008830EC">
        <w:t>)</w:t>
      </w:r>
      <w:r>
        <w:t xml:space="preserve"> n°117</w:t>
      </w:r>
    </w:p>
    <w:p w14:paraId="404CEE8D" w14:textId="5D767682" w:rsidR="00901390" w:rsidRDefault="00901390" w:rsidP="00372A4C">
      <w:pPr>
        <w:pStyle w:val="ListParagraph"/>
        <w:numPr>
          <w:ilvl w:val="0"/>
          <w:numId w:val="3"/>
        </w:numPr>
        <w:spacing w:after="0" w:line="240" w:lineRule="auto"/>
        <w:jc w:val="both"/>
      </w:pPr>
      <w:r>
        <w:rPr>
          <w:u w:val="single"/>
        </w:rPr>
        <w:t xml:space="preserve">Lien : </w:t>
      </w:r>
      <w:hyperlink r:id="rId6" w:history="1">
        <w:r w:rsidRPr="008472A0">
          <w:rPr>
            <w:rStyle w:val="Hyperlink"/>
          </w:rPr>
          <w:t>http://ife.ens-lyon.fr/vst/DA-Veille/117-avril-2017.pdf</w:t>
        </w:r>
      </w:hyperlink>
      <w:r>
        <w:rPr>
          <w:u w:val="single"/>
        </w:rPr>
        <w:t xml:space="preserve"> </w:t>
      </w:r>
    </w:p>
    <w:p w14:paraId="745D20F3" w14:textId="02ACCF6E" w:rsidR="00C04D68" w:rsidRPr="00663A33" w:rsidRDefault="00C04D68" w:rsidP="00C04D68">
      <w:pPr>
        <w:pStyle w:val="ListParagraph"/>
        <w:numPr>
          <w:ilvl w:val="0"/>
          <w:numId w:val="3"/>
        </w:numPr>
        <w:spacing w:after="0" w:line="240" w:lineRule="auto"/>
        <w:jc w:val="both"/>
      </w:pPr>
      <w:r>
        <w:rPr>
          <w:u w:val="single"/>
        </w:rPr>
        <w:t>Nombre de pages </w:t>
      </w:r>
      <w:r w:rsidRPr="007E3D68">
        <w:t>:</w:t>
      </w:r>
      <w:r>
        <w:t xml:space="preserve"> 29</w:t>
      </w:r>
    </w:p>
    <w:p w14:paraId="25AFD01E" w14:textId="0C80BB62" w:rsidR="00663A33" w:rsidRDefault="00663A33" w:rsidP="00255558">
      <w:pPr>
        <w:pStyle w:val="ListParagraph"/>
        <w:numPr>
          <w:ilvl w:val="0"/>
          <w:numId w:val="3"/>
        </w:numPr>
        <w:spacing w:after="0" w:line="240" w:lineRule="auto"/>
        <w:jc w:val="both"/>
      </w:pPr>
      <w:r>
        <w:rPr>
          <w:u w:val="single"/>
        </w:rPr>
        <w:t>Date</w:t>
      </w:r>
      <w:r w:rsidRPr="00663A33">
        <w:t xml:space="preserve"> : </w:t>
      </w:r>
      <w:r>
        <w:t>Avril 20</w:t>
      </w:r>
      <w:r w:rsidR="00941EBD">
        <w:t>1</w:t>
      </w:r>
      <w:r>
        <w:t>7</w:t>
      </w:r>
    </w:p>
    <w:p w14:paraId="580E7397" w14:textId="2FA2AF03" w:rsidR="007C368C" w:rsidRDefault="007C368C" w:rsidP="00255558">
      <w:pPr>
        <w:pStyle w:val="ListParagraph"/>
        <w:numPr>
          <w:ilvl w:val="0"/>
          <w:numId w:val="3"/>
        </w:numPr>
        <w:spacing w:after="0" w:line="240" w:lineRule="auto"/>
        <w:jc w:val="both"/>
      </w:pPr>
      <w:r w:rsidRPr="008D7D3D">
        <w:rPr>
          <w:u w:val="single"/>
        </w:rPr>
        <w:t>Autrice</w:t>
      </w:r>
      <w:r>
        <w:t xml:space="preserve"> : Marie </w:t>
      </w:r>
      <w:proofErr w:type="spellStart"/>
      <w:r>
        <w:t>Gaussel</w:t>
      </w:r>
      <w:proofErr w:type="spellEnd"/>
      <w:r>
        <w:t xml:space="preserve"> (Chargée d’étude et de recherche au service Veille et Analyses de l’Institut Français de l’Education</w:t>
      </w:r>
    </w:p>
    <w:p w14:paraId="0F20C5DB" w14:textId="5503ABFD" w:rsidR="006657EF" w:rsidRDefault="006657EF" w:rsidP="00255558">
      <w:pPr>
        <w:pStyle w:val="ListParagraph"/>
        <w:numPr>
          <w:ilvl w:val="0"/>
          <w:numId w:val="3"/>
        </w:numPr>
        <w:spacing w:after="0" w:line="240" w:lineRule="auto"/>
        <w:jc w:val="both"/>
      </w:pPr>
      <w:r>
        <w:rPr>
          <w:u w:val="single"/>
        </w:rPr>
        <w:t>Objectif de l’article </w:t>
      </w:r>
      <w:r w:rsidRPr="006657EF">
        <w:t>:</w:t>
      </w:r>
      <w:r>
        <w:t xml:space="preserve"> Analyser l’apport de l’oral comme vecteur d’apprentissage pour ensuite analyser l’enseignement </w:t>
      </w:r>
      <w:r w:rsidR="00372A4C">
        <w:t>de l’oral à l’école</w:t>
      </w:r>
      <w:r>
        <w:t xml:space="preserve"> et proposer des pe</w:t>
      </w:r>
      <w:r w:rsidR="007139C8">
        <w:t>r</w:t>
      </w:r>
      <w:r>
        <w:t>spectives de progrès</w:t>
      </w:r>
    </w:p>
    <w:p w14:paraId="1D99D207" w14:textId="77777777" w:rsidR="00F04956" w:rsidRDefault="00F04956" w:rsidP="00F04956">
      <w:pPr>
        <w:pStyle w:val="ListParagraph"/>
        <w:spacing w:after="0" w:line="240" w:lineRule="auto"/>
        <w:jc w:val="both"/>
      </w:pPr>
    </w:p>
    <w:p w14:paraId="7ACDFA8D" w14:textId="77777777" w:rsidR="007139C8" w:rsidRDefault="007139C8" w:rsidP="00255558">
      <w:pPr>
        <w:spacing w:after="0" w:line="240" w:lineRule="auto"/>
        <w:ind w:left="360"/>
        <w:jc w:val="both"/>
      </w:pPr>
    </w:p>
    <w:p w14:paraId="62D77B16" w14:textId="1F97491D" w:rsidR="008D7D3D" w:rsidRDefault="00EF1E97" w:rsidP="00255558">
      <w:pPr>
        <w:pStyle w:val="Heading1"/>
        <w:numPr>
          <w:ilvl w:val="0"/>
          <w:numId w:val="2"/>
        </w:numPr>
        <w:spacing w:before="0" w:line="240" w:lineRule="auto"/>
        <w:jc w:val="both"/>
      </w:pPr>
      <w:r>
        <w:t>Résumé</w:t>
      </w:r>
    </w:p>
    <w:p w14:paraId="597788E8" w14:textId="69423E85" w:rsidR="006657EF" w:rsidRDefault="00EF1E97" w:rsidP="00255558">
      <w:pPr>
        <w:spacing w:after="0" w:line="240" w:lineRule="auto"/>
        <w:jc w:val="both"/>
      </w:pPr>
      <w:r>
        <w:rPr>
          <w:b/>
          <w:bCs/>
        </w:rPr>
        <w:t xml:space="preserve">Introduction : L’oral est délaissé dans </w:t>
      </w:r>
      <w:r w:rsidR="003704C8">
        <w:rPr>
          <w:b/>
          <w:bCs/>
        </w:rPr>
        <w:t>l’enseignement</w:t>
      </w:r>
      <w:r w:rsidR="000F1487">
        <w:t xml:space="preserve"> </w:t>
      </w:r>
      <w:r w:rsidR="000F1487" w:rsidRPr="000F1487">
        <w:rPr>
          <w:b/>
          <w:bCs/>
        </w:rPr>
        <w:t>alors qu’il est déterminant dans la vie</w:t>
      </w:r>
    </w:p>
    <w:p w14:paraId="1B04C59B" w14:textId="344E12B0" w:rsidR="008D7D3D" w:rsidRDefault="00BD2E77" w:rsidP="00255558">
      <w:pPr>
        <w:spacing w:after="0" w:line="240" w:lineRule="auto"/>
        <w:jc w:val="both"/>
      </w:pPr>
      <w:r>
        <w:t xml:space="preserve">L’enseignement en France laisse encore trop peu de place à l’oral alors que cette compétence est un véritable instrument de pouvoir et d’ascension sociale. </w:t>
      </w:r>
      <w:r w:rsidR="000F1487">
        <w:t xml:space="preserve">A l’école, l’oral est plutôt conçu comme un outil permettant de véhiculer les savoirs plus qu’une fin en soi. Les différences dans la maitrise de l’oral est un révélateur des inégalités sociales que l’école devrait combler. </w:t>
      </w:r>
    </w:p>
    <w:p w14:paraId="4E1212A3" w14:textId="77777777" w:rsidR="00E82157" w:rsidRDefault="00E82157" w:rsidP="00255558">
      <w:pPr>
        <w:spacing w:after="0" w:line="240" w:lineRule="auto"/>
        <w:jc w:val="both"/>
        <w:rPr>
          <w:b/>
          <w:bCs/>
        </w:rPr>
      </w:pPr>
    </w:p>
    <w:p w14:paraId="50D15F87" w14:textId="4395FC31" w:rsidR="005961FD" w:rsidRDefault="006657EF" w:rsidP="00255558">
      <w:pPr>
        <w:spacing w:after="0" w:line="240" w:lineRule="auto"/>
        <w:jc w:val="both"/>
      </w:pPr>
      <w:r>
        <w:rPr>
          <w:b/>
          <w:bCs/>
        </w:rPr>
        <w:t>P</w:t>
      </w:r>
      <w:r w:rsidR="00BD2E77">
        <w:rPr>
          <w:b/>
          <w:bCs/>
        </w:rPr>
        <w:t xml:space="preserve">lan : </w:t>
      </w:r>
      <w:r w:rsidR="00687C10" w:rsidRPr="00546762">
        <w:t>(</w:t>
      </w:r>
      <w:r w:rsidR="00EF1E97">
        <w:t>1</w:t>
      </w:r>
      <w:r w:rsidR="00687C10" w:rsidRPr="00546762">
        <w:t>)</w:t>
      </w:r>
      <w:r w:rsidR="00687C10">
        <w:rPr>
          <w:b/>
          <w:bCs/>
        </w:rPr>
        <w:t xml:space="preserve"> </w:t>
      </w:r>
      <w:r w:rsidR="00372A4C">
        <w:t>R</w:t>
      </w:r>
      <w:r w:rsidR="00687C10">
        <w:t>elation</w:t>
      </w:r>
      <w:r w:rsidR="00372A4C">
        <w:t xml:space="preserve"> entre le</w:t>
      </w:r>
      <w:r w:rsidR="00687C10">
        <w:t xml:space="preserve"> langage et </w:t>
      </w:r>
      <w:r w:rsidR="00372A4C">
        <w:t xml:space="preserve">la </w:t>
      </w:r>
      <w:r w:rsidR="00687C10">
        <w:t>pensée, (</w:t>
      </w:r>
      <w:r w:rsidR="00EF1E97">
        <w:t>2</w:t>
      </w:r>
      <w:r w:rsidR="00687C10">
        <w:t xml:space="preserve">) </w:t>
      </w:r>
      <w:r w:rsidR="00372A4C">
        <w:t>C</w:t>
      </w:r>
      <w:r>
        <w:t>omment apprendre avec l’oral</w:t>
      </w:r>
      <w:r w:rsidR="000F1487">
        <w:t> ?</w:t>
      </w:r>
    </w:p>
    <w:p w14:paraId="25E1E375" w14:textId="77777777" w:rsidR="006657EF" w:rsidRDefault="006657EF" w:rsidP="00255558">
      <w:pPr>
        <w:spacing w:after="0" w:line="240" w:lineRule="auto"/>
        <w:jc w:val="both"/>
      </w:pPr>
    </w:p>
    <w:p w14:paraId="548B5A34" w14:textId="05A945CC" w:rsidR="006657EF" w:rsidRDefault="00EF1E97" w:rsidP="00255558">
      <w:pPr>
        <w:pStyle w:val="Heading2"/>
        <w:spacing w:before="0" w:line="240" w:lineRule="auto"/>
        <w:jc w:val="both"/>
      </w:pPr>
      <w:r w:rsidRPr="00EF1E97">
        <w:t>Relation langage et pensée</w:t>
      </w:r>
      <w:r w:rsidR="006657EF">
        <w:t> : Apprendre à Parler et à se construire</w:t>
      </w:r>
    </w:p>
    <w:p w14:paraId="5F998AD5" w14:textId="4F0BCC5A" w:rsidR="00EF1E97" w:rsidRDefault="006657EF" w:rsidP="00E82157">
      <w:pPr>
        <w:spacing w:after="0" w:line="240" w:lineRule="auto"/>
        <w:ind w:left="360"/>
        <w:jc w:val="both"/>
      </w:pPr>
      <w:r>
        <w:rPr>
          <w:b/>
          <w:bCs/>
        </w:rPr>
        <w:br/>
      </w:r>
      <w:r w:rsidR="00EF1E97" w:rsidRPr="006657EF">
        <w:rPr>
          <w:b/>
          <w:bCs/>
        </w:rPr>
        <w:t xml:space="preserve">Le langage permet la structuration de la </w:t>
      </w:r>
      <w:r w:rsidR="00EF1E97" w:rsidRPr="00372A4C">
        <w:rPr>
          <w:b/>
          <w:bCs/>
        </w:rPr>
        <w:t>pensée car il permet l’abstraction</w:t>
      </w:r>
      <w:r w:rsidR="00EF1E97">
        <w:t>. Il est essentiellement acquis grâce aux interactions sociales</w:t>
      </w:r>
      <w:r w:rsidR="00FC5B2E">
        <w:t xml:space="preserve"> et est donc révélateur des différences entre milieux sociaux</w:t>
      </w:r>
      <w:r w:rsidR="00EF1E97">
        <w:t>.</w:t>
      </w:r>
      <w:r w:rsidR="00FC5B2E">
        <w:t xml:space="preserve"> Combler les différences dès le plus jeune âge est un enjeu primordial. En effet, le langage est </w:t>
      </w:r>
      <w:r w:rsidR="00EF1E97">
        <w:t xml:space="preserve">un préalable à l’apprentissage de l’écriture et de la lecture. </w:t>
      </w:r>
    </w:p>
    <w:p w14:paraId="3DE49CBC" w14:textId="77777777" w:rsidR="006657EF" w:rsidRDefault="006657EF" w:rsidP="00E82157">
      <w:pPr>
        <w:spacing w:after="0" w:line="240" w:lineRule="auto"/>
        <w:ind w:left="360"/>
        <w:jc w:val="both"/>
      </w:pPr>
    </w:p>
    <w:p w14:paraId="374EE61D" w14:textId="55CF8404" w:rsidR="00EF1E97" w:rsidRDefault="006657EF" w:rsidP="00E82157">
      <w:pPr>
        <w:spacing w:after="0" w:line="240" w:lineRule="auto"/>
        <w:ind w:left="360"/>
        <w:jc w:val="both"/>
      </w:pPr>
      <w:r w:rsidRPr="006657EF">
        <w:rPr>
          <w:b/>
          <w:bCs/>
        </w:rPr>
        <w:t>Le langage s’appuie sur plusieurs composantes</w:t>
      </w:r>
      <w:r>
        <w:t xml:space="preserve"> : </w:t>
      </w:r>
      <w:r w:rsidR="00EF1E97">
        <w:t>la phonologie (son des mots), le lexique (vocabulaire), la syntaxe (grammaire), la sémantique (le sens). La plupart de ces savoirs sont considérés comme étant issus d’un apprentissage implicite (</w:t>
      </w:r>
      <w:proofErr w:type="spellStart"/>
      <w:r w:rsidR="00EF1E97">
        <w:t>ie</w:t>
      </w:r>
      <w:proofErr w:type="spellEnd"/>
      <w:r w:rsidR="00EF1E97">
        <w:t xml:space="preserve">. Pas besoin de l’école). Le travail du corps et du son est considéré comme relevant de la sphère du privé et est donc peu abordé en </w:t>
      </w:r>
      <w:r w:rsidR="000F1487">
        <w:t>France contrairement au canton de Genève (voir annexe 1)</w:t>
      </w:r>
      <w:r w:rsidR="00EF1E97">
        <w:t xml:space="preserve">. </w:t>
      </w:r>
    </w:p>
    <w:p w14:paraId="4DC1D62A" w14:textId="77777777" w:rsidR="006657EF" w:rsidRDefault="006657EF" w:rsidP="00E82157">
      <w:pPr>
        <w:spacing w:after="0" w:line="240" w:lineRule="auto"/>
        <w:ind w:left="360"/>
        <w:jc w:val="both"/>
      </w:pPr>
    </w:p>
    <w:p w14:paraId="2F9DFF3F" w14:textId="3973F64D" w:rsidR="00971514" w:rsidRDefault="006657EF" w:rsidP="00E82157">
      <w:pPr>
        <w:spacing w:after="0" w:line="240" w:lineRule="auto"/>
        <w:ind w:left="360"/>
        <w:jc w:val="both"/>
      </w:pPr>
      <w:r w:rsidRPr="006657EF">
        <w:rPr>
          <w:b/>
          <w:bCs/>
        </w:rPr>
        <w:t>L’importance de l’écoute</w:t>
      </w:r>
      <w:r>
        <w:t xml:space="preserve"> : </w:t>
      </w:r>
      <w:r w:rsidR="00971514">
        <w:t xml:space="preserve">L’écoute est une compétence qui fait partie du travail de l’oral. </w:t>
      </w:r>
      <w:r w:rsidR="0082505D">
        <w:t>Elle nécessite des qualités humaines comme la tolérance et l’empathie. Sans écoute, il n’y a pas d’oral.</w:t>
      </w:r>
      <w:r w:rsidR="00372A4C">
        <w:t xml:space="preserve"> </w:t>
      </w:r>
    </w:p>
    <w:p w14:paraId="33D6F52F" w14:textId="77777777" w:rsidR="006657EF" w:rsidRDefault="006657EF" w:rsidP="00E82157">
      <w:pPr>
        <w:spacing w:after="0" w:line="240" w:lineRule="auto"/>
        <w:ind w:left="360"/>
        <w:jc w:val="both"/>
      </w:pPr>
    </w:p>
    <w:p w14:paraId="6D0CB66D" w14:textId="3803A1C5" w:rsidR="00B04D7F" w:rsidRDefault="0082505D" w:rsidP="00E82157">
      <w:pPr>
        <w:spacing w:after="0" w:line="240" w:lineRule="auto"/>
        <w:ind w:left="360"/>
        <w:jc w:val="both"/>
      </w:pPr>
      <w:r w:rsidRPr="006657EF">
        <w:rPr>
          <w:b/>
          <w:bCs/>
        </w:rPr>
        <w:t xml:space="preserve">Traditionnellement, l’oral est </w:t>
      </w:r>
      <w:r w:rsidR="00372A4C">
        <w:rPr>
          <w:b/>
          <w:bCs/>
        </w:rPr>
        <w:t>dévalorisé par rapport</w:t>
      </w:r>
      <w:r w:rsidRPr="006657EF">
        <w:rPr>
          <w:b/>
          <w:bCs/>
        </w:rPr>
        <w:t xml:space="preserve"> à l’écrit</w:t>
      </w:r>
      <w:r>
        <w:t>.</w:t>
      </w:r>
      <w:r w:rsidR="00193CE0">
        <w:t xml:space="preserve"> </w:t>
      </w:r>
      <w:r w:rsidR="0016384D">
        <w:t>On doit toujours mettre ses</w:t>
      </w:r>
      <w:r w:rsidR="007417E3">
        <w:t xml:space="preserve">. </w:t>
      </w:r>
      <w:r w:rsidR="00CC7E7A">
        <w:t>La fracture oral/écrit devrait laisser place à un continuum.</w:t>
      </w:r>
      <w:r w:rsidR="00372A4C">
        <w:t xml:space="preserve"> L’oral</w:t>
      </w:r>
      <w:r w:rsidR="00372A4C" w:rsidRPr="00372A4C">
        <w:t xml:space="preserve"> </w:t>
      </w:r>
      <w:r w:rsidR="00372A4C">
        <w:t xml:space="preserve">est </w:t>
      </w:r>
      <w:r w:rsidR="00A01063">
        <w:t xml:space="preserve">connaissances à l’écrit ce qui dévalorise les capacités mémorielles orales </w:t>
      </w:r>
      <w:r w:rsidR="00372A4C">
        <w:t>refoulé à la sphère extrascolaire.</w:t>
      </w:r>
      <w:r w:rsidR="00CC7E7A">
        <w:t xml:space="preserve"> </w:t>
      </w:r>
      <w:r w:rsidR="000F1487">
        <w:t xml:space="preserve">Pour les raisons historiques de cette </w:t>
      </w:r>
      <w:r w:rsidR="00372A4C">
        <w:t>dévalorisation</w:t>
      </w:r>
      <w:r w:rsidR="000F1487">
        <w:t xml:space="preserve"> de l’oral voir annexe 2.</w:t>
      </w:r>
    </w:p>
    <w:p w14:paraId="13B5D88A" w14:textId="77777777" w:rsidR="006657EF" w:rsidRDefault="006657EF" w:rsidP="00E82157">
      <w:pPr>
        <w:spacing w:after="0" w:line="240" w:lineRule="auto"/>
        <w:ind w:left="360"/>
        <w:jc w:val="both"/>
      </w:pPr>
    </w:p>
    <w:p w14:paraId="34F87F23" w14:textId="3D9C0124" w:rsidR="009D4976" w:rsidRDefault="00125D40" w:rsidP="00E82157">
      <w:pPr>
        <w:spacing w:after="0" w:line="240" w:lineRule="auto"/>
        <w:ind w:left="360"/>
        <w:jc w:val="both"/>
      </w:pPr>
      <w:r w:rsidRPr="006657EF">
        <w:rPr>
          <w:b/>
          <w:bCs/>
        </w:rPr>
        <w:t>L’oral est difficile à enseigner à l’école</w:t>
      </w:r>
      <w:r>
        <w:t xml:space="preserve"> : En effet, il faut prendre en compte les spécificités langagières des différents profils d’élèves, répartir la parole équitablement pour ne pas la laisser </w:t>
      </w:r>
      <w:r w:rsidR="00372A4C">
        <w:t>qu’</w:t>
      </w:r>
      <w:r>
        <w:t xml:space="preserve">aux plus habiles, gérer le niveau sonore pour éviter la cacophonie, prendre en compte le fossé entre langage scolaire et extrascolaire. </w:t>
      </w:r>
      <w:r w:rsidR="000F1487">
        <w:t xml:space="preserve">L’oral est aussi un sujet qui touche le corps et donc le privé </w:t>
      </w:r>
      <w:r w:rsidR="000F1487">
        <w:lastRenderedPageBreak/>
        <w:t>ce qui constitue un sujet d’enseignement sensible (voir annexe 3 pour les « actes périlleux » de l’oral)</w:t>
      </w:r>
    </w:p>
    <w:p w14:paraId="6E2ACFAE" w14:textId="77777777" w:rsidR="00262D73" w:rsidRDefault="00262D73" w:rsidP="00255558">
      <w:pPr>
        <w:spacing w:after="0" w:line="240" w:lineRule="auto"/>
        <w:jc w:val="both"/>
      </w:pPr>
    </w:p>
    <w:p w14:paraId="50613F62" w14:textId="77777777" w:rsidR="006657EF" w:rsidRDefault="006657EF" w:rsidP="00255558">
      <w:pPr>
        <w:spacing w:after="0" w:line="240" w:lineRule="auto"/>
        <w:jc w:val="both"/>
      </w:pPr>
    </w:p>
    <w:p w14:paraId="1D2DBA77" w14:textId="0BDA86C6" w:rsidR="003704C8" w:rsidRDefault="006657EF" w:rsidP="00255558">
      <w:pPr>
        <w:pStyle w:val="Heading2"/>
        <w:spacing w:before="0" w:line="240" w:lineRule="auto"/>
        <w:jc w:val="both"/>
      </w:pPr>
      <w:r>
        <w:t>Comment apprendre avec l’oral ?</w:t>
      </w:r>
    </w:p>
    <w:p w14:paraId="25AB784E" w14:textId="5F6B305D" w:rsidR="00252AAB" w:rsidRDefault="00262D73" w:rsidP="00E82157">
      <w:pPr>
        <w:spacing w:after="0" w:line="240" w:lineRule="auto"/>
        <w:ind w:left="360"/>
        <w:jc w:val="both"/>
      </w:pPr>
      <w:r>
        <w:rPr>
          <w:b/>
          <w:bCs/>
        </w:rPr>
        <w:br/>
      </w:r>
      <w:r w:rsidR="00252AAB">
        <w:rPr>
          <w:b/>
          <w:bCs/>
        </w:rPr>
        <w:t>L</w:t>
      </w:r>
      <w:r w:rsidR="001237C2">
        <w:rPr>
          <w:b/>
          <w:bCs/>
        </w:rPr>
        <w:t>’O</w:t>
      </w:r>
      <w:r w:rsidR="00252AAB">
        <w:rPr>
          <w:b/>
          <w:bCs/>
        </w:rPr>
        <w:t>ral</w:t>
      </w:r>
      <w:r w:rsidR="00F1200E">
        <w:rPr>
          <w:b/>
          <w:bCs/>
        </w:rPr>
        <w:t xml:space="preserve"> comporte de multiples aspects</w:t>
      </w:r>
      <w:r w:rsidR="002A3510">
        <w:rPr>
          <w:b/>
          <w:bCs/>
        </w:rPr>
        <w:t xml:space="preserve"> : </w:t>
      </w:r>
      <w:r w:rsidR="002A3510" w:rsidRPr="00871093">
        <w:t>(1)</w:t>
      </w:r>
      <w:r w:rsidR="002A3510" w:rsidRPr="002A3510">
        <w:t xml:space="preserve"> l’o</w:t>
      </w:r>
      <w:r w:rsidR="00252AAB" w:rsidRPr="002A3510">
        <w:t>ral</w:t>
      </w:r>
      <w:r w:rsidR="00252AAB">
        <w:t xml:space="preserve"> objet </w:t>
      </w:r>
      <w:r w:rsidR="002A3510">
        <w:t>(</w:t>
      </w:r>
      <w:r w:rsidR="00252AAB">
        <w:t>objet d’étude à part entière</w:t>
      </w:r>
      <w:r w:rsidR="00871093">
        <w:t xml:space="preserve">= </w:t>
      </w:r>
      <w:r w:rsidR="00871093" w:rsidRPr="000F1487">
        <w:rPr>
          <w:i/>
          <w:iCs/>
        </w:rPr>
        <w:t>conception autonomiste</w:t>
      </w:r>
      <w:r w:rsidR="00871093">
        <w:t xml:space="preserve"> de l’oral</w:t>
      </w:r>
      <w:r w:rsidR="002A3510">
        <w:t>), (2) l’o</w:t>
      </w:r>
      <w:r w:rsidR="00252AAB">
        <w:t>ral outil </w:t>
      </w:r>
      <w:r w:rsidR="002A3510">
        <w:t>(</w:t>
      </w:r>
      <w:r w:rsidR="00252AAB">
        <w:t>pour apprendre d’autres choses</w:t>
      </w:r>
      <w:r w:rsidR="000F1487">
        <w:t xml:space="preserve"> </w:t>
      </w:r>
      <w:r w:rsidR="00871093">
        <w:t xml:space="preserve">= </w:t>
      </w:r>
      <w:r w:rsidR="00871093" w:rsidRPr="000F1487">
        <w:rPr>
          <w:i/>
          <w:iCs/>
        </w:rPr>
        <w:t>conception intégrée</w:t>
      </w:r>
      <w:r w:rsidR="00871093">
        <w:t xml:space="preserve"> de l’oral</w:t>
      </w:r>
      <w:r w:rsidR="002A3510">
        <w:t>), (3)</w:t>
      </w:r>
      <w:r w:rsidR="003704C8">
        <w:t xml:space="preserve"> </w:t>
      </w:r>
      <w:r w:rsidR="002A3510">
        <w:t>l’o</w:t>
      </w:r>
      <w:r w:rsidR="00252AAB">
        <w:t xml:space="preserve">ralisation : </w:t>
      </w:r>
      <w:r w:rsidR="003704C8">
        <w:t>m</w:t>
      </w:r>
      <w:r w:rsidR="00252AAB">
        <w:t>ettre sa voix sur un propos</w:t>
      </w:r>
      <w:r w:rsidR="003704C8">
        <w:t xml:space="preserve"> écrit par quelqu’un d’autre</w:t>
      </w:r>
      <w:r w:rsidR="002A3510">
        <w:t>, (4) l’oral comme expression de soi, (5) l’oral monogéré/polygéré : un seul ou plusieurs émetteurs</w:t>
      </w:r>
      <w:r w:rsidR="00871093">
        <w:t xml:space="preserve"> (5) l’oral pragmatique : pour les choses du quotidien, (6) l’oral réflexif : l’élève </w:t>
      </w:r>
      <w:r w:rsidR="000F1487">
        <w:t>étudie</w:t>
      </w:r>
      <w:r w:rsidR="00871093">
        <w:t xml:space="preserve"> son</w:t>
      </w:r>
      <w:r w:rsidR="000F1487">
        <w:t xml:space="preserve"> propre</w:t>
      </w:r>
      <w:r w:rsidR="00871093">
        <w:t xml:space="preserve"> discours pour apprendre</w:t>
      </w:r>
      <w:r w:rsidR="000F1487">
        <w:t>.</w:t>
      </w:r>
    </w:p>
    <w:p w14:paraId="57B548E6" w14:textId="77777777" w:rsidR="000F1487" w:rsidRDefault="000F1487" w:rsidP="00E82157">
      <w:pPr>
        <w:spacing w:after="0" w:line="240" w:lineRule="auto"/>
        <w:ind w:left="360"/>
        <w:jc w:val="both"/>
      </w:pPr>
    </w:p>
    <w:p w14:paraId="0FDEC819" w14:textId="7C6C9A1D" w:rsidR="00871093" w:rsidRDefault="000F1487" w:rsidP="00E82157">
      <w:pPr>
        <w:spacing w:after="0" w:line="240" w:lineRule="auto"/>
        <w:ind w:left="360"/>
        <w:jc w:val="both"/>
      </w:pPr>
      <w:r>
        <w:rPr>
          <w:noProof/>
        </w:rPr>
        <w:drawing>
          <wp:anchor distT="0" distB="0" distL="114300" distR="114300" simplePos="0" relativeHeight="251661312" behindDoc="0" locked="0" layoutInCell="1" allowOverlap="1" wp14:anchorId="7A5A155F" wp14:editId="62758910">
            <wp:simplePos x="0" y="0"/>
            <wp:positionH relativeFrom="column">
              <wp:posOffset>428100</wp:posOffset>
            </wp:positionH>
            <wp:positionV relativeFrom="paragraph">
              <wp:posOffset>1049379</wp:posOffset>
            </wp:positionV>
            <wp:extent cx="5050302" cy="2571356"/>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50302" cy="2571356"/>
                    </a:xfrm>
                    <a:prstGeom prst="rect">
                      <a:avLst/>
                    </a:prstGeom>
                  </pic:spPr>
                </pic:pic>
              </a:graphicData>
            </a:graphic>
          </wp:anchor>
        </w:drawing>
      </w:r>
      <w:r w:rsidR="00F6766A" w:rsidRPr="002A3510">
        <w:rPr>
          <w:b/>
          <w:bCs/>
        </w:rPr>
        <w:t>Les objectifs du cycle 4</w:t>
      </w:r>
      <w:r w:rsidR="00A43D3B">
        <w:rPr>
          <w:b/>
          <w:bCs/>
        </w:rPr>
        <w:t xml:space="preserve"> concernant l’oral (</w:t>
      </w:r>
      <w:proofErr w:type="spellStart"/>
      <w:r w:rsidR="00A43D3B">
        <w:rPr>
          <w:b/>
          <w:bCs/>
        </w:rPr>
        <w:t>cf</w:t>
      </w:r>
      <w:proofErr w:type="spellEnd"/>
      <w:r w:rsidR="00A43D3B">
        <w:rPr>
          <w:b/>
          <w:bCs/>
        </w:rPr>
        <w:t xml:space="preserve"> </w:t>
      </w:r>
      <w:r>
        <w:rPr>
          <w:b/>
          <w:bCs/>
        </w:rPr>
        <w:t xml:space="preserve">encadré </w:t>
      </w:r>
      <w:r w:rsidR="00A43D3B">
        <w:rPr>
          <w:b/>
          <w:bCs/>
        </w:rPr>
        <w:t>ci-dessous)</w:t>
      </w:r>
      <w:r w:rsidR="00F6766A">
        <w:t xml:space="preserve"> </w:t>
      </w:r>
      <w:r w:rsidR="00F6766A" w:rsidRPr="00A43D3B">
        <w:rPr>
          <w:b/>
          <w:bCs/>
        </w:rPr>
        <w:t>sont ambitieux </w:t>
      </w:r>
      <w:r w:rsidR="00372A4C">
        <w:rPr>
          <w:b/>
          <w:bCs/>
        </w:rPr>
        <w:t>alors que</w:t>
      </w:r>
      <w:r w:rsidR="00F6766A" w:rsidRPr="00A43D3B">
        <w:rPr>
          <w:b/>
          <w:bCs/>
        </w:rPr>
        <w:t xml:space="preserve"> </w:t>
      </w:r>
      <w:r w:rsidR="00A3403C" w:rsidRPr="00A43D3B">
        <w:rPr>
          <w:b/>
          <w:bCs/>
        </w:rPr>
        <w:t>les professeurs sont assez peu formés pour permettre l</w:t>
      </w:r>
      <w:r>
        <w:rPr>
          <w:b/>
          <w:bCs/>
        </w:rPr>
        <w:t>eur</w:t>
      </w:r>
      <w:r w:rsidR="00A3403C" w:rsidRPr="00A43D3B">
        <w:rPr>
          <w:b/>
          <w:bCs/>
        </w:rPr>
        <w:t xml:space="preserve"> réalisa</w:t>
      </w:r>
      <w:r>
        <w:rPr>
          <w:b/>
          <w:bCs/>
        </w:rPr>
        <w:t>tion</w:t>
      </w:r>
      <w:r w:rsidR="00A3403C">
        <w:t>.</w:t>
      </w:r>
      <w:r w:rsidR="00FC3259">
        <w:t xml:space="preserve"> </w:t>
      </w:r>
      <w:r w:rsidR="00A43D3B">
        <w:t>I</w:t>
      </w:r>
      <w:r w:rsidR="00FC3259">
        <w:t xml:space="preserve">l n’existe pas vraiment de cadre pour son enseignement. </w:t>
      </w:r>
      <w:bookmarkStart w:id="0" w:name="_Hlk64875943"/>
      <w:r>
        <w:t>Dans le passé</w:t>
      </w:r>
      <w:r w:rsidR="00FC3259">
        <w:t xml:space="preserve">, </w:t>
      </w:r>
      <w:r>
        <w:t>l’</w:t>
      </w:r>
      <w:r w:rsidR="00FC3259">
        <w:t>enseignant a</w:t>
      </w:r>
      <w:r>
        <w:t>vait</w:t>
      </w:r>
      <w:r w:rsidR="00FC3259">
        <w:t xml:space="preserve"> un rôle de modèle et de censeur</w:t>
      </w:r>
      <w:r w:rsidR="002A3510">
        <w:t> : les élèves copi</w:t>
      </w:r>
      <w:r w:rsidR="00372A4C">
        <w:t>ai</w:t>
      </w:r>
      <w:r w:rsidR="002A3510">
        <w:t xml:space="preserve">ent son savoir et </w:t>
      </w:r>
      <w:r w:rsidR="00372A4C">
        <w:t>étaient</w:t>
      </w:r>
      <w:r w:rsidR="002A3510">
        <w:t xml:space="preserve"> s</w:t>
      </w:r>
      <w:r w:rsidR="00FC3259">
        <w:t>oumis</w:t>
      </w:r>
      <w:r w:rsidR="002A3510">
        <w:t xml:space="preserve"> passivement à son autorité</w:t>
      </w:r>
      <w:bookmarkEnd w:id="0"/>
      <w:r w:rsidR="002A3510">
        <w:t xml:space="preserve"> (</w:t>
      </w:r>
      <w:r w:rsidR="005F31F0">
        <w:t>« </w:t>
      </w:r>
      <w:r w:rsidR="002A3510">
        <w:t>tais-toi et écoute</w:t>
      </w:r>
      <w:r w:rsidR="005F31F0">
        <w:t> »</w:t>
      </w:r>
      <w:r w:rsidR="002A3510">
        <w:t>)</w:t>
      </w:r>
      <w:r w:rsidR="00FC3259">
        <w:t xml:space="preserve">. </w:t>
      </w:r>
      <w:r w:rsidR="00372A4C">
        <w:t>L</w:t>
      </w:r>
      <w:r w:rsidR="00871093">
        <w:t xml:space="preserve">e professeur occupe la moitié de l’espace conversationnel en maternel ce qui constitue </w:t>
      </w:r>
      <w:r w:rsidR="00871093" w:rsidRPr="00871093">
        <w:rPr>
          <w:b/>
          <w:bCs/>
        </w:rPr>
        <w:t>une pratique « </w:t>
      </w:r>
      <w:proofErr w:type="spellStart"/>
      <w:r w:rsidR="00871093" w:rsidRPr="00871093">
        <w:rPr>
          <w:b/>
          <w:bCs/>
        </w:rPr>
        <w:t>adulto</w:t>
      </w:r>
      <w:proofErr w:type="spellEnd"/>
      <w:r w:rsidR="00871093" w:rsidRPr="00871093">
        <w:rPr>
          <w:b/>
          <w:bCs/>
        </w:rPr>
        <w:t>-centrée »</w:t>
      </w:r>
      <w:r w:rsidR="00871093">
        <w:t xml:space="preserve"> de l’enseignement. </w:t>
      </w:r>
    </w:p>
    <w:p w14:paraId="4757D349" w14:textId="265F7724" w:rsidR="00871093" w:rsidRDefault="00871093" w:rsidP="00255558">
      <w:pPr>
        <w:spacing w:after="0" w:line="240" w:lineRule="auto"/>
        <w:jc w:val="both"/>
      </w:pPr>
    </w:p>
    <w:p w14:paraId="335A1526" w14:textId="41C843D0" w:rsidR="00871093" w:rsidRDefault="00FC3259" w:rsidP="00A43D3B">
      <w:pPr>
        <w:spacing w:after="0" w:line="240" w:lineRule="auto"/>
        <w:ind w:left="708"/>
        <w:jc w:val="both"/>
      </w:pPr>
      <w:r w:rsidRPr="00871093">
        <w:rPr>
          <w:b/>
          <w:bCs/>
        </w:rPr>
        <w:t xml:space="preserve">Comment faire en sorte que l’oral soit un véritable </w:t>
      </w:r>
      <w:r w:rsidR="00871093" w:rsidRPr="00871093">
        <w:rPr>
          <w:b/>
          <w:bCs/>
        </w:rPr>
        <w:t>vecteur</w:t>
      </w:r>
      <w:r w:rsidRPr="00871093">
        <w:rPr>
          <w:b/>
          <w:bCs/>
        </w:rPr>
        <w:t xml:space="preserve"> d’apprentissage</w:t>
      </w:r>
      <w:r w:rsidR="002A3510" w:rsidRPr="00871093">
        <w:rPr>
          <w:b/>
          <w:bCs/>
        </w:rPr>
        <w:t> </w:t>
      </w:r>
      <w:r w:rsidR="00871093" w:rsidRPr="00871093">
        <w:rPr>
          <w:b/>
          <w:bCs/>
        </w:rPr>
        <w:t xml:space="preserve">et </w:t>
      </w:r>
      <w:r w:rsidR="002A3510" w:rsidRPr="00871093">
        <w:rPr>
          <w:b/>
          <w:bCs/>
        </w:rPr>
        <w:t>pas seulement</w:t>
      </w:r>
      <w:r w:rsidRPr="00871093">
        <w:rPr>
          <w:b/>
          <w:bCs/>
        </w:rPr>
        <w:t xml:space="preserve"> un outil de coopération langagier entre pairs</w:t>
      </w:r>
      <w:r w:rsidR="00871093" w:rsidRPr="00871093">
        <w:rPr>
          <w:b/>
          <w:bCs/>
        </w:rPr>
        <w:t> ?</w:t>
      </w:r>
      <w:r w:rsidR="00871093">
        <w:t xml:space="preserve"> Le professeur </w:t>
      </w:r>
      <w:r w:rsidR="000F1487">
        <w:t>se doit</w:t>
      </w:r>
      <w:r w:rsidR="00871093">
        <w:t xml:space="preserve"> d’identifier les compétences langagières que doivent mettre en œuvre les élèves</w:t>
      </w:r>
      <w:r w:rsidR="000F1487">
        <w:t xml:space="preserve"> </w:t>
      </w:r>
      <w:r w:rsidR="00372A4C">
        <w:t xml:space="preserve">pour chaque </w:t>
      </w:r>
      <w:r w:rsidR="000F1487">
        <w:t>activité</w:t>
      </w:r>
      <w:r w:rsidR="00871093">
        <w:t> :</w:t>
      </w:r>
      <w:r w:rsidR="006203B4">
        <w:t xml:space="preserve"> description, reformulation, récapitulation, explication…</w:t>
      </w:r>
      <w:r>
        <w:t xml:space="preserve"> </w:t>
      </w:r>
      <w:r w:rsidR="00871093">
        <w:t xml:space="preserve"> Etablir une progression dans une séquence d’enseignement de l’oral et évaluer les élèves sont des choses peu pratiquées, peu encadrées et difficiles à mettre en œuvre. </w:t>
      </w:r>
    </w:p>
    <w:p w14:paraId="75D1956A" w14:textId="77777777" w:rsidR="003704C8" w:rsidRPr="00B33030" w:rsidRDefault="003704C8" w:rsidP="00255558">
      <w:pPr>
        <w:spacing w:after="0" w:line="240" w:lineRule="auto"/>
        <w:jc w:val="both"/>
      </w:pPr>
    </w:p>
    <w:p w14:paraId="13F97ADC" w14:textId="493927DE" w:rsidR="00055355" w:rsidRPr="00FC3259" w:rsidRDefault="00A3403C" w:rsidP="00A43D3B">
      <w:pPr>
        <w:spacing w:after="0" w:line="240" w:lineRule="auto"/>
        <w:ind w:left="360"/>
        <w:jc w:val="both"/>
        <w:rPr>
          <w:b/>
          <w:bCs/>
        </w:rPr>
      </w:pPr>
      <w:r>
        <w:t xml:space="preserve"> </w:t>
      </w:r>
      <w:r w:rsidR="000F1487">
        <w:tab/>
      </w:r>
      <w:r w:rsidR="00055355" w:rsidRPr="00FC3259">
        <w:rPr>
          <w:b/>
          <w:bCs/>
        </w:rPr>
        <w:t>Deux compétences sont</w:t>
      </w:r>
      <w:r w:rsidR="00AB2A25" w:rsidRPr="00FC3259">
        <w:rPr>
          <w:b/>
          <w:bCs/>
        </w:rPr>
        <w:t xml:space="preserve"> essentiel</w:t>
      </w:r>
      <w:r w:rsidR="00055355" w:rsidRPr="00FC3259">
        <w:rPr>
          <w:b/>
          <w:bCs/>
        </w:rPr>
        <w:t xml:space="preserve">les : </w:t>
      </w:r>
    </w:p>
    <w:p w14:paraId="715E960B" w14:textId="6F112BEE" w:rsidR="00055355" w:rsidRDefault="00055355" w:rsidP="00A43D3B">
      <w:pPr>
        <w:pStyle w:val="ListParagraph"/>
        <w:numPr>
          <w:ilvl w:val="0"/>
          <w:numId w:val="3"/>
        </w:numPr>
        <w:spacing w:after="0" w:line="240" w:lineRule="auto"/>
        <w:ind w:left="1080"/>
        <w:jc w:val="both"/>
      </w:pPr>
      <w:r w:rsidRPr="00255558">
        <w:rPr>
          <w:b/>
          <w:bCs/>
        </w:rPr>
        <w:t>C</w:t>
      </w:r>
      <w:r w:rsidR="00AB2A25" w:rsidRPr="00255558">
        <w:rPr>
          <w:b/>
          <w:bCs/>
        </w:rPr>
        <w:t>apacité de l’élève à adapter son discours à la discipline</w:t>
      </w:r>
      <w:r w:rsidR="00AB2A25">
        <w:t xml:space="preserve">. </w:t>
      </w:r>
      <w:r w:rsidR="00A3403C">
        <w:t xml:space="preserve">Lire un texte littéraire ne sollicite pas la même pratique langagière que commenter une carte de géographie. Il faut s’interroger à développer cette compétence dans le cours de français mais aussi dans chaque discipline. </w:t>
      </w:r>
    </w:p>
    <w:p w14:paraId="00CF3A75" w14:textId="77CBD6D7" w:rsidR="00372A4C" w:rsidRDefault="00055355" w:rsidP="00A43D3B">
      <w:pPr>
        <w:pStyle w:val="ListParagraph"/>
        <w:numPr>
          <w:ilvl w:val="0"/>
          <w:numId w:val="3"/>
        </w:numPr>
        <w:spacing w:after="0" w:line="240" w:lineRule="auto"/>
        <w:ind w:left="1080"/>
        <w:jc w:val="both"/>
      </w:pPr>
      <w:r>
        <w:rPr>
          <w:b/>
          <w:bCs/>
        </w:rPr>
        <w:t xml:space="preserve">La secondarisation : </w:t>
      </w:r>
      <w:r>
        <w:t>Capacité à se mettre à distance de ses réflexes langagiers spontanés pour pouvoir construire sa pensée à un niveau supérieur</w:t>
      </w:r>
      <w:r w:rsidR="00871093">
        <w:t>.</w:t>
      </w:r>
    </w:p>
    <w:p w14:paraId="61FDFD80" w14:textId="77777777" w:rsidR="00372A4C" w:rsidRDefault="00372A4C">
      <w:r>
        <w:br w:type="page"/>
      </w:r>
    </w:p>
    <w:p w14:paraId="7CA8EE53" w14:textId="77777777" w:rsidR="00055355" w:rsidRDefault="00055355" w:rsidP="00A43D3B">
      <w:pPr>
        <w:pStyle w:val="ListParagraph"/>
        <w:numPr>
          <w:ilvl w:val="0"/>
          <w:numId w:val="3"/>
        </w:numPr>
        <w:spacing w:after="0" w:line="240" w:lineRule="auto"/>
        <w:ind w:left="1080"/>
        <w:jc w:val="both"/>
      </w:pPr>
    </w:p>
    <w:p w14:paraId="24E6B8B2" w14:textId="77777777" w:rsidR="003704C8" w:rsidRDefault="003704C8" w:rsidP="00255558">
      <w:pPr>
        <w:spacing w:after="0" w:line="240" w:lineRule="auto"/>
        <w:jc w:val="both"/>
      </w:pPr>
    </w:p>
    <w:p w14:paraId="1854801B" w14:textId="321CF0CF" w:rsidR="005632A6" w:rsidRDefault="003704C8" w:rsidP="00255558">
      <w:pPr>
        <w:pStyle w:val="Heading1"/>
        <w:numPr>
          <w:ilvl w:val="0"/>
          <w:numId w:val="2"/>
        </w:numPr>
        <w:spacing w:before="0" w:line="240" w:lineRule="auto"/>
        <w:jc w:val="both"/>
      </w:pPr>
      <w:r>
        <w:t>Synthèse et perspectives</w:t>
      </w:r>
    </w:p>
    <w:p w14:paraId="0621207F" w14:textId="707CEE3E" w:rsidR="00FC5B2E" w:rsidRDefault="003704C8" w:rsidP="00255558">
      <w:pPr>
        <w:jc w:val="both"/>
      </w:pPr>
      <w:r>
        <w:t>Cet article a l’avantage de</w:t>
      </w:r>
      <w:r w:rsidR="000F1487">
        <w:t xml:space="preserve"> présenter </w:t>
      </w:r>
      <w:r>
        <w:t xml:space="preserve">la nécessité de l’oral pour structurer sa pensée, puis une critique sur la trop faible part de l’oral dans les pratiques scolaires. </w:t>
      </w:r>
      <w:r w:rsidR="00255558">
        <w:t xml:space="preserve">L’article met en évidence le grand chantier des recherches qu’il reste à </w:t>
      </w:r>
      <w:r w:rsidR="000F1487">
        <w:t>accomplir</w:t>
      </w:r>
      <w:r w:rsidR="00255558">
        <w:t xml:space="preserve"> pour </w:t>
      </w:r>
      <w:r w:rsidR="00372A4C">
        <w:t>développer</w:t>
      </w:r>
      <w:r w:rsidR="00255558">
        <w:t xml:space="preserve"> une véritable didactique de l’oral dans l’enseignement tout en prenant en compte les complexités de ce</w:t>
      </w:r>
      <w:r w:rsidR="000F1487">
        <w:t xml:space="preserve">tte discipline </w:t>
      </w:r>
      <w:r w:rsidR="00255558">
        <w:t xml:space="preserve">: prise en compte des spécificités </w:t>
      </w:r>
      <w:r w:rsidR="00FC5B2E">
        <w:t>langagières des différents profils d’élève, mise en activité performante des élèves, utilisation de l’oral comme vecteur d’apprentissage et non plus comme simple outil</w:t>
      </w:r>
      <w:r w:rsidR="00372A4C">
        <w:t xml:space="preserve"> de communication</w:t>
      </w:r>
      <w:r w:rsidR="00FC5B2E">
        <w:t xml:space="preserve">. </w:t>
      </w:r>
    </w:p>
    <w:p w14:paraId="13275F76" w14:textId="3AD57F65" w:rsidR="00262D73" w:rsidRDefault="00262D73" w:rsidP="00255558">
      <w:pPr>
        <w:jc w:val="both"/>
      </w:pPr>
      <w:r>
        <w:t xml:space="preserve">Il semblerait que la structure de l’article </w:t>
      </w:r>
      <w:r w:rsidR="004442EF">
        <w:t>soit</w:t>
      </w:r>
      <w:r>
        <w:t xml:space="preserve"> améliorable. Des idées centrales sont répétées </w:t>
      </w:r>
      <w:r w:rsidR="004442EF">
        <w:t>à de multiples reprises sans être</w:t>
      </w:r>
      <w:r w:rsidR="00FC5B2E">
        <w:t xml:space="preserve"> véritablement</w:t>
      </w:r>
      <w:r w:rsidR="004442EF">
        <w:t xml:space="preserve"> complété</w:t>
      </w:r>
      <w:r w:rsidR="00FC5B2E">
        <w:t>e</w:t>
      </w:r>
      <w:r w:rsidR="004442EF">
        <w:t xml:space="preserve">s </w:t>
      </w:r>
      <w:r w:rsidR="00FC5B2E">
        <w:t>me</w:t>
      </w:r>
      <w:r w:rsidR="004442EF">
        <w:t xml:space="preserve"> semble-t-il</w:t>
      </w:r>
      <w:r w:rsidR="00155D72">
        <w:t xml:space="preserve">. </w:t>
      </w:r>
    </w:p>
    <w:p w14:paraId="4E00FA3B" w14:textId="17074203" w:rsidR="008E3D35" w:rsidRDefault="008E3D35" w:rsidP="00255558">
      <w:pPr>
        <w:jc w:val="both"/>
      </w:pPr>
      <w:r>
        <w:t>Le dernier paragraphe fait l’inventaire d</w:t>
      </w:r>
      <w:r w:rsidR="00155D72">
        <w:t xml:space="preserve">es </w:t>
      </w:r>
      <w:r>
        <w:t xml:space="preserve">articles proposant des projets de progression intégrant l’oral. </w:t>
      </w:r>
      <w:r w:rsidR="00A43D3B">
        <w:t>Ce sont vers ces lectures que je vais m’orienter dans la suite du travail sur l</w:t>
      </w:r>
      <w:r w:rsidR="00155D72">
        <w:t>a revue de littérature</w:t>
      </w:r>
      <w:r w:rsidR="00A43D3B">
        <w:t xml:space="preserve">. </w:t>
      </w:r>
    </w:p>
    <w:p w14:paraId="2012301D" w14:textId="3B77FF42" w:rsidR="00FC5B2E" w:rsidRDefault="00FC5B2E" w:rsidP="00FC5B2E">
      <w:pPr>
        <w:pStyle w:val="Heading1"/>
        <w:numPr>
          <w:ilvl w:val="0"/>
          <w:numId w:val="2"/>
        </w:numPr>
      </w:pPr>
      <w:r>
        <w:t xml:space="preserve">Annexes : citations </w:t>
      </w:r>
      <w:r w:rsidR="00E67731">
        <w:t>et définitions</w:t>
      </w:r>
    </w:p>
    <w:p w14:paraId="2201F290" w14:textId="6217A0B4" w:rsidR="00372A4C" w:rsidRDefault="00E22919" w:rsidP="00372A4C">
      <w:r>
        <w:t>Les éléments de chaque paragraphe sont des citations de l’article</w:t>
      </w:r>
      <w:r w:rsidR="003A1968">
        <w:t>.</w:t>
      </w:r>
    </w:p>
    <w:p w14:paraId="6CAD4146" w14:textId="5FA0419C" w:rsidR="00FC5B2E" w:rsidRPr="00D5645E" w:rsidRDefault="008B7C89" w:rsidP="00372A4C">
      <w:pPr>
        <w:pStyle w:val="Heading2"/>
        <w:numPr>
          <w:ilvl w:val="0"/>
          <w:numId w:val="10"/>
        </w:numPr>
      </w:pPr>
      <w:r w:rsidRPr="00D5645E">
        <w:t xml:space="preserve">Les pratiques </w:t>
      </w:r>
      <w:r w:rsidR="00E22919">
        <w:t xml:space="preserve">de l’oral </w:t>
      </w:r>
      <w:r w:rsidRPr="00D5645E">
        <w:t xml:space="preserve">dans le canton de Genève : </w:t>
      </w:r>
    </w:p>
    <w:p w14:paraId="61F26D3E" w14:textId="65EE6295" w:rsidR="008B7C89" w:rsidRPr="00FC5B2E" w:rsidRDefault="00213F6C" w:rsidP="00FC5B2E">
      <w:r>
        <w:rPr>
          <w:noProof/>
        </w:rPr>
        <w:drawing>
          <wp:anchor distT="0" distB="0" distL="114300" distR="114300" simplePos="0" relativeHeight="251660288" behindDoc="1" locked="0" layoutInCell="1" allowOverlap="1" wp14:anchorId="3DB72DC4" wp14:editId="4E01DAD3">
            <wp:simplePos x="0" y="0"/>
            <wp:positionH relativeFrom="margin">
              <wp:posOffset>87464</wp:posOffset>
            </wp:positionH>
            <wp:positionV relativeFrom="paragraph">
              <wp:posOffset>9718</wp:posOffset>
            </wp:positionV>
            <wp:extent cx="2745740" cy="1049020"/>
            <wp:effectExtent l="0" t="0" r="0" b="0"/>
            <wp:wrapTight wrapText="bothSides">
              <wp:wrapPolygon edited="0">
                <wp:start x="0" y="0"/>
                <wp:lineTo x="0" y="21182"/>
                <wp:lineTo x="21430" y="21182"/>
                <wp:lineTo x="214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5740" cy="1049020"/>
                    </a:xfrm>
                    <a:prstGeom prst="rect">
                      <a:avLst/>
                    </a:prstGeom>
                  </pic:spPr>
                </pic:pic>
              </a:graphicData>
            </a:graphic>
          </wp:anchor>
        </w:drawing>
      </w:r>
      <w:r w:rsidRPr="00213F6C">
        <w:rPr>
          <w:noProof/>
        </w:rPr>
        <w:t xml:space="preserve"> </w:t>
      </w:r>
      <w:r>
        <w:rPr>
          <w:noProof/>
        </w:rPr>
        <w:drawing>
          <wp:inline distT="0" distB="0" distL="0" distR="0" wp14:anchorId="6C930A50" wp14:editId="2D217BDD">
            <wp:extent cx="1571918" cy="3436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118" cy="3454082"/>
                    </a:xfrm>
                    <a:prstGeom prst="rect">
                      <a:avLst/>
                    </a:prstGeom>
                  </pic:spPr>
                </pic:pic>
              </a:graphicData>
            </a:graphic>
          </wp:inline>
        </w:drawing>
      </w:r>
    </w:p>
    <w:p w14:paraId="34C520D0" w14:textId="77777777" w:rsidR="00372A4C" w:rsidRDefault="00372A4C" w:rsidP="00372A4C">
      <w:pPr>
        <w:pStyle w:val="Heading2"/>
        <w:numPr>
          <w:ilvl w:val="0"/>
          <w:numId w:val="0"/>
        </w:numPr>
        <w:ind w:left="720"/>
      </w:pPr>
    </w:p>
    <w:p w14:paraId="79D2C6F2" w14:textId="78998661" w:rsidR="00D63345" w:rsidRDefault="00D5645E" w:rsidP="00D5645E">
      <w:pPr>
        <w:pStyle w:val="Heading2"/>
      </w:pPr>
      <w:r w:rsidRPr="00D5645E">
        <w:t>Quelles raisons historiques expliquent le délaissement de l’oral en France ?</w:t>
      </w:r>
    </w:p>
    <w:p w14:paraId="78F9C9D8" w14:textId="4A7C0C80" w:rsidR="00F04956" w:rsidRPr="003A1968" w:rsidRDefault="00276CC4" w:rsidP="00F04956">
      <w:pPr>
        <w:rPr>
          <w:rFonts w:ascii="Daytona Pro Condensed Light" w:hAnsi="Daytona Pro Condensed Light"/>
          <w:sz w:val="20"/>
          <w:szCs w:val="20"/>
        </w:rPr>
      </w:pPr>
      <w:r w:rsidRPr="003A1968">
        <w:rPr>
          <w:rFonts w:ascii="Daytona Pro Condensed Light" w:hAnsi="Daytona Pro Condensed Light"/>
          <w:color w:val="000000"/>
          <w:sz w:val="20"/>
          <w:szCs w:val="20"/>
        </w:rPr>
        <w:t>« </w:t>
      </w:r>
      <w:r w:rsidR="00F04956" w:rsidRPr="003A1968">
        <w:rPr>
          <w:rFonts w:ascii="Daytona Pro Condensed Light" w:hAnsi="Daytona Pro Condensed Light"/>
          <w:color w:val="000000"/>
          <w:sz w:val="20"/>
          <w:szCs w:val="20"/>
        </w:rPr>
        <w:t>L’oral scolaire recouvre dès lors deux dimensions : un savoir à maitriser et un outil éducatif. L’oral n’est toujours pas perçu comme un savoir à maitriser pour lui</w:t>
      </w:r>
      <w:r w:rsidR="003626EC" w:rsidRPr="003A1968">
        <w:rPr>
          <w:rFonts w:ascii="Daytona Pro Condensed Light" w:hAnsi="Daytona Pro Condensed Light"/>
          <w:color w:val="000000"/>
          <w:sz w:val="20"/>
          <w:szCs w:val="20"/>
        </w:rPr>
        <w:t>-</w:t>
      </w:r>
      <w:r w:rsidR="00F04956" w:rsidRPr="003A1968">
        <w:rPr>
          <w:rFonts w:ascii="Daytona Pro Condensed Light" w:hAnsi="Daytona Pro Condensed Light"/>
          <w:color w:val="000000"/>
          <w:sz w:val="20"/>
          <w:szCs w:val="20"/>
        </w:rPr>
        <w:t xml:space="preserve">même mais comme </w:t>
      </w:r>
      <w:r w:rsidRPr="003A1968">
        <w:rPr>
          <w:rFonts w:ascii="Daytona Pro Condensed Light" w:hAnsi="Daytona Pro Condensed Light"/>
          <w:color w:val="000000"/>
          <w:sz w:val="20"/>
          <w:szCs w:val="20"/>
        </w:rPr>
        <w:t>‘’</w:t>
      </w:r>
      <w:r w:rsidR="00F04956" w:rsidRPr="003A1968">
        <w:rPr>
          <w:rFonts w:ascii="Daytona Pro Condensed Light" w:hAnsi="Daytona Pro Condensed Light"/>
          <w:i/>
          <w:iCs/>
          <w:color w:val="000000"/>
          <w:sz w:val="20"/>
          <w:szCs w:val="20"/>
        </w:rPr>
        <w:t>un préalable au service de la culture scolaire</w:t>
      </w:r>
      <w:r w:rsidRPr="003A1968">
        <w:rPr>
          <w:rFonts w:ascii="Daytona Pro Condensed Light" w:hAnsi="Daytona Pro Condensed Light"/>
          <w:i/>
          <w:iCs/>
          <w:color w:val="000000"/>
          <w:sz w:val="20"/>
          <w:szCs w:val="20"/>
        </w:rPr>
        <w:t xml:space="preserve">’’ </w:t>
      </w:r>
      <w:r w:rsidRPr="003A1968">
        <w:rPr>
          <w:rFonts w:ascii="Daytona Pro Condensed Light" w:hAnsi="Daytona Pro Condensed Light"/>
          <w:color w:val="000000"/>
          <w:sz w:val="20"/>
          <w:szCs w:val="20"/>
        </w:rPr>
        <w:t>»</w:t>
      </w:r>
    </w:p>
    <w:p w14:paraId="49921105" w14:textId="320C47AC" w:rsidR="00D63345" w:rsidRPr="003A1968" w:rsidRDefault="00276CC4" w:rsidP="00255558">
      <w:pPr>
        <w:spacing w:after="0" w:line="240" w:lineRule="auto"/>
        <w:jc w:val="both"/>
        <w:rPr>
          <w:rFonts w:ascii="Daytona Pro Condensed Light" w:hAnsi="Daytona Pro Condensed Light"/>
          <w:sz w:val="20"/>
          <w:szCs w:val="20"/>
        </w:rPr>
      </w:pPr>
      <w:r w:rsidRPr="003A1968">
        <w:rPr>
          <w:rFonts w:ascii="Daytona Pro Condensed Light" w:hAnsi="Daytona Pro Condensed Light"/>
          <w:sz w:val="20"/>
          <w:szCs w:val="20"/>
        </w:rPr>
        <w:t>« </w:t>
      </w:r>
      <w:r w:rsidR="00D5645E" w:rsidRPr="003A1968">
        <w:rPr>
          <w:rFonts w:ascii="Daytona Pro Condensed Light" w:hAnsi="Daytona Pro Condensed Light"/>
          <w:sz w:val="20"/>
          <w:szCs w:val="20"/>
        </w:rPr>
        <w:t>En France, la tradition humaniste veut que seule la culture écrite ait une valeur scientifique confirmant ainsi sa domination sur l’oral et la culture orale des personnes non lettrées. […] L’école française, construite sur les bases d’une pensée humaniste a, dès la Renaissance, posé les fondations d’une école tournée vers la culture des élites, c’est-à-dire une culture essentiellement livresque, signe distinctif du savoir savant.</w:t>
      </w:r>
      <w:r w:rsidRPr="003A1968">
        <w:rPr>
          <w:rFonts w:ascii="Daytona Pro Condensed Light" w:hAnsi="Daytona Pro Condensed Light"/>
          <w:sz w:val="20"/>
          <w:szCs w:val="20"/>
        </w:rPr>
        <w:t> »</w:t>
      </w:r>
    </w:p>
    <w:p w14:paraId="00D48DC7" w14:textId="249DE260" w:rsidR="00D5645E" w:rsidRDefault="00D5645E" w:rsidP="00255558">
      <w:pPr>
        <w:spacing w:after="0" w:line="240" w:lineRule="auto"/>
        <w:jc w:val="both"/>
      </w:pPr>
    </w:p>
    <w:p w14:paraId="5802306D" w14:textId="6DE3C290" w:rsidR="00D5645E" w:rsidRDefault="00D5645E" w:rsidP="00255558">
      <w:pPr>
        <w:spacing w:after="0" w:line="240" w:lineRule="auto"/>
        <w:jc w:val="both"/>
      </w:pPr>
      <w:r>
        <w:rPr>
          <w:noProof/>
        </w:rPr>
        <w:drawing>
          <wp:inline distT="0" distB="0" distL="0" distR="0" wp14:anchorId="55AC00E0" wp14:editId="42AA873D">
            <wp:extent cx="2733675" cy="701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7010400"/>
                    </a:xfrm>
                    <a:prstGeom prst="rect">
                      <a:avLst/>
                    </a:prstGeom>
                  </pic:spPr>
                </pic:pic>
              </a:graphicData>
            </a:graphic>
          </wp:inline>
        </w:drawing>
      </w:r>
    </w:p>
    <w:p w14:paraId="02000128" w14:textId="01585A54" w:rsidR="00D63345" w:rsidRPr="00D5645E" w:rsidRDefault="00D5645E" w:rsidP="00D5645E">
      <w:pPr>
        <w:pStyle w:val="Heading2"/>
      </w:pPr>
      <w:r w:rsidRPr="00D5645E">
        <w:lastRenderedPageBreak/>
        <w:t>L</w:t>
      </w:r>
      <w:r>
        <w:t>es</w:t>
      </w:r>
      <w:r w:rsidRPr="00D5645E">
        <w:t xml:space="preserve"> complexité</w:t>
      </w:r>
      <w:r>
        <w:t>s</w:t>
      </w:r>
      <w:r w:rsidRPr="00D5645E">
        <w:t xml:space="preserve"> </w:t>
      </w:r>
      <w:r>
        <w:t xml:space="preserve">relationnelles </w:t>
      </w:r>
      <w:r w:rsidRPr="00D5645E">
        <w:t xml:space="preserve">dans la pratique de l’oral : </w:t>
      </w:r>
    </w:p>
    <w:p w14:paraId="2271C675" w14:textId="2F15E94F" w:rsidR="00D5645E" w:rsidRDefault="00D5645E" w:rsidP="00255558">
      <w:pPr>
        <w:spacing w:after="0" w:line="240" w:lineRule="auto"/>
        <w:jc w:val="both"/>
      </w:pPr>
      <w:r>
        <w:rPr>
          <w:noProof/>
        </w:rPr>
        <w:drawing>
          <wp:inline distT="0" distB="0" distL="0" distR="0" wp14:anchorId="76A43A30" wp14:editId="0A9C1EE2">
            <wp:extent cx="4800765" cy="379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7552" cy="3797151"/>
                    </a:xfrm>
                    <a:prstGeom prst="rect">
                      <a:avLst/>
                    </a:prstGeom>
                  </pic:spPr>
                </pic:pic>
              </a:graphicData>
            </a:graphic>
          </wp:inline>
        </w:drawing>
      </w:r>
    </w:p>
    <w:p w14:paraId="34A6DAF8" w14:textId="77777777" w:rsidR="00F03C8D" w:rsidRDefault="00F03C8D" w:rsidP="00255558">
      <w:pPr>
        <w:spacing w:after="0" w:line="240" w:lineRule="auto"/>
        <w:jc w:val="both"/>
      </w:pPr>
    </w:p>
    <w:p w14:paraId="0D14E822" w14:textId="5D4506F9" w:rsidR="00262D73" w:rsidRDefault="00262D73" w:rsidP="00F03C8D">
      <w:pPr>
        <w:pStyle w:val="Heading2"/>
      </w:pPr>
      <w:r w:rsidRPr="00F03C8D">
        <w:rPr>
          <w:rStyle w:val="Heading2Char"/>
        </w:rPr>
        <w:t>Définition</w:t>
      </w:r>
      <w:r w:rsidR="00F03C8D">
        <w:rPr>
          <w:rStyle w:val="Heading2Char"/>
        </w:rPr>
        <w:t>s</w:t>
      </w:r>
      <w:r>
        <w:t xml:space="preserve"> : </w:t>
      </w:r>
    </w:p>
    <w:p w14:paraId="761A09C9" w14:textId="31388550" w:rsidR="00262D73" w:rsidRDefault="00262D73" w:rsidP="00255558">
      <w:pPr>
        <w:spacing w:after="0" w:line="240" w:lineRule="auto"/>
        <w:jc w:val="both"/>
      </w:pPr>
      <w:r w:rsidRPr="00F03C8D">
        <w:rPr>
          <w:b/>
          <w:bCs/>
        </w:rPr>
        <w:t>Didactique</w:t>
      </w:r>
      <w:proofErr w:type="gramStart"/>
      <w:r>
        <w:t> </w:t>
      </w:r>
      <w:r w:rsidR="00FC0108">
        <w:t xml:space="preserve">  </w:t>
      </w:r>
      <w:r>
        <w:t>:</w:t>
      </w:r>
      <w:proofErr w:type="gramEnd"/>
      <w:r>
        <w:t xml:space="preserve"> Etudier le lien entre un objet d’étude et une façon de l’enseigner</w:t>
      </w:r>
    </w:p>
    <w:p w14:paraId="22F211FC" w14:textId="77777777" w:rsidR="00D1718A" w:rsidRDefault="00262D73" w:rsidP="00255558">
      <w:pPr>
        <w:spacing w:after="0" w:line="240" w:lineRule="auto"/>
        <w:jc w:val="both"/>
      </w:pPr>
      <w:r w:rsidRPr="00F03C8D">
        <w:rPr>
          <w:b/>
          <w:bCs/>
        </w:rPr>
        <w:t>Diastratique</w:t>
      </w:r>
      <w:r>
        <w:t xml:space="preserve"> : qui fait référence aux différences sociales. </w:t>
      </w:r>
    </w:p>
    <w:p w14:paraId="5080E227" w14:textId="24D30740" w:rsidR="00D1718A" w:rsidRDefault="00262D73" w:rsidP="00255558">
      <w:pPr>
        <w:spacing w:after="0" w:line="240" w:lineRule="auto"/>
        <w:jc w:val="both"/>
      </w:pPr>
      <w:r w:rsidRPr="00F03C8D">
        <w:rPr>
          <w:b/>
          <w:bCs/>
        </w:rPr>
        <w:t>Diatopique</w:t>
      </w:r>
      <w:proofErr w:type="gramStart"/>
      <w:r>
        <w:t> </w:t>
      </w:r>
      <w:r w:rsidR="00FC0108">
        <w:t xml:space="preserve">  </w:t>
      </w:r>
      <w:r>
        <w:t>:</w:t>
      </w:r>
      <w:proofErr w:type="gramEnd"/>
      <w:r>
        <w:t xml:space="preserve"> </w:t>
      </w:r>
      <w:r w:rsidR="00FC0108">
        <w:t xml:space="preserve">qui fait référence </w:t>
      </w:r>
      <w:r w:rsidR="00F93B71">
        <w:t xml:space="preserve">aux différences </w:t>
      </w:r>
      <w:r>
        <w:t xml:space="preserve">selon la région. </w:t>
      </w:r>
    </w:p>
    <w:p w14:paraId="5FF64F04" w14:textId="502038C0" w:rsidR="00262D73" w:rsidRDefault="00262D73" w:rsidP="00255558">
      <w:pPr>
        <w:spacing w:after="0" w:line="240" w:lineRule="auto"/>
        <w:jc w:val="both"/>
      </w:pPr>
      <w:r w:rsidRPr="00F03C8D">
        <w:rPr>
          <w:b/>
          <w:bCs/>
        </w:rPr>
        <w:t>Diaphasique</w:t>
      </w:r>
      <w:r w:rsidR="00FC0108">
        <w:t> :</w:t>
      </w:r>
      <w:r w:rsidR="00FC0108" w:rsidRPr="00FC0108">
        <w:t xml:space="preserve"> </w:t>
      </w:r>
      <w:r w:rsidR="00FC0108">
        <w:t xml:space="preserve">qui fait référence </w:t>
      </w:r>
      <w:r w:rsidR="00F93B71">
        <w:t xml:space="preserve">aux différences selon </w:t>
      </w:r>
      <w:r w:rsidR="00E82157">
        <w:t>le style</w:t>
      </w:r>
      <w:r w:rsidR="00F93B71">
        <w:t xml:space="preserve"> du locuteur</w:t>
      </w:r>
      <w:r>
        <w:t xml:space="preserve">. </w:t>
      </w:r>
    </w:p>
    <w:p w14:paraId="1A8D641C" w14:textId="77777777" w:rsidR="008E3D35" w:rsidRPr="003704C8" w:rsidRDefault="008E3D35" w:rsidP="000554FA">
      <w:pPr>
        <w:pStyle w:val="Heading2"/>
        <w:numPr>
          <w:ilvl w:val="0"/>
          <w:numId w:val="0"/>
        </w:numPr>
      </w:pPr>
    </w:p>
    <w:p w14:paraId="1D6A9948" w14:textId="77777777" w:rsidR="005632A6" w:rsidRDefault="005632A6" w:rsidP="00255558">
      <w:pPr>
        <w:spacing w:after="0" w:line="240" w:lineRule="auto"/>
        <w:jc w:val="both"/>
      </w:pPr>
    </w:p>
    <w:p w14:paraId="5D2A3182" w14:textId="77777777" w:rsidR="00055355" w:rsidRDefault="00055355" w:rsidP="00255558">
      <w:pPr>
        <w:spacing w:after="0" w:line="240" w:lineRule="auto"/>
        <w:jc w:val="both"/>
      </w:pPr>
    </w:p>
    <w:p w14:paraId="01B41483" w14:textId="77777777" w:rsidR="00055355" w:rsidRPr="00D12B22" w:rsidRDefault="00055355" w:rsidP="00255558">
      <w:pPr>
        <w:spacing w:after="0" w:line="240" w:lineRule="auto"/>
        <w:jc w:val="both"/>
      </w:pPr>
    </w:p>
    <w:sectPr w:rsidR="00055355" w:rsidRPr="00D12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Daytona Pro Condensed Light">
    <w:altName w:val="Calibri"/>
    <w:charset w:val="00"/>
    <w:family w:val="swiss"/>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1F62"/>
    <w:multiLevelType w:val="hybridMultilevel"/>
    <w:tmpl w:val="66F08A46"/>
    <w:lvl w:ilvl="0" w:tplc="F86A7C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F060AB"/>
    <w:multiLevelType w:val="hybridMultilevel"/>
    <w:tmpl w:val="EF2037F0"/>
    <w:lvl w:ilvl="0" w:tplc="50FEA92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05578B"/>
    <w:multiLevelType w:val="hybridMultilevel"/>
    <w:tmpl w:val="3BC45664"/>
    <w:lvl w:ilvl="0" w:tplc="A48ACB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707CCC"/>
    <w:multiLevelType w:val="hybridMultilevel"/>
    <w:tmpl w:val="3358173C"/>
    <w:lvl w:ilvl="0" w:tplc="44806B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CC5566"/>
    <w:multiLevelType w:val="hybridMultilevel"/>
    <w:tmpl w:val="3454D730"/>
    <w:lvl w:ilvl="0" w:tplc="DADA71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6629A6"/>
    <w:multiLevelType w:val="hybridMultilevel"/>
    <w:tmpl w:val="6D54D1B4"/>
    <w:lvl w:ilvl="0" w:tplc="35206B4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D05BD7"/>
    <w:multiLevelType w:val="hybridMultilevel"/>
    <w:tmpl w:val="45CE4FB2"/>
    <w:lvl w:ilvl="0" w:tplc="C3AC5A9E">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 w:numId="8">
    <w:abstractNumId w:val="6"/>
  </w:num>
  <w:num w:numId="9">
    <w:abstractNumId w:val="6"/>
    <w:lvlOverride w:ilvl="0">
      <w:startOverride w:val="1"/>
    </w:lvlOverride>
  </w:num>
  <w:num w:numId="1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D6"/>
    <w:rsid w:val="00002769"/>
    <w:rsid w:val="00003BA3"/>
    <w:rsid w:val="000158E8"/>
    <w:rsid w:val="0003131B"/>
    <w:rsid w:val="00036E27"/>
    <w:rsid w:val="00055355"/>
    <w:rsid w:val="000554FA"/>
    <w:rsid w:val="00076FD6"/>
    <w:rsid w:val="000B136C"/>
    <w:rsid w:val="000B4ACA"/>
    <w:rsid w:val="000D5C50"/>
    <w:rsid w:val="000D61FE"/>
    <w:rsid w:val="000E1180"/>
    <w:rsid w:val="000E2D40"/>
    <w:rsid w:val="000F1487"/>
    <w:rsid w:val="00101F86"/>
    <w:rsid w:val="001237C2"/>
    <w:rsid w:val="00125D40"/>
    <w:rsid w:val="00152B87"/>
    <w:rsid w:val="00153BE6"/>
    <w:rsid w:val="00155D72"/>
    <w:rsid w:val="0016384D"/>
    <w:rsid w:val="001734F6"/>
    <w:rsid w:val="00177C55"/>
    <w:rsid w:val="001859EA"/>
    <w:rsid w:val="00193CE0"/>
    <w:rsid w:val="001A3929"/>
    <w:rsid w:val="001A7C47"/>
    <w:rsid w:val="001B41AF"/>
    <w:rsid w:val="001C10EE"/>
    <w:rsid w:val="001F086C"/>
    <w:rsid w:val="001F1E31"/>
    <w:rsid w:val="002075BA"/>
    <w:rsid w:val="00213F6C"/>
    <w:rsid w:val="00223646"/>
    <w:rsid w:val="00240F2E"/>
    <w:rsid w:val="00252AAB"/>
    <w:rsid w:val="00255558"/>
    <w:rsid w:val="00262D73"/>
    <w:rsid w:val="0027254B"/>
    <w:rsid w:val="002731F9"/>
    <w:rsid w:val="00276CC4"/>
    <w:rsid w:val="00295595"/>
    <w:rsid w:val="002A3510"/>
    <w:rsid w:val="002A5168"/>
    <w:rsid w:val="002A5F98"/>
    <w:rsid w:val="002B5EBB"/>
    <w:rsid w:val="002F7A6D"/>
    <w:rsid w:val="003626EC"/>
    <w:rsid w:val="003704C8"/>
    <w:rsid w:val="00372A4C"/>
    <w:rsid w:val="0039129F"/>
    <w:rsid w:val="003A1968"/>
    <w:rsid w:val="003B070B"/>
    <w:rsid w:val="003C5400"/>
    <w:rsid w:val="003E0898"/>
    <w:rsid w:val="003F5D6D"/>
    <w:rsid w:val="00406211"/>
    <w:rsid w:val="004163B5"/>
    <w:rsid w:val="00440DC4"/>
    <w:rsid w:val="004442EF"/>
    <w:rsid w:val="004735E1"/>
    <w:rsid w:val="00495539"/>
    <w:rsid w:val="00497F7D"/>
    <w:rsid w:val="004B061A"/>
    <w:rsid w:val="004C79C2"/>
    <w:rsid w:val="004E2C32"/>
    <w:rsid w:val="00545C1D"/>
    <w:rsid w:val="00546762"/>
    <w:rsid w:val="0055131F"/>
    <w:rsid w:val="005632A6"/>
    <w:rsid w:val="005961FD"/>
    <w:rsid w:val="005D2105"/>
    <w:rsid w:val="005F31F0"/>
    <w:rsid w:val="00603374"/>
    <w:rsid w:val="006203B4"/>
    <w:rsid w:val="006328F9"/>
    <w:rsid w:val="00663A33"/>
    <w:rsid w:val="006657EF"/>
    <w:rsid w:val="00687C10"/>
    <w:rsid w:val="006A0D11"/>
    <w:rsid w:val="006B0169"/>
    <w:rsid w:val="006C0AB8"/>
    <w:rsid w:val="00700275"/>
    <w:rsid w:val="00701694"/>
    <w:rsid w:val="007139C8"/>
    <w:rsid w:val="007161EC"/>
    <w:rsid w:val="007220F6"/>
    <w:rsid w:val="007417E3"/>
    <w:rsid w:val="00761A50"/>
    <w:rsid w:val="007759EE"/>
    <w:rsid w:val="00786CBD"/>
    <w:rsid w:val="007A11BC"/>
    <w:rsid w:val="007B3265"/>
    <w:rsid w:val="007C0B7A"/>
    <w:rsid w:val="007C151C"/>
    <w:rsid w:val="007C368C"/>
    <w:rsid w:val="007D2FA2"/>
    <w:rsid w:val="007E3D68"/>
    <w:rsid w:val="00802796"/>
    <w:rsid w:val="00806D6A"/>
    <w:rsid w:val="0082505D"/>
    <w:rsid w:val="00850118"/>
    <w:rsid w:val="0086553D"/>
    <w:rsid w:val="00871093"/>
    <w:rsid w:val="008830EC"/>
    <w:rsid w:val="008869BF"/>
    <w:rsid w:val="0088763B"/>
    <w:rsid w:val="008A0BCF"/>
    <w:rsid w:val="008B1066"/>
    <w:rsid w:val="008B7C89"/>
    <w:rsid w:val="008D77D9"/>
    <w:rsid w:val="008D7D3D"/>
    <w:rsid w:val="008E3D35"/>
    <w:rsid w:val="008E5DD6"/>
    <w:rsid w:val="008E76A8"/>
    <w:rsid w:val="008F03B9"/>
    <w:rsid w:val="00901390"/>
    <w:rsid w:val="00921373"/>
    <w:rsid w:val="00941EBD"/>
    <w:rsid w:val="00971514"/>
    <w:rsid w:val="0097545F"/>
    <w:rsid w:val="00975F8F"/>
    <w:rsid w:val="009B14FD"/>
    <w:rsid w:val="009B5661"/>
    <w:rsid w:val="009D4976"/>
    <w:rsid w:val="00A01063"/>
    <w:rsid w:val="00A10011"/>
    <w:rsid w:val="00A22604"/>
    <w:rsid w:val="00A3403C"/>
    <w:rsid w:val="00A43D3B"/>
    <w:rsid w:val="00A50086"/>
    <w:rsid w:val="00A52299"/>
    <w:rsid w:val="00A67CB5"/>
    <w:rsid w:val="00A9703C"/>
    <w:rsid w:val="00AB2A25"/>
    <w:rsid w:val="00AB6AA8"/>
    <w:rsid w:val="00AD1879"/>
    <w:rsid w:val="00AD43AA"/>
    <w:rsid w:val="00AD763B"/>
    <w:rsid w:val="00AE0B69"/>
    <w:rsid w:val="00B003C3"/>
    <w:rsid w:val="00B04D7F"/>
    <w:rsid w:val="00B1378B"/>
    <w:rsid w:val="00B33030"/>
    <w:rsid w:val="00B4694A"/>
    <w:rsid w:val="00B55452"/>
    <w:rsid w:val="00B57715"/>
    <w:rsid w:val="00B77155"/>
    <w:rsid w:val="00B85E1E"/>
    <w:rsid w:val="00BA0A8D"/>
    <w:rsid w:val="00BD2E77"/>
    <w:rsid w:val="00BF5DA4"/>
    <w:rsid w:val="00C04D68"/>
    <w:rsid w:val="00C151B6"/>
    <w:rsid w:val="00C374DE"/>
    <w:rsid w:val="00C43F02"/>
    <w:rsid w:val="00C6011D"/>
    <w:rsid w:val="00C622A6"/>
    <w:rsid w:val="00C752A9"/>
    <w:rsid w:val="00CC7E7A"/>
    <w:rsid w:val="00D045B9"/>
    <w:rsid w:val="00D12B22"/>
    <w:rsid w:val="00D1718A"/>
    <w:rsid w:val="00D5620D"/>
    <w:rsid w:val="00D5645E"/>
    <w:rsid w:val="00D61843"/>
    <w:rsid w:val="00D63345"/>
    <w:rsid w:val="00D805DA"/>
    <w:rsid w:val="00D80EF0"/>
    <w:rsid w:val="00DA6BAB"/>
    <w:rsid w:val="00DD0C4C"/>
    <w:rsid w:val="00DD2445"/>
    <w:rsid w:val="00DE25AC"/>
    <w:rsid w:val="00E22919"/>
    <w:rsid w:val="00E27F92"/>
    <w:rsid w:val="00E67731"/>
    <w:rsid w:val="00E82157"/>
    <w:rsid w:val="00E936A4"/>
    <w:rsid w:val="00EE2B05"/>
    <w:rsid w:val="00EE39E2"/>
    <w:rsid w:val="00EF1E97"/>
    <w:rsid w:val="00F03C8D"/>
    <w:rsid w:val="00F04956"/>
    <w:rsid w:val="00F1200E"/>
    <w:rsid w:val="00F6766A"/>
    <w:rsid w:val="00F85EFC"/>
    <w:rsid w:val="00F93B71"/>
    <w:rsid w:val="00FC0108"/>
    <w:rsid w:val="00FC3259"/>
    <w:rsid w:val="00FC5B2E"/>
    <w:rsid w:val="00FE6C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8BC4"/>
  <w15:chartTrackingRefBased/>
  <w15:docId w15:val="{D922F3DA-7651-4138-8C21-A600EA1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E97"/>
    <w:pPr>
      <w:keepNext/>
      <w:keepLines/>
      <w:numPr>
        <w:numId w:val="7"/>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56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1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0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1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5595"/>
    <w:pPr>
      <w:ind w:left="720"/>
      <w:contextualSpacing/>
    </w:pPr>
  </w:style>
  <w:style w:type="character" w:customStyle="1" w:styleId="Heading2Char">
    <w:name w:val="Heading 2 Char"/>
    <w:basedOn w:val="DefaultParagraphFont"/>
    <w:link w:val="Heading2"/>
    <w:uiPriority w:val="9"/>
    <w:rsid w:val="00EF1E97"/>
    <w:rPr>
      <w:rFonts w:asciiTheme="majorHAnsi" w:eastAsiaTheme="majorEastAsia" w:hAnsiTheme="majorHAnsi" w:cstheme="majorBidi"/>
      <w:color w:val="000000" w:themeColor="text1"/>
      <w:sz w:val="26"/>
      <w:szCs w:val="26"/>
    </w:rPr>
  </w:style>
  <w:style w:type="character" w:customStyle="1" w:styleId="fontstyle01">
    <w:name w:val="fontstyle01"/>
    <w:basedOn w:val="DefaultParagraphFont"/>
    <w:rsid w:val="008B7C89"/>
    <w:rPr>
      <w:rFonts w:ascii="ArialMT" w:hAnsi="ArialMT" w:hint="default"/>
      <w:b w:val="0"/>
      <w:bCs w:val="0"/>
      <w:i w:val="0"/>
      <w:iCs w:val="0"/>
      <w:color w:val="000000"/>
      <w:sz w:val="20"/>
      <w:szCs w:val="20"/>
    </w:rPr>
  </w:style>
  <w:style w:type="character" w:customStyle="1" w:styleId="fontstyle21">
    <w:name w:val="fontstyle21"/>
    <w:basedOn w:val="DefaultParagraphFont"/>
    <w:rsid w:val="008B7C89"/>
    <w:rPr>
      <w:rFonts w:ascii="TimesNewRomanPSMT" w:hAnsi="TimesNewRomanPSMT" w:hint="default"/>
      <w:b w:val="0"/>
      <w:bCs w:val="0"/>
      <w:i w:val="0"/>
      <w:iCs w:val="0"/>
      <w:color w:val="000000"/>
      <w:sz w:val="12"/>
      <w:szCs w:val="12"/>
    </w:rPr>
  </w:style>
  <w:style w:type="character" w:customStyle="1" w:styleId="fontstyle31">
    <w:name w:val="fontstyle31"/>
    <w:basedOn w:val="DefaultParagraphFont"/>
    <w:rsid w:val="008B7C89"/>
    <w:rPr>
      <w:rFonts w:ascii="TimesNewRomanPSMT" w:hAnsi="TimesNewRomanPSMT" w:hint="default"/>
      <w:b w:val="0"/>
      <w:bCs w:val="0"/>
      <w:i w:val="0"/>
      <w:iCs w:val="0"/>
      <w:color w:val="000000"/>
      <w:sz w:val="12"/>
      <w:szCs w:val="12"/>
    </w:rPr>
  </w:style>
  <w:style w:type="character" w:customStyle="1" w:styleId="fontstyle41">
    <w:name w:val="fontstyle41"/>
    <w:basedOn w:val="DefaultParagraphFont"/>
    <w:rsid w:val="008B7C89"/>
    <w:rPr>
      <w:rFonts w:ascii="Symbol" w:hAnsi="Symbol" w:hint="default"/>
      <w:b w:val="0"/>
      <w:bCs w:val="0"/>
      <w:i w:val="0"/>
      <w:iCs w:val="0"/>
      <w:color w:val="000000"/>
      <w:sz w:val="20"/>
      <w:szCs w:val="20"/>
    </w:rPr>
  </w:style>
  <w:style w:type="character" w:customStyle="1" w:styleId="Heading3Char">
    <w:name w:val="Heading 3 Char"/>
    <w:basedOn w:val="DefaultParagraphFont"/>
    <w:link w:val="Heading3"/>
    <w:uiPriority w:val="9"/>
    <w:rsid w:val="00D564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1390"/>
    <w:rPr>
      <w:color w:val="0563C1" w:themeColor="hyperlink"/>
      <w:u w:val="single"/>
    </w:rPr>
  </w:style>
  <w:style w:type="character" w:styleId="UnresolvedMention">
    <w:name w:val="Unresolved Mention"/>
    <w:basedOn w:val="DefaultParagraphFont"/>
    <w:uiPriority w:val="99"/>
    <w:semiHidden/>
    <w:unhideWhenUsed/>
    <w:rsid w:val="00901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23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fe.ens-lyon.fr/vst/DA-Veille/117-avril-2017.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0977A-3CC4-4E41-B354-2F30B1873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5</Pages>
  <Words>1158</Words>
  <Characters>6372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pierre.ghesquiere@lilo.org</cp:lastModifiedBy>
  <cp:revision>74</cp:revision>
  <cp:lastPrinted>2020-12-24T07:15:00Z</cp:lastPrinted>
  <dcterms:created xsi:type="dcterms:W3CDTF">2020-12-23T11:09:00Z</dcterms:created>
  <dcterms:modified xsi:type="dcterms:W3CDTF">2021-02-22T12:07:00Z</dcterms:modified>
</cp:coreProperties>
</file>