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vertAnchor="page" w:horzAnchor="page" w:tblpX="828" w:tblpY="2068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4961"/>
        <w:gridCol w:w="1134"/>
      </w:tblGrid>
      <w:tr w:rsidR="00E07AE6" w14:paraId="2CDDAE77" w14:textId="77777777" w:rsidTr="00692F75">
        <w:tc>
          <w:tcPr>
            <w:tcW w:w="7366" w:type="dxa"/>
            <w:gridSpan w:val="3"/>
            <w:shd w:val="clear" w:color="auto" w:fill="D9D9D9" w:themeFill="background1" w:themeFillShade="D9"/>
          </w:tcPr>
          <w:p w14:paraId="2A30CAB8" w14:textId="044E26B5" w:rsidR="00E07AE6" w:rsidRPr="00C85CBB" w:rsidRDefault="00E07AE6" w:rsidP="00692F75">
            <w:pPr>
              <w:ind w:left="0"/>
              <w:jc w:val="center"/>
              <w:rPr>
                <w:b/>
                <w:bCs/>
              </w:rPr>
            </w:pPr>
            <w:r w:rsidRPr="00C85CBB">
              <w:rPr>
                <w:b/>
                <w:bCs/>
              </w:rPr>
              <w:t>TP7 : Comment lutter contre le Mildiou</w:t>
            </w:r>
            <w:r w:rsidR="00B56E18">
              <w:rPr>
                <w:b/>
                <w:bCs/>
              </w:rPr>
              <w:t xml:space="preserve"> ? </w:t>
            </w:r>
            <w:r w:rsidRPr="00C85CBB">
              <w:rPr>
                <w:b/>
                <w:bCs/>
              </w:rPr>
              <w:t>(</w:t>
            </w:r>
            <w:r w:rsidR="00A110D0">
              <w:rPr>
                <w:b/>
                <w:bCs/>
              </w:rPr>
              <w:t>E</w:t>
            </w:r>
            <w:r w:rsidRPr="00C85CBB">
              <w:rPr>
                <w:b/>
                <w:bCs/>
              </w:rPr>
              <w:t>pisode 1 /2)</w:t>
            </w:r>
          </w:p>
        </w:tc>
      </w:tr>
      <w:tr w:rsidR="00E07AE6" w14:paraId="72C8B3E6" w14:textId="77777777" w:rsidTr="00692F75">
        <w:tc>
          <w:tcPr>
            <w:tcW w:w="1271" w:type="dxa"/>
          </w:tcPr>
          <w:p w14:paraId="4F7AD8DB" w14:textId="77777777" w:rsidR="00E07AE6" w:rsidRPr="00D40A71" w:rsidRDefault="00E07AE6" w:rsidP="00692F75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Analyser</w:t>
            </w:r>
          </w:p>
        </w:tc>
        <w:tc>
          <w:tcPr>
            <w:tcW w:w="4961" w:type="dxa"/>
          </w:tcPr>
          <w:p w14:paraId="36DE2A4B" w14:textId="71F4AD9D" w:rsidR="00E07AE6" w:rsidRPr="00E07AE6" w:rsidRDefault="00E07AE6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Je fais le lien entre la couleur de la solution et la quantité de sulfate de cuivre à introduire</w:t>
            </w:r>
          </w:p>
        </w:tc>
        <w:tc>
          <w:tcPr>
            <w:tcW w:w="1134" w:type="dxa"/>
          </w:tcPr>
          <w:p w14:paraId="040945D5" w14:textId="77777777" w:rsidR="00E07AE6" w:rsidRPr="00C85CBB" w:rsidRDefault="00E07AE6" w:rsidP="00692F75">
            <w:pPr>
              <w:ind w:left="0"/>
              <w:jc w:val="center"/>
              <w:rPr>
                <w:sz w:val="20"/>
                <w:szCs w:val="20"/>
              </w:rPr>
            </w:pPr>
            <w:r w:rsidRPr="00C85CBB">
              <w:rPr>
                <w:sz w:val="20"/>
                <w:szCs w:val="20"/>
              </w:rPr>
              <w:t>A B C D E</w:t>
            </w:r>
          </w:p>
        </w:tc>
      </w:tr>
      <w:tr w:rsidR="00E07AE6" w14:paraId="6BBA6B6A" w14:textId="77777777" w:rsidTr="00692F75">
        <w:tc>
          <w:tcPr>
            <w:tcW w:w="1271" w:type="dxa"/>
            <w:vMerge w:val="restart"/>
          </w:tcPr>
          <w:p w14:paraId="18AA6F40" w14:textId="77777777" w:rsidR="00E07AE6" w:rsidRPr="00D40A71" w:rsidRDefault="00E07AE6" w:rsidP="00692F75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Réaliser</w:t>
            </w:r>
          </w:p>
        </w:tc>
        <w:tc>
          <w:tcPr>
            <w:tcW w:w="4961" w:type="dxa"/>
          </w:tcPr>
          <w:p w14:paraId="5D7AA4EB" w14:textId="77777777" w:rsidR="00E07AE6" w:rsidRPr="00E07AE6" w:rsidRDefault="00E07AE6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Je suis capable de suivre convenablement le protocole de dissolution</w:t>
            </w:r>
          </w:p>
        </w:tc>
        <w:tc>
          <w:tcPr>
            <w:tcW w:w="1134" w:type="dxa"/>
          </w:tcPr>
          <w:p w14:paraId="4515ADD4" w14:textId="77777777" w:rsidR="00E07AE6" w:rsidRPr="00C85CBB" w:rsidRDefault="00E07AE6" w:rsidP="00692F75">
            <w:pPr>
              <w:ind w:left="0"/>
              <w:jc w:val="center"/>
              <w:rPr>
                <w:sz w:val="20"/>
                <w:szCs w:val="20"/>
              </w:rPr>
            </w:pPr>
            <w:r w:rsidRPr="00C85CBB">
              <w:rPr>
                <w:sz w:val="20"/>
                <w:szCs w:val="20"/>
              </w:rPr>
              <w:t>A B C D E</w:t>
            </w:r>
          </w:p>
        </w:tc>
      </w:tr>
      <w:tr w:rsidR="00E07AE6" w14:paraId="3E5D9E3D" w14:textId="77777777" w:rsidTr="00692F75">
        <w:tc>
          <w:tcPr>
            <w:tcW w:w="1271" w:type="dxa"/>
            <w:vMerge/>
          </w:tcPr>
          <w:p w14:paraId="69B7B3B2" w14:textId="77777777" w:rsidR="00E07AE6" w:rsidRPr="00D40A71" w:rsidRDefault="00E07AE6" w:rsidP="00692F75">
            <w:pPr>
              <w:ind w:left="0"/>
              <w:rPr>
                <w:b/>
                <w:bCs/>
              </w:rPr>
            </w:pPr>
          </w:p>
        </w:tc>
        <w:tc>
          <w:tcPr>
            <w:tcW w:w="4961" w:type="dxa"/>
          </w:tcPr>
          <w:p w14:paraId="4775ACF9" w14:textId="77777777" w:rsidR="00E07AE6" w:rsidRPr="00E07AE6" w:rsidRDefault="00E07AE6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Je suis capable de calculer la concentration en masse du sulfate de cuivre dans chaque solution préparée</w:t>
            </w:r>
          </w:p>
        </w:tc>
        <w:tc>
          <w:tcPr>
            <w:tcW w:w="1134" w:type="dxa"/>
          </w:tcPr>
          <w:p w14:paraId="0879A939" w14:textId="77777777" w:rsidR="00E07AE6" w:rsidRPr="00C85CBB" w:rsidRDefault="00E07AE6" w:rsidP="00692F75">
            <w:pPr>
              <w:ind w:left="0"/>
              <w:jc w:val="center"/>
              <w:rPr>
                <w:sz w:val="20"/>
                <w:szCs w:val="20"/>
              </w:rPr>
            </w:pPr>
            <w:r w:rsidRPr="00C85CBB">
              <w:rPr>
                <w:sz w:val="20"/>
                <w:szCs w:val="20"/>
              </w:rPr>
              <w:t>A B C D E</w:t>
            </w:r>
          </w:p>
        </w:tc>
      </w:tr>
      <w:tr w:rsidR="00E07AE6" w14:paraId="6756EAB7" w14:textId="77777777" w:rsidTr="00692F75">
        <w:tc>
          <w:tcPr>
            <w:tcW w:w="1271" w:type="dxa"/>
          </w:tcPr>
          <w:p w14:paraId="288C5C49" w14:textId="77777777" w:rsidR="00E07AE6" w:rsidRPr="00D40A71" w:rsidRDefault="00E07AE6" w:rsidP="00692F75">
            <w:pPr>
              <w:ind w:left="0"/>
              <w:rPr>
                <w:b/>
                <w:bCs/>
              </w:rPr>
            </w:pPr>
            <w:r w:rsidRPr="00D40A71">
              <w:rPr>
                <w:b/>
                <w:bCs/>
              </w:rPr>
              <w:t>Valider</w:t>
            </w:r>
          </w:p>
        </w:tc>
        <w:tc>
          <w:tcPr>
            <w:tcW w:w="4961" w:type="dxa"/>
          </w:tcPr>
          <w:p w14:paraId="2BBD12FE" w14:textId="77777777" w:rsidR="00E07AE6" w:rsidRPr="00E07AE6" w:rsidRDefault="00E07AE6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Je suis capable d’estimer la concentration du soluté dans la solution commerciale</w:t>
            </w:r>
          </w:p>
        </w:tc>
        <w:tc>
          <w:tcPr>
            <w:tcW w:w="1134" w:type="dxa"/>
          </w:tcPr>
          <w:p w14:paraId="0F8E7624" w14:textId="77777777" w:rsidR="00E07AE6" w:rsidRPr="00C85CBB" w:rsidRDefault="00E07AE6" w:rsidP="00692F75">
            <w:pPr>
              <w:ind w:left="0"/>
              <w:jc w:val="center"/>
              <w:rPr>
                <w:sz w:val="20"/>
                <w:szCs w:val="20"/>
              </w:rPr>
            </w:pPr>
            <w:r w:rsidRPr="00C85CBB">
              <w:rPr>
                <w:sz w:val="20"/>
                <w:szCs w:val="20"/>
              </w:rPr>
              <w:t>A B C D E</w:t>
            </w:r>
          </w:p>
        </w:tc>
      </w:tr>
      <w:tr w:rsidR="00E07AE6" w14:paraId="4D01CE53" w14:textId="77777777" w:rsidTr="00692F75">
        <w:tc>
          <w:tcPr>
            <w:tcW w:w="1271" w:type="dxa"/>
            <w:vMerge w:val="restart"/>
          </w:tcPr>
          <w:p w14:paraId="0C774BB2" w14:textId="77777777" w:rsidR="00E07AE6" w:rsidRPr="00622BA4" w:rsidRDefault="00E07AE6" w:rsidP="00692F75">
            <w:pPr>
              <w:ind w:left="0"/>
              <w:rPr>
                <w:b/>
                <w:bCs/>
                <w:sz w:val="16"/>
                <w:szCs w:val="16"/>
              </w:rPr>
            </w:pPr>
            <w:r w:rsidRPr="00622BA4">
              <w:rPr>
                <w:b/>
                <w:bCs/>
                <w:sz w:val="16"/>
                <w:szCs w:val="16"/>
              </w:rPr>
              <w:t>Communiquer</w:t>
            </w:r>
          </w:p>
        </w:tc>
        <w:tc>
          <w:tcPr>
            <w:tcW w:w="4961" w:type="dxa"/>
          </w:tcPr>
          <w:p w14:paraId="579F9DA4" w14:textId="77777777" w:rsidR="00E07AE6" w:rsidRPr="00E07AE6" w:rsidRDefault="00E07AE6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J’ai une attitude sérieuse et active au sein du binôme</w:t>
            </w:r>
          </w:p>
        </w:tc>
        <w:tc>
          <w:tcPr>
            <w:tcW w:w="1134" w:type="dxa"/>
          </w:tcPr>
          <w:p w14:paraId="216F7C57" w14:textId="77777777" w:rsidR="00E07AE6" w:rsidRPr="00C85CBB" w:rsidRDefault="00E07AE6" w:rsidP="00692F75">
            <w:pPr>
              <w:ind w:left="0"/>
              <w:jc w:val="center"/>
              <w:rPr>
                <w:sz w:val="20"/>
                <w:szCs w:val="20"/>
              </w:rPr>
            </w:pPr>
            <w:r w:rsidRPr="00C85CBB">
              <w:rPr>
                <w:sz w:val="20"/>
                <w:szCs w:val="20"/>
              </w:rPr>
              <w:t>A B C D E</w:t>
            </w:r>
          </w:p>
        </w:tc>
      </w:tr>
      <w:tr w:rsidR="00E07AE6" w14:paraId="2BCBCFAC" w14:textId="77777777" w:rsidTr="00692F75">
        <w:tc>
          <w:tcPr>
            <w:tcW w:w="1271" w:type="dxa"/>
            <w:vMerge/>
          </w:tcPr>
          <w:p w14:paraId="5955333F" w14:textId="77777777" w:rsidR="00E07AE6" w:rsidRPr="00622BA4" w:rsidRDefault="00E07AE6" w:rsidP="00692F75">
            <w:pPr>
              <w:ind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9BE3B6" w14:textId="00F85634" w:rsidR="00E07AE6" w:rsidRPr="00E07AE6" w:rsidRDefault="00E07AE6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 xml:space="preserve">Mon compte rendu contient l’ensemble des mesures </w:t>
            </w:r>
            <w:r w:rsidR="001B67DE">
              <w:rPr>
                <w:sz w:val="20"/>
                <w:szCs w:val="20"/>
              </w:rPr>
              <w:t xml:space="preserve">et calculs </w:t>
            </w:r>
            <w:r w:rsidRPr="00E07AE6">
              <w:rPr>
                <w:sz w:val="20"/>
                <w:szCs w:val="20"/>
              </w:rPr>
              <w:t>pour chaque solution préparée</w:t>
            </w:r>
          </w:p>
        </w:tc>
        <w:tc>
          <w:tcPr>
            <w:tcW w:w="1134" w:type="dxa"/>
          </w:tcPr>
          <w:p w14:paraId="5B7B7F34" w14:textId="77777777" w:rsidR="00E07AE6" w:rsidRPr="00C85CBB" w:rsidRDefault="00E07AE6" w:rsidP="00692F75">
            <w:pPr>
              <w:ind w:left="0"/>
              <w:jc w:val="center"/>
              <w:rPr>
                <w:sz w:val="20"/>
                <w:szCs w:val="20"/>
              </w:rPr>
            </w:pPr>
            <w:r w:rsidRPr="00C85CBB">
              <w:rPr>
                <w:sz w:val="20"/>
                <w:szCs w:val="20"/>
              </w:rPr>
              <w:t>A B C D E</w:t>
            </w:r>
          </w:p>
        </w:tc>
      </w:tr>
    </w:tbl>
    <w:tbl>
      <w:tblPr>
        <w:tblStyle w:val="TableGrid"/>
        <w:tblpPr w:leftFromText="141" w:rightFromText="141" w:vertAnchor="page" w:horzAnchor="page" w:tblpX="8740" w:tblpY="2069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4673"/>
        <w:gridCol w:w="1559"/>
      </w:tblGrid>
      <w:tr w:rsidR="004375DE" w14:paraId="76679477" w14:textId="77777777" w:rsidTr="00692F75">
        <w:tc>
          <w:tcPr>
            <w:tcW w:w="7650" w:type="dxa"/>
            <w:gridSpan w:val="3"/>
            <w:shd w:val="clear" w:color="auto" w:fill="D9D9D9" w:themeFill="background1" w:themeFillShade="D9"/>
          </w:tcPr>
          <w:p w14:paraId="634F5B1F" w14:textId="4DBC77F4" w:rsidR="004375DE" w:rsidRPr="00C85CBB" w:rsidRDefault="004375DE" w:rsidP="00692F75">
            <w:pPr>
              <w:ind w:left="0"/>
              <w:jc w:val="center"/>
              <w:rPr>
                <w:b/>
                <w:bCs/>
              </w:rPr>
            </w:pPr>
            <w:r w:rsidRPr="00C85CBB">
              <w:rPr>
                <w:b/>
                <w:bCs/>
              </w:rPr>
              <w:t>TP8 : Comment lutter contre le Mildiou</w:t>
            </w:r>
            <w:r w:rsidR="00B56E18">
              <w:rPr>
                <w:b/>
                <w:bCs/>
              </w:rPr>
              <w:t> ?</w:t>
            </w:r>
            <w:r w:rsidRPr="00C85CBB">
              <w:rPr>
                <w:b/>
                <w:bCs/>
              </w:rPr>
              <w:t xml:space="preserve"> (</w:t>
            </w:r>
            <w:r w:rsidR="00A110D0">
              <w:rPr>
                <w:b/>
                <w:bCs/>
              </w:rPr>
              <w:t>E</w:t>
            </w:r>
            <w:r w:rsidRPr="00C85CBB">
              <w:rPr>
                <w:b/>
                <w:bCs/>
              </w:rPr>
              <w:t>pisode 2</w:t>
            </w:r>
            <w:r w:rsidR="00C85CBB">
              <w:rPr>
                <w:b/>
                <w:bCs/>
              </w:rPr>
              <w:t xml:space="preserve"> </w:t>
            </w:r>
            <w:r w:rsidRPr="00C85CBB">
              <w:rPr>
                <w:b/>
                <w:bCs/>
              </w:rPr>
              <w:t>/2)</w:t>
            </w:r>
          </w:p>
        </w:tc>
      </w:tr>
      <w:tr w:rsidR="004375DE" w14:paraId="56FC940D" w14:textId="77777777" w:rsidTr="00692F75">
        <w:tc>
          <w:tcPr>
            <w:tcW w:w="1418" w:type="dxa"/>
          </w:tcPr>
          <w:p w14:paraId="7EB7A21F" w14:textId="77777777" w:rsidR="004375DE" w:rsidRPr="001F249C" w:rsidRDefault="004375DE" w:rsidP="00692F75">
            <w:pPr>
              <w:ind w:left="0"/>
              <w:rPr>
                <w:b/>
                <w:bCs/>
              </w:rPr>
            </w:pPr>
            <w:r w:rsidRPr="001F249C">
              <w:rPr>
                <w:b/>
                <w:bCs/>
              </w:rPr>
              <w:t>Analyser</w:t>
            </w:r>
          </w:p>
        </w:tc>
        <w:tc>
          <w:tcPr>
            <w:tcW w:w="4673" w:type="dxa"/>
          </w:tcPr>
          <w:p w14:paraId="65D37A11" w14:textId="77777777" w:rsidR="004375DE" w:rsidRPr="00E07AE6" w:rsidRDefault="004375DE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Je fais le lien entre la couleur de la solution et le processus de dilution</w:t>
            </w:r>
          </w:p>
        </w:tc>
        <w:tc>
          <w:tcPr>
            <w:tcW w:w="1559" w:type="dxa"/>
          </w:tcPr>
          <w:p w14:paraId="7CFED349" w14:textId="77777777" w:rsidR="004375DE" w:rsidRPr="00E07AE6" w:rsidRDefault="004375DE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4375DE" w14:paraId="3307030F" w14:textId="77777777" w:rsidTr="00692F75">
        <w:tc>
          <w:tcPr>
            <w:tcW w:w="1418" w:type="dxa"/>
            <w:vMerge w:val="restart"/>
          </w:tcPr>
          <w:p w14:paraId="32C88C5E" w14:textId="77777777" w:rsidR="004375DE" w:rsidRPr="001F249C" w:rsidRDefault="004375DE" w:rsidP="00692F75">
            <w:pPr>
              <w:ind w:left="0"/>
              <w:rPr>
                <w:b/>
                <w:bCs/>
              </w:rPr>
            </w:pPr>
            <w:r w:rsidRPr="001F249C">
              <w:rPr>
                <w:b/>
                <w:bCs/>
              </w:rPr>
              <w:t>Réaliser</w:t>
            </w:r>
          </w:p>
        </w:tc>
        <w:tc>
          <w:tcPr>
            <w:tcW w:w="4673" w:type="dxa"/>
          </w:tcPr>
          <w:p w14:paraId="52BDBD3A" w14:textId="1BF61E54" w:rsidR="004375DE" w:rsidRPr="00E07AE6" w:rsidRDefault="00E6032A" w:rsidP="00692F75">
            <w:pPr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prélève correctement la solution mère à la pipette jaugée</w:t>
            </w:r>
          </w:p>
        </w:tc>
        <w:tc>
          <w:tcPr>
            <w:tcW w:w="1559" w:type="dxa"/>
          </w:tcPr>
          <w:p w14:paraId="5411340F" w14:textId="77777777" w:rsidR="004375DE" w:rsidRPr="00E07AE6" w:rsidRDefault="004375DE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E6032A" w14:paraId="7447924B" w14:textId="77777777" w:rsidTr="00692F75">
        <w:tc>
          <w:tcPr>
            <w:tcW w:w="1418" w:type="dxa"/>
            <w:vMerge/>
          </w:tcPr>
          <w:p w14:paraId="21F1AAFA" w14:textId="77777777" w:rsidR="00E6032A" w:rsidRPr="001F249C" w:rsidRDefault="00E6032A" w:rsidP="00692F75">
            <w:pPr>
              <w:ind w:left="0"/>
              <w:rPr>
                <w:b/>
                <w:bCs/>
              </w:rPr>
            </w:pPr>
          </w:p>
        </w:tc>
        <w:tc>
          <w:tcPr>
            <w:tcW w:w="4673" w:type="dxa"/>
          </w:tcPr>
          <w:p w14:paraId="4F38EB19" w14:textId="3DC31F1E" w:rsidR="00E6032A" w:rsidRDefault="00E6032A" w:rsidP="00692F75">
            <w:pPr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remplis correctement la fiole jusqu’au trait de jauge et je secoue correctement pour homogénéiser</w:t>
            </w:r>
          </w:p>
        </w:tc>
        <w:tc>
          <w:tcPr>
            <w:tcW w:w="1559" w:type="dxa"/>
          </w:tcPr>
          <w:p w14:paraId="559FF359" w14:textId="6DC392A5" w:rsidR="00E6032A" w:rsidRPr="00E07AE6" w:rsidRDefault="00E6032A" w:rsidP="00692F7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 C D E</w:t>
            </w:r>
          </w:p>
        </w:tc>
      </w:tr>
      <w:tr w:rsidR="004375DE" w14:paraId="5592A586" w14:textId="77777777" w:rsidTr="00692F75">
        <w:trPr>
          <w:trHeight w:val="175"/>
        </w:trPr>
        <w:tc>
          <w:tcPr>
            <w:tcW w:w="1418" w:type="dxa"/>
            <w:vMerge/>
          </w:tcPr>
          <w:p w14:paraId="2F0D2799" w14:textId="77777777" w:rsidR="004375DE" w:rsidRPr="001F249C" w:rsidRDefault="004375DE" w:rsidP="00692F75">
            <w:pPr>
              <w:ind w:left="0"/>
              <w:rPr>
                <w:b/>
                <w:bCs/>
              </w:rPr>
            </w:pPr>
          </w:p>
        </w:tc>
        <w:tc>
          <w:tcPr>
            <w:tcW w:w="4673" w:type="dxa"/>
          </w:tcPr>
          <w:p w14:paraId="26B4E78F" w14:textId="1F3D998C" w:rsidR="004375DE" w:rsidRPr="00E07AE6" w:rsidRDefault="004375DE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 xml:space="preserve">Je </w:t>
            </w:r>
            <w:r>
              <w:rPr>
                <w:sz w:val="20"/>
                <w:szCs w:val="20"/>
              </w:rPr>
              <w:t>sais calculer le facteur de dilution</w:t>
            </w:r>
          </w:p>
        </w:tc>
        <w:tc>
          <w:tcPr>
            <w:tcW w:w="1559" w:type="dxa"/>
          </w:tcPr>
          <w:p w14:paraId="05241DAA" w14:textId="77777777" w:rsidR="004375DE" w:rsidRPr="00E07AE6" w:rsidRDefault="004375DE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4375DE" w14:paraId="43D75E23" w14:textId="77777777" w:rsidTr="00692F75">
        <w:tc>
          <w:tcPr>
            <w:tcW w:w="1418" w:type="dxa"/>
            <w:vMerge/>
          </w:tcPr>
          <w:p w14:paraId="75E4EA4E" w14:textId="77777777" w:rsidR="004375DE" w:rsidRPr="001F249C" w:rsidRDefault="004375DE" w:rsidP="00692F75">
            <w:pPr>
              <w:ind w:left="0"/>
              <w:rPr>
                <w:b/>
                <w:bCs/>
              </w:rPr>
            </w:pPr>
          </w:p>
        </w:tc>
        <w:tc>
          <w:tcPr>
            <w:tcW w:w="4673" w:type="dxa"/>
          </w:tcPr>
          <w:p w14:paraId="69FDB05D" w14:textId="77777777" w:rsidR="004375DE" w:rsidRPr="00E07AE6" w:rsidRDefault="004375DE" w:rsidP="00692F75">
            <w:pPr>
              <w:ind w:left="0"/>
              <w:jc w:val="both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Je suis capable de calculer les concentrations des solutions filles</w:t>
            </w:r>
          </w:p>
        </w:tc>
        <w:tc>
          <w:tcPr>
            <w:tcW w:w="1559" w:type="dxa"/>
          </w:tcPr>
          <w:p w14:paraId="4463CDB4" w14:textId="77777777" w:rsidR="004375DE" w:rsidRPr="00E07AE6" w:rsidRDefault="004375DE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4375DE" w14:paraId="7FCE590D" w14:textId="77777777" w:rsidTr="00692F75">
        <w:tc>
          <w:tcPr>
            <w:tcW w:w="1418" w:type="dxa"/>
          </w:tcPr>
          <w:p w14:paraId="38434633" w14:textId="77777777" w:rsidR="004375DE" w:rsidRPr="001F249C" w:rsidRDefault="004375DE" w:rsidP="00692F75">
            <w:pPr>
              <w:ind w:left="0"/>
              <w:rPr>
                <w:b/>
                <w:bCs/>
              </w:rPr>
            </w:pPr>
            <w:r w:rsidRPr="001F249C">
              <w:rPr>
                <w:b/>
                <w:bCs/>
              </w:rPr>
              <w:t>Valider</w:t>
            </w:r>
          </w:p>
        </w:tc>
        <w:tc>
          <w:tcPr>
            <w:tcW w:w="4673" w:type="dxa"/>
          </w:tcPr>
          <w:p w14:paraId="07E8D212" w14:textId="228ACD84" w:rsidR="004375DE" w:rsidRPr="00E07AE6" w:rsidRDefault="004375DE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J’estime correctement la concentration de la solution B</w:t>
            </w:r>
            <w:r w:rsidR="007741C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09CFB138" w14:textId="77777777" w:rsidR="004375DE" w:rsidRPr="00E07AE6" w:rsidRDefault="004375DE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E6032A" w14:paraId="1347711B" w14:textId="77777777" w:rsidTr="00692F75">
        <w:tc>
          <w:tcPr>
            <w:tcW w:w="1418" w:type="dxa"/>
            <w:vMerge w:val="restart"/>
          </w:tcPr>
          <w:p w14:paraId="2A3B5244" w14:textId="77777777" w:rsidR="00E6032A" w:rsidRPr="007741C4" w:rsidRDefault="00E6032A" w:rsidP="00692F75">
            <w:pPr>
              <w:ind w:left="0"/>
              <w:rPr>
                <w:b/>
                <w:bCs/>
                <w:sz w:val="16"/>
                <w:szCs w:val="16"/>
              </w:rPr>
            </w:pPr>
            <w:r w:rsidRPr="007741C4">
              <w:rPr>
                <w:b/>
                <w:bCs/>
                <w:sz w:val="16"/>
                <w:szCs w:val="16"/>
              </w:rPr>
              <w:t>Communiquer</w:t>
            </w:r>
          </w:p>
        </w:tc>
        <w:tc>
          <w:tcPr>
            <w:tcW w:w="4673" w:type="dxa"/>
          </w:tcPr>
          <w:p w14:paraId="40CFCEFF" w14:textId="6A98BC14" w:rsidR="00E6032A" w:rsidRPr="00E07AE6" w:rsidRDefault="00E6032A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 xml:space="preserve">J’ai une attitude sérieuse et active </w:t>
            </w:r>
          </w:p>
        </w:tc>
        <w:tc>
          <w:tcPr>
            <w:tcW w:w="1559" w:type="dxa"/>
          </w:tcPr>
          <w:p w14:paraId="7F44F3BC" w14:textId="77777777" w:rsidR="00E6032A" w:rsidRPr="00E07AE6" w:rsidRDefault="00E6032A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E6032A" w14:paraId="7C537E97" w14:textId="77777777" w:rsidTr="00692F75">
        <w:tc>
          <w:tcPr>
            <w:tcW w:w="1418" w:type="dxa"/>
            <w:vMerge/>
          </w:tcPr>
          <w:p w14:paraId="36CACB63" w14:textId="77777777" w:rsidR="00E6032A" w:rsidRPr="00D40A71" w:rsidRDefault="00E6032A" w:rsidP="00692F75">
            <w:pPr>
              <w:ind w:left="0"/>
              <w:rPr>
                <w:b/>
                <w:bCs/>
              </w:rPr>
            </w:pPr>
          </w:p>
        </w:tc>
        <w:tc>
          <w:tcPr>
            <w:tcW w:w="4673" w:type="dxa"/>
          </w:tcPr>
          <w:p w14:paraId="1CE95FBF" w14:textId="34996E2A" w:rsidR="00E6032A" w:rsidRPr="00E07AE6" w:rsidRDefault="00E6032A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 xml:space="preserve">Mon compte rendu contient l’ensemble des mesures </w:t>
            </w:r>
            <w:r>
              <w:rPr>
                <w:sz w:val="20"/>
                <w:szCs w:val="20"/>
              </w:rPr>
              <w:t xml:space="preserve">et calculs </w:t>
            </w:r>
            <w:r w:rsidRPr="00E07AE6">
              <w:rPr>
                <w:sz w:val="20"/>
                <w:szCs w:val="20"/>
              </w:rPr>
              <w:t>pour chaque solution préparée</w:t>
            </w:r>
          </w:p>
        </w:tc>
        <w:tc>
          <w:tcPr>
            <w:tcW w:w="1559" w:type="dxa"/>
          </w:tcPr>
          <w:p w14:paraId="400AE081" w14:textId="77777777" w:rsidR="00E6032A" w:rsidRPr="00E07AE6" w:rsidRDefault="00E6032A" w:rsidP="00692F75">
            <w:pPr>
              <w:ind w:left="0"/>
              <w:rPr>
                <w:sz w:val="20"/>
                <w:szCs w:val="20"/>
              </w:rPr>
            </w:pPr>
            <w:r w:rsidRPr="00E07AE6">
              <w:rPr>
                <w:sz w:val="20"/>
                <w:szCs w:val="20"/>
              </w:rPr>
              <w:t>A B C D E</w:t>
            </w:r>
          </w:p>
        </w:tc>
      </w:tr>
      <w:tr w:rsidR="00E6032A" w14:paraId="3AFBF7E9" w14:textId="77777777" w:rsidTr="00692F75">
        <w:tc>
          <w:tcPr>
            <w:tcW w:w="1418" w:type="dxa"/>
            <w:vMerge/>
          </w:tcPr>
          <w:p w14:paraId="439D4EBC" w14:textId="77777777" w:rsidR="00E6032A" w:rsidRPr="00D40A71" w:rsidRDefault="00E6032A" w:rsidP="00692F75">
            <w:pPr>
              <w:ind w:left="0"/>
              <w:rPr>
                <w:b/>
                <w:bCs/>
              </w:rPr>
            </w:pPr>
          </w:p>
        </w:tc>
        <w:tc>
          <w:tcPr>
            <w:tcW w:w="4673" w:type="dxa"/>
          </w:tcPr>
          <w:p w14:paraId="04E24E0E" w14:textId="738284AE" w:rsidR="00E6032A" w:rsidRPr="00E07AE6" w:rsidRDefault="00E6032A" w:rsidP="00692F7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range et nettoie correctement ma paillasse </w:t>
            </w:r>
          </w:p>
        </w:tc>
        <w:tc>
          <w:tcPr>
            <w:tcW w:w="1559" w:type="dxa"/>
          </w:tcPr>
          <w:p w14:paraId="78D914B2" w14:textId="5874C9F5" w:rsidR="00E6032A" w:rsidRPr="00E07AE6" w:rsidRDefault="00E305E6" w:rsidP="00692F7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-B -C -D -E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6902"/>
        <w:tblW w:w="0" w:type="auto"/>
        <w:tblLook w:val="04A0" w:firstRow="1" w:lastRow="0" w:firstColumn="1" w:lastColumn="0" w:noHBand="0" w:noVBand="1"/>
      </w:tblPr>
      <w:tblGrid>
        <w:gridCol w:w="1813"/>
        <w:gridCol w:w="9239"/>
        <w:gridCol w:w="1559"/>
      </w:tblGrid>
      <w:tr w:rsidR="00A110D0" w14:paraId="58420A33" w14:textId="77777777" w:rsidTr="000B1F8B">
        <w:tc>
          <w:tcPr>
            <w:tcW w:w="12611" w:type="dxa"/>
            <w:gridSpan w:val="3"/>
            <w:shd w:val="clear" w:color="auto" w:fill="D9D9D9" w:themeFill="background1" w:themeFillShade="D9"/>
          </w:tcPr>
          <w:p w14:paraId="12C986B8" w14:textId="4C44704F" w:rsidR="00A110D0" w:rsidRPr="00C85CBB" w:rsidRDefault="00A110D0" w:rsidP="000B1F8B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C85CBB">
              <w:rPr>
                <w:b/>
                <w:bCs/>
                <w:sz w:val="24"/>
                <w:szCs w:val="24"/>
              </w:rPr>
              <w:t>TP9</w:t>
            </w:r>
            <w:r w:rsidR="005866CA">
              <w:rPr>
                <w:b/>
                <w:bCs/>
                <w:sz w:val="24"/>
                <w:szCs w:val="24"/>
              </w:rPr>
              <w:t>A</w:t>
            </w:r>
            <w:r w:rsidRPr="00C85CBB">
              <w:rPr>
                <w:b/>
                <w:bCs/>
                <w:sz w:val="24"/>
                <w:szCs w:val="24"/>
              </w:rPr>
              <w:t> :</w:t>
            </w:r>
            <w:r w:rsidR="005866CA">
              <w:rPr>
                <w:b/>
                <w:bCs/>
                <w:sz w:val="24"/>
                <w:szCs w:val="24"/>
              </w:rPr>
              <w:t xml:space="preserve"> Comment fabriquer un bain de bouche. TP9B :</w:t>
            </w:r>
            <w:r w:rsidRPr="00C85CBB">
              <w:rPr>
                <w:b/>
                <w:bCs/>
                <w:sz w:val="24"/>
                <w:szCs w:val="24"/>
              </w:rPr>
              <w:t xml:space="preserve"> Comment blanchir son linge ?</w:t>
            </w:r>
          </w:p>
        </w:tc>
      </w:tr>
      <w:tr w:rsidR="00120877" w:rsidRPr="00120877" w14:paraId="0C3576B7" w14:textId="77777777" w:rsidTr="000B1F8B">
        <w:tc>
          <w:tcPr>
            <w:tcW w:w="1813" w:type="dxa"/>
            <w:vMerge w:val="restart"/>
          </w:tcPr>
          <w:p w14:paraId="3868C243" w14:textId="77777777" w:rsidR="00120877" w:rsidRDefault="00120877" w:rsidP="000B1F8B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Réaliser</w:t>
            </w:r>
          </w:p>
          <w:p w14:paraId="189F4E57" w14:textId="7BF68D6E" w:rsidR="00120877" w:rsidRPr="00120877" w:rsidRDefault="00120877" w:rsidP="000B1F8B">
            <w:pPr>
              <w:ind w:left="0"/>
              <w:rPr>
                <w:b/>
                <w:bCs/>
                <w:sz w:val="16"/>
                <w:szCs w:val="16"/>
              </w:rPr>
            </w:pPr>
            <w:r w:rsidRPr="00120877">
              <w:rPr>
                <w:b/>
                <w:bCs/>
                <w:sz w:val="16"/>
                <w:szCs w:val="16"/>
              </w:rPr>
              <w:t>(gestes expérimentaux)</w:t>
            </w:r>
          </w:p>
        </w:tc>
        <w:tc>
          <w:tcPr>
            <w:tcW w:w="9239" w:type="dxa"/>
            <w:tcBorders>
              <w:bottom w:val="single" w:sz="4" w:space="0" w:color="A5A5A5" w:themeColor="accent3"/>
            </w:tcBorders>
          </w:tcPr>
          <w:p w14:paraId="328D1D1F" w14:textId="7A556B86" w:rsidR="00120877" w:rsidRPr="00A110D0" w:rsidRDefault="00120877" w:rsidP="000B1F8B">
            <w:pPr>
              <w:ind w:left="0"/>
            </w:pPr>
            <w:r w:rsidRPr="00A110D0">
              <w:t xml:space="preserve">Je remplis correctement la fiole jusqu’au trait de jauge </w:t>
            </w:r>
          </w:p>
        </w:tc>
        <w:tc>
          <w:tcPr>
            <w:tcW w:w="1559" w:type="dxa"/>
            <w:vMerge w:val="restart"/>
          </w:tcPr>
          <w:p w14:paraId="6701DE18" w14:textId="77777777" w:rsidR="00120877" w:rsidRDefault="00120877" w:rsidP="000B1F8B">
            <w:pPr>
              <w:ind w:left="0"/>
              <w:jc w:val="center"/>
            </w:pPr>
          </w:p>
          <w:p w14:paraId="6AA30CF8" w14:textId="0B9ED299" w:rsidR="00120877" w:rsidRPr="00120877" w:rsidRDefault="00120877" w:rsidP="000B1F8B">
            <w:pPr>
              <w:ind w:left="0"/>
              <w:jc w:val="center"/>
              <w:rPr>
                <w:lang w:val="en-US"/>
              </w:rPr>
            </w:pPr>
            <w:r>
              <w:t>A B C D E</w:t>
            </w:r>
          </w:p>
        </w:tc>
      </w:tr>
      <w:tr w:rsidR="00120877" w14:paraId="4DE369DD" w14:textId="77777777" w:rsidTr="000B1F8B">
        <w:tc>
          <w:tcPr>
            <w:tcW w:w="1813" w:type="dxa"/>
            <w:vMerge/>
          </w:tcPr>
          <w:p w14:paraId="7A17FE2E" w14:textId="77777777" w:rsidR="00120877" w:rsidRPr="00120877" w:rsidRDefault="00120877" w:rsidP="000B1F8B">
            <w:pPr>
              <w:ind w:left="0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23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57F114B" w14:textId="45B8D60B" w:rsidR="00120877" w:rsidRPr="000E4732" w:rsidRDefault="00120877" w:rsidP="000B1F8B">
            <w:pPr>
              <w:ind w:left="0"/>
            </w:pPr>
            <w:r w:rsidRPr="000E4732">
              <w:t>Lors d’une dilution, je prélève correctement la solution mère à la pipette jaugée</w:t>
            </w:r>
          </w:p>
        </w:tc>
        <w:tc>
          <w:tcPr>
            <w:tcW w:w="1559" w:type="dxa"/>
            <w:vMerge/>
          </w:tcPr>
          <w:p w14:paraId="76C710FB" w14:textId="26CFFFEF" w:rsidR="00120877" w:rsidRPr="00A110D0" w:rsidRDefault="00120877" w:rsidP="000B1F8B">
            <w:pPr>
              <w:ind w:left="0"/>
            </w:pPr>
          </w:p>
        </w:tc>
      </w:tr>
      <w:tr w:rsidR="00120877" w14:paraId="265BE72E" w14:textId="77777777" w:rsidTr="000B1F8B">
        <w:tc>
          <w:tcPr>
            <w:tcW w:w="1813" w:type="dxa"/>
            <w:vMerge/>
            <w:tcBorders>
              <w:bottom w:val="double" w:sz="4" w:space="0" w:color="auto"/>
            </w:tcBorders>
          </w:tcPr>
          <w:p w14:paraId="286126B7" w14:textId="77777777" w:rsidR="00120877" w:rsidRPr="004375DE" w:rsidRDefault="00120877" w:rsidP="000B1F8B">
            <w:pPr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39" w:type="dxa"/>
            <w:tcBorders>
              <w:top w:val="single" w:sz="4" w:space="0" w:color="A5A5A5" w:themeColor="accent3"/>
              <w:bottom w:val="double" w:sz="4" w:space="0" w:color="auto"/>
            </w:tcBorders>
          </w:tcPr>
          <w:p w14:paraId="321715BF" w14:textId="5E0A53E1" w:rsidR="00120877" w:rsidRPr="00A110D0" w:rsidRDefault="00120877" w:rsidP="000B1F8B">
            <w:pPr>
              <w:ind w:left="0"/>
            </w:pPr>
            <w:r>
              <w:t>Je manipule debout</w:t>
            </w: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14:paraId="3AA9FD01" w14:textId="07EEFA1B" w:rsidR="00120877" w:rsidRPr="00A110D0" w:rsidRDefault="00120877" w:rsidP="000B1F8B">
            <w:pPr>
              <w:ind w:left="0"/>
            </w:pPr>
          </w:p>
        </w:tc>
      </w:tr>
      <w:tr w:rsidR="000B1F8B" w14:paraId="67E9D153" w14:textId="77777777" w:rsidTr="000B1F8B">
        <w:tc>
          <w:tcPr>
            <w:tcW w:w="1813" w:type="dxa"/>
            <w:vMerge w:val="restart"/>
            <w:tcBorders>
              <w:top w:val="double" w:sz="4" w:space="0" w:color="auto"/>
            </w:tcBorders>
          </w:tcPr>
          <w:p w14:paraId="198A3AF1" w14:textId="77777777" w:rsidR="000B1F8B" w:rsidRDefault="000B1F8B" w:rsidP="000B1F8B">
            <w:pPr>
              <w:ind w:left="0"/>
              <w:rPr>
                <w:b/>
                <w:bCs/>
                <w:sz w:val="24"/>
                <w:szCs w:val="24"/>
              </w:rPr>
            </w:pPr>
            <w:r w:rsidRPr="004375DE">
              <w:rPr>
                <w:b/>
                <w:bCs/>
                <w:sz w:val="24"/>
                <w:szCs w:val="24"/>
              </w:rPr>
              <w:t>Communiquer</w:t>
            </w:r>
          </w:p>
          <w:p w14:paraId="7243FBAB" w14:textId="559E37C1" w:rsidR="000B1F8B" w:rsidRPr="002648D7" w:rsidRDefault="000B1F8B" w:rsidP="000B1F8B">
            <w:pPr>
              <w:ind w:left="0"/>
              <w:rPr>
                <w:b/>
                <w:bCs/>
                <w:sz w:val="16"/>
                <w:szCs w:val="16"/>
              </w:rPr>
            </w:pPr>
            <w:r w:rsidRPr="002648D7">
              <w:rPr>
                <w:b/>
                <w:bCs/>
                <w:sz w:val="16"/>
                <w:szCs w:val="16"/>
              </w:rPr>
              <w:t>(rédaction du compte rendu</w:t>
            </w:r>
            <w:r w:rsidR="001E6CD0">
              <w:rPr>
                <w:b/>
                <w:bCs/>
                <w:sz w:val="16"/>
                <w:szCs w:val="16"/>
              </w:rPr>
              <w:t xml:space="preserve"> et participation</w:t>
            </w:r>
            <w:r w:rsidRPr="002648D7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9239" w:type="dxa"/>
            <w:tcBorders>
              <w:top w:val="double" w:sz="4" w:space="0" w:color="auto"/>
              <w:bottom w:val="single" w:sz="4" w:space="0" w:color="A5A5A5" w:themeColor="accent3"/>
            </w:tcBorders>
          </w:tcPr>
          <w:p w14:paraId="351ACA28" w14:textId="0E92651A" w:rsidR="000B1F8B" w:rsidRPr="00A110D0" w:rsidRDefault="000B1F8B" w:rsidP="000B1F8B">
            <w:pPr>
              <w:ind w:left="0"/>
            </w:pPr>
            <w:r>
              <w:t>Mon compte rendu est correctement rédigé (introduction des calculs, expression littérale, résultats encadrés)</w:t>
            </w:r>
          </w:p>
        </w:tc>
        <w:tc>
          <w:tcPr>
            <w:tcW w:w="1559" w:type="dxa"/>
            <w:vMerge w:val="restart"/>
            <w:tcBorders>
              <w:top w:val="double" w:sz="4" w:space="0" w:color="auto"/>
            </w:tcBorders>
          </w:tcPr>
          <w:p w14:paraId="0744E907" w14:textId="77777777" w:rsidR="000B1F8B" w:rsidRDefault="000B1F8B" w:rsidP="000B1F8B">
            <w:pPr>
              <w:ind w:left="0"/>
            </w:pPr>
          </w:p>
          <w:p w14:paraId="457F1700" w14:textId="77777777" w:rsidR="000B1F8B" w:rsidRDefault="000B1F8B" w:rsidP="000B1F8B">
            <w:pPr>
              <w:ind w:left="0"/>
              <w:jc w:val="center"/>
            </w:pPr>
          </w:p>
          <w:p w14:paraId="5FCA1DE5" w14:textId="2389C6DB" w:rsidR="000B1F8B" w:rsidRPr="00A110D0" w:rsidRDefault="000B1F8B" w:rsidP="000B1F8B">
            <w:pPr>
              <w:ind w:left="0"/>
            </w:pPr>
            <w:r>
              <w:t xml:space="preserve">   A B C D E</w:t>
            </w:r>
          </w:p>
        </w:tc>
      </w:tr>
      <w:tr w:rsidR="000B1F8B" w14:paraId="62387281" w14:textId="77777777" w:rsidTr="000B1F8B">
        <w:tc>
          <w:tcPr>
            <w:tcW w:w="1813" w:type="dxa"/>
            <w:vMerge/>
          </w:tcPr>
          <w:p w14:paraId="10105604" w14:textId="77777777" w:rsidR="000B1F8B" w:rsidRPr="004375DE" w:rsidRDefault="000B1F8B" w:rsidP="000B1F8B">
            <w:pPr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3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5DC08A67" w14:textId="4D40B9DA" w:rsidR="000B1F8B" w:rsidRPr="00A110D0" w:rsidRDefault="000B1F8B" w:rsidP="000B1F8B">
            <w:pPr>
              <w:ind w:left="0"/>
            </w:pPr>
            <w:r w:rsidRPr="00A110D0">
              <w:t xml:space="preserve">Mon compte rendu contient l’ensemble des mesures et calculs </w:t>
            </w:r>
          </w:p>
        </w:tc>
        <w:tc>
          <w:tcPr>
            <w:tcW w:w="1559" w:type="dxa"/>
            <w:vMerge/>
          </w:tcPr>
          <w:p w14:paraId="3E8A7F0A" w14:textId="3303C538" w:rsidR="000B1F8B" w:rsidRPr="00A110D0" w:rsidRDefault="000B1F8B" w:rsidP="000B1F8B">
            <w:pPr>
              <w:ind w:left="0"/>
            </w:pPr>
          </w:p>
        </w:tc>
      </w:tr>
      <w:tr w:rsidR="000B1F8B" w14:paraId="3C96B868" w14:textId="77777777" w:rsidTr="000B1F8B">
        <w:tc>
          <w:tcPr>
            <w:tcW w:w="1813" w:type="dxa"/>
            <w:vMerge/>
          </w:tcPr>
          <w:p w14:paraId="2A8DB0D5" w14:textId="77777777" w:rsidR="000B1F8B" w:rsidRPr="004375DE" w:rsidRDefault="000B1F8B" w:rsidP="000B1F8B">
            <w:pPr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3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8C5996C" w14:textId="4DE42A32" w:rsidR="000B1F8B" w:rsidRPr="00A110D0" w:rsidRDefault="000B1F8B" w:rsidP="000B1F8B">
            <w:pPr>
              <w:ind w:left="0"/>
            </w:pPr>
            <w:r>
              <w:t>J’ai une attitude sérieuse et active</w:t>
            </w:r>
          </w:p>
        </w:tc>
        <w:tc>
          <w:tcPr>
            <w:tcW w:w="1559" w:type="dxa"/>
            <w:vMerge/>
          </w:tcPr>
          <w:p w14:paraId="6F9B86FE" w14:textId="32B1C9F0" w:rsidR="000B1F8B" w:rsidRPr="00A110D0" w:rsidRDefault="000B1F8B" w:rsidP="000B1F8B">
            <w:pPr>
              <w:ind w:left="0"/>
            </w:pPr>
          </w:p>
        </w:tc>
      </w:tr>
      <w:tr w:rsidR="000B1F8B" w14:paraId="43296F64" w14:textId="77777777" w:rsidTr="000B1F8B">
        <w:tc>
          <w:tcPr>
            <w:tcW w:w="1813" w:type="dxa"/>
            <w:vMerge/>
          </w:tcPr>
          <w:p w14:paraId="31AE9B86" w14:textId="77777777" w:rsidR="000B1F8B" w:rsidRPr="004375DE" w:rsidRDefault="000B1F8B" w:rsidP="000B1F8B">
            <w:pPr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39" w:type="dxa"/>
            <w:tcBorders>
              <w:top w:val="single" w:sz="4" w:space="0" w:color="A5A5A5" w:themeColor="accent3"/>
            </w:tcBorders>
          </w:tcPr>
          <w:p w14:paraId="129137FA" w14:textId="2C4CEF66" w:rsidR="000B1F8B" w:rsidRDefault="000B1F8B" w:rsidP="000B1F8B">
            <w:pPr>
              <w:ind w:left="0"/>
            </w:pPr>
            <w:r>
              <w:t>Je range correctement ma paillasse</w:t>
            </w:r>
          </w:p>
        </w:tc>
        <w:tc>
          <w:tcPr>
            <w:tcW w:w="1559" w:type="dxa"/>
            <w:vMerge/>
          </w:tcPr>
          <w:p w14:paraId="681D328E" w14:textId="77777777" w:rsidR="000B1F8B" w:rsidRPr="00A110D0" w:rsidRDefault="000B1F8B" w:rsidP="000B1F8B">
            <w:pPr>
              <w:ind w:left="0"/>
            </w:pPr>
          </w:p>
        </w:tc>
      </w:tr>
    </w:tbl>
    <w:p w14:paraId="7DB6CD8F" w14:textId="26F530EA" w:rsidR="00F54EF7" w:rsidRDefault="00A931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5741" wp14:editId="4BF8C65B">
                <wp:simplePos x="0" y="0"/>
                <wp:positionH relativeFrom="column">
                  <wp:posOffset>-836421</wp:posOffset>
                </wp:positionH>
                <wp:positionV relativeFrom="paragraph">
                  <wp:posOffset>-555763</wp:posOffset>
                </wp:positionV>
                <wp:extent cx="10574448" cy="520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4448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2EC4A" w14:textId="6C4C49B0" w:rsidR="00C85CBB" w:rsidRPr="00C85CBB" w:rsidRDefault="00C85CBB" w:rsidP="00C85CBB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5CBB">
                              <w:rPr>
                                <w:sz w:val="40"/>
                                <w:szCs w:val="40"/>
                              </w:rPr>
                              <w:t>Fiche d’évaluation des TP7, TP8 et TP9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6757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5.85pt;margin-top:-43.75pt;width:832.65pt;height:4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" fillcolor="white [3201]" stroked="f" strokeweight=".5pt">
                <v:textbox>
                  <w:txbxContent>
                    <w:p w14:paraId="05F2EC4A" w14:textId="6C4C49B0" w:rsidR="00C85CBB" w:rsidRPr="00C85CBB" w:rsidRDefault="00C85CBB" w:rsidP="00C85CBB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85CBB">
                        <w:rPr>
                          <w:sz w:val="40"/>
                          <w:szCs w:val="40"/>
                        </w:rPr>
                        <w:t>Fiche d’évaluation des TP7, TP8 et TP9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AABFC" wp14:editId="6F1A1C0B">
                <wp:simplePos x="0" y="0"/>
                <wp:positionH relativeFrom="column">
                  <wp:posOffset>-468247</wp:posOffset>
                </wp:positionH>
                <wp:positionV relativeFrom="paragraph">
                  <wp:posOffset>-705774</wp:posOffset>
                </wp:positionV>
                <wp:extent cx="2641600" cy="723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4510C" w14:textId="676E3F4C" w:rsidR="00C85CBB" w:rsidRDefault="00C85CBB">
                            <w:pPr>
                              <w:ind w:left="0"/>
                            </w:pPr>
                            <w:r>
                              <w:t xml:space="preserve">Nom : </w:t>
                            </w:r>
                          </w:p>
                          <w:p w14:paraId="0B7F4278" w14:textId="77777777" w:rsidR="00C85CBB" w:rsidRDefault="00C85CBB">
                            <w:pPr>
                              <w:ind w:left="0"/>
                            </w:pPr>
                          </w:p>
                          <w:p w14:paraId="2C01BFCC" w14:textId="19EC6B52" w:rsidR="00C85CBB" w:rsidRDefault="00C85CBB">
                            <w:pPr>
                              <w:ind w:left="0"/>
                            </w:pPr>
                            <w:r>
                              <w:t xml:space="preserve">Prénom : </w:t>
                            </w:r>
                          </w:p>
                          <w:p w14:paraId="1DDDF78B" w14:textId="77777777" w:rsidR="00C85CBB" w:rsidRDefault="00C85CB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AABFC" id="Text Box 2" o:spid="_x0000_s1027" type="#_x0000_t202" style="position:absolute;left:0;text-align:left;margin-left:-36.85pt;margin-top:-55.55pt;width:20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" fillcolor="white [3201]" stroked="f" strokeweight=".5pt">
                <v:textbox>
                  <w:txbxContent>
                    <w:p w14:paraId="6914510C" w14:textId="676E3F4C" w:rsidR="00C85CBB" w:rsidRDefault="00C85CBB">
                      <w:pPr>
                        <w:ind w:left="0"/>
                      </w:pPr>
                      <w:r>
                        <w:t xml:space="preserve">Nom : </w:t>
                      </w:r>
                    </w:p>
                    <w:p w14:paraId="0B7F4278" w14:textId="77777777" w:rsidR="00C85CBB" w:rsidRDefault="00C85CBB">
                      <w:pPr>
                        <w:ind w:left="0"/>
                      </w:pPr>
                    </w:p>
                    <w:p w14:paraId="2C01BFCC" w14:textId="19EC6B52" w:rsidR="00C85CBB" w:rsidRDefault="00C85CBB">
                      <w:pPr>
                        <w:ind w:left="0"/>
                      </w:pPr>
                      <w:r>
                        <w:t xml:space="preserve">Prénom : </w:t>
                      </w:r>
                    </w:p>
                    <w:p w14:paraId="1DDDF78B" w14:textId="77777777" w:rsidR="00C85CBB" w:rsidRDefault="00C85CB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130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EED03" wp14:editId="3BDD0ACA">
                <wp:simplePos x="0" y="0"/>
                <wp:positionH relativeFrom="page">
                  <wp:posOffset>27160</wp:posOffset>
                </wp:positionH>
                <wp:positionV relativeFrom="paragraph">
                  <wp:posOffset>-800207</wp:posOffset>
                </wp:positionV>
                <wp:extent cx="10535844" cy="40740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844" cy="407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12ED7" w14:textId="60773966" w:rsidR="00C85CBB" w:rsidRPr="007741C4" w:rsidRDefault="00C85CBB" w:rsidP="007741C4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7741C4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Chap 3 : </w:t>
                            </w:r>
                            <w:r w:rsidR="00C130BF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Pr="007741C4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Solution</w:t>
                            </w:r>
                            <w:r w:rsidR="00C130BF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</w:t>
                            </w:r>
                            <w:r w:rsidRPr="007741C4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Aqueuse</w:t>
                            </w:r>
                            <w:r w:rsidR="00C130BF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ED03" id="Text Box 3" o:spid="_x0000_s1028" type="#_x0000_t202" style="position:absolute;left:0;text-align:left;margin-left:2.15pt;margin-top:-63pt;width:829.6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" filled="f" stroked="f" strokeweight=".5pt">
                <v:textbox>
                  <w:txbxContent>
                    <w:p w14:paraId="0E212ED7" w14:textId="60773966" w:rsidR="00C85CBB" w:rsidRPr="007741C4" w:rsidRDefault="00C85CBB" w:rsidP="007741C4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7741C4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Chap 3 : </w:t>
                      </w:r>
                      <w:r w:rsidR="00C130BF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Les </w:t>
                      </w:r>
                      <w:r w:rsidRPr="007741C4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Solution</w:t>
                      </w:r>
                      <w:r w:rsidR="00C130BF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s</w:t>
                      </w:r>
                      <w:r w:rsidRPr="007741C4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Aqueuse</w:t>
                      </w:r>
                      <w:r w:rsidR="00C130BF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10D0">
        <w:rPr>
          <w:noProof/>
        </w:rPr>
        <w:t xml:space="preserve"> </w:t>
      </w:r>
    </w:p>
    <w:p w14:paraId="2D1DDFAE" w14:textId="6E1ADB98" w:rsidR="00D40A71" w:rsidRDefault="00D40A71"/>
    <w:p w14:paraId="176737B4" w14:textId="6DD0B401" w:rsidR="00D40A71" w:rsidRDefault="00D40A71"/>
    <w:p w14:paraId="7A966C5E" w14:textId="77C84276" w:rsidR="00D40A71" w:rsidRDefault="00D40A71"/>
    <w:p w14:paraId="58AAB3DC" w14:textId="27C2D6AA" w:rsidR="00D40A71" w:rsidRDefault="00D40A71"/>
    <w:p w14:paraId="78B20621" w14:textId="60A2200A" w:rsidR="00D40A71" w:rsidRDefault="00D40A71"/>
    <w:p w14:paraId="46B409CE" w14:textId="03E90C71" w:rsidR="00D40A71" w:rsidRDefault="00D40A71"/>
    <w:p w14:paraId="1E8EEE0B" w14:textId="6C4EEF2A" w:rsidR="00D40A71" w:rsidRDefault="00D40A71"/>
    <w:p w14:paraId="2B3A0FED" w14:textId="6D81BFB3" w:rsidR="00D40A71" w:rsidRDefault="00D40A71"/>
    <w:p w14:paraId="25A4369B" w14:textId="18E31025" w:rsidR="00D40A71" w:rsidRDefault="00D40A71"/>
    <w:sectPr w:rsidR="00D40A71" w:rsidSect="00203B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9F"/>
    <w:rsid w:val="00011F56"/>
    <w:rsid w:val="0004681B"/>
    <w:rsid w:val="000B1F8B"/>
    <w:rsid w:val="000D381D"/>
    <w:rsid w:val="000E4732"/>
    <w:rsid w:val="00120877"/>
    <w:rsid w:val="0016505C"/>
    <w:rsid w:val="001B67DE"/>
    <w:rsid w:val="001D358E"/>
    <w:rsid w:val="001E6CD0"/>
    <w:rsid w:val="001F249C"/>
    <w:rsid w:val="001F7429"/>
    <w:rsid w:val="00203BEE"/>
    <w:rsid w:val="00226BC3"/>
    <w:rsid w:val="002648D7"/>
    <w:rsid w:val="003178AE"/>
    <w:rsid w:val="003C4A5A"/>
    <w:rsid w:val="003C597D"/>
    <w:rsid w:val="003F30D2"/>
    <w:rsid w:val="00436AA7"/>
    <w:rsid w:val="004375DE"/>
    <w:rsid w:val="00487B20"/>
    <w:rsid w:val="00567D6A"/>
    <w:rsid w:val="005866CA"/>
    <w:rsid w:val="00622BA4"/>
    <w:rsid w:val="00692F75"/>
    <w:rsid w:val="006B0AE2"/>
    <w:rsid w:val="007741C4"/>
    <w:rsid w:val="007A463A"/>
    <w:rsid w:val="00800D71"/>
    <w:rsid w:val="0092747F"/>
    <w:rsid w:val="009452CF"/>
    <w:rsid w:val="00965EB4"/>
    <w:rsid w:val="00A073DE"/>
    <w:rsid w:val="00A110D0"/>
    <w:rsid w:val="00A533A2"/>
    <w:rsid w:val="00A931BB"/>
    <w:rsid w:val="00AD1D02"/>
    <w:rsid w:val="00B23006"/>
    <w:rsid w:val="00B30BE9"/>
    <w:rsid w:val="00B530A2"/>
    <w:rsid w:val="00B56E18"/>
    <w:rsid w:val="00B81E98"/>
    <w:rsid w:val="00C130BF"/>
    <w:rsid w:val="00C549C6"/>
    <w:rsid w:val="00C85CBB"/>
    <w:rsid w:val="00CD704E"/>
    <w:rsid w:val="00CF442E"/>
    <w:rsid w:val="00D40A71"/>
    <w:rsid w:val="00D40EF1"/>
    <w:rsid w:val="00E022DB"/>
    <w:rsid w:val="00E07AE6"/>
    <w:rsid w:val="00E305E6"/>
    <w:rsid w:val="00E6032A"/>
    <w:rsid w:val="00EB6D3E"/>
    <w:rsid w:val="00ED3372"/>
    <w:rsid w:val="00F54EF7"/>
    <w:rsid w:val="00F819C0"/>
    <w:rsid w:val="00F8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C8AA"/>
  <w15:chartTrackingRefBased/>
  <w15:docId w15:val="{9D5C2EAA-7911-497E-9B4C-47C9BF91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60</cp:revision>
  <cp:lastPrinted>2020-11-05T18:33:00Z</cp:lastPrinted>
  <dcterms:created xsi:type="dcterms:W3CDTF">2020-10-29T14:52:00Z</dcterms:created>
  <dcterms:modified xsi:type="dcterms:W3CDTF">2020-11-19T08:07:00Z</dcterms:modified>
</cp:coreProperties>
</file>