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48162" w14:textId="0C28C27B" w:rsidR="00B52774" w:rsidRPr="008F6A2D" w:rsidRDefault="009B1C3A" w:rsidP="009B1C3A">
      <w:pPr>
        <w:jc w:val="center"/>
        <w:rPr>
          <w:rFonts w:ascii="AR BLANCA" w:hAnsi="AR BLANCA"/>
          <w:sz w:val="28"/>
          <w:szCs w:val="28"/>
          <w:u w:val="single"/>
        </w:rPr>
      </w:pPr>
      <w:r w:rsidRPr="008F6A2D">
        <w:rPr>
          <w:rFonts w:ascii="AR BLANCA" w:hAnsi="AR BLANCA"/>
          <w:sz w:val="28"/>
          <w:szCs w:val="28"/>
          <w:u w:val="single"/>
        </w:rPr>
        <w:t>TP</w:t>
      </w:r>
      <w:r w:rsidR="00984E3F" w:rsidRPr="008F6A2D">
        <w:rPr>
          <w:rFonts w:ascii="AR BLANCA" w:hAnsi="AR BLANCA"/>
          <w:sz w:val="28"/>
          <w:szCs w:val="28"/>
          <w:u w:val="single"/>
        </w:rPr>
        <w:t xml:space="preserve"> 1</w:t>
      </w:r>
      <w:r w:rsidRPr="008F6A2D">
        <w:rPr>
          <w:rFonts w:ascii="AR BLANCA" w:hAnsi="AR BLANCA"/>
          <w:sz w:val="28"/>
          <w:szCs w:val="28"/>
          <w:u w:val="single"/>
        </w:rPr>
        <w:t xml:space="preserve"> : </w:t>
      </w:r>
      <w:r w:rsidR="00F465E4" w:rsidRPr="008F6A2D">
        <w:rPr>
          <w:rFonts w:ascii="AR BLANCA" w:hAnsi="AR BLANCA"/>
          <w:sz w:val="28"/>
          <w:szCs w:val="28"/>
          <w:u w:val="single"/>
        </w:rPr>
        <w:t>Tri pour recyclage</w:t>
      </w:r>
      <w:r w:rsidR="00D63028" w:rsidRPr="008F6A2D">
        <w:rPr>
          <w:rFonts w:ascii="AR BLANCA" w:hAnsi="AR BLANCA"/>
          <w:sz w:val="28"/>
          <w:szCs w:val="28"/>
          <w:u w:val="single"/>
        </w:rPr>
        <w:t xml:space="preserve"> </w:t>
      </w:r>
      <w:r w:rsidR="00984E3F" w:rsidRPr="008F6A2D">
        <w:rPr>
          <w:rFonts w:ascii="AR BLANCA" w:hAnsi="AR BLANCA"/>
          <w:sz w:val="28"/>
          <w:szCs w:val="28"/>
          <w:u w:val="single"/>
        </w:rPr>
        <w:t xml:space="preserve">des espèces chimiques </w:t>
      </w:r>
      <w:r w:rsidRPr="008F6A2D">
        <w:rPr>
          <w:rFonts w:ascii="AR BLANCA" w:hAnsi="AR BLANCA"/>
          <w:sz w:val="28"/>
          <w:szCs w:val="28"/>
          <w:u w:val="single"/>
        </w:rPr>
        <w:t xml:space="preserve">par </w:t>
      </w:r>
      <w:r w:rsidR="00984E3F" w:rsidRPr="008F6A2D">
        <w:rPr>
          <w:rFonts w:ascii="AR BLANCA" w:hAnsi="AR BLANCA"/>
          <w:sz w:val="28"/>
          <w:szCs w:val="28"/>
          <w:u w:val="single"/>
        </w:rPr>
        <w:t xml:space="preserve">la détermination </w:t>
      </w:r>
      <w:r w:rsidRPr="008F6A2D">
        <w:rPr>
          <w:rFonts w:ascii="AR BLANCA" w:hAnsi="AR BLANCA"/>
          <w:sz w:val="28"/>
          <w:szCs w:val="28"/>
          <w:u w:val="single"/>
        </w:rPr>
        <w:t xml:space="preserve">de </w:t>
      </w:r>
      <w:r w:rsidR="00984E3F" w:rsidRPr="008F6A2D">
        <w:rPr>
          <w:rFonts w:ascii="AR BLANCA" w:hAnsi="AR BLANCA"/>
          <w:sz w:val="28"/>
          <w:szCs w:val="28"/>
          <w:u w:val="single"/>
        </w:rPr>
        <w:t xml:space="preserve">la </w:t>
      </w:r>
      <w:r w:rsidRPr="008F6A2D">
        <w:rPr>
          <w:rFonts w:ascii="AR BLANCA" w:hAnsi="AR BLANCA"/>
          <w:sz w:val="28"/>
          <w:szCs w:val="28"/>
          <w:u w:val="single"/>
        </w:rPr>
        <w:t>masse volumique</w:t>
      </w:r>
    </w:p>
    <w:p w14:paraId="676BE781" w14:textId="5A7110F5" w:rsidR="008F6A2D" w:rsidRDefault="00C82B17" w:rsidP="008F6A2D">
      <w:pPr>
        <w:jc w:val="center"/>
        <w:rPr>
          <w:rFonts w:ascii="AR BLANCA" w:hAnsi="AR BLANCA"/>
          <w:u w:val="single"/>
        </w:rPr>
      </w:pPr>
      <w:r>
        <w:rPr>
          <w:rFonts w:ascii="AR BLANCA" w:hAnsi="AR BLANCA"/>
          <w:noProof/>
          <w:sz w:val="28"/>
          <w:szCs w:val="28"/>
        </w:rPr>
        <w:pict w14:anchorId="266C036B"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left:0;text-align:left;margin-left:-14.6pt;margin-top:97.05pt;width:233.25pt;height:158.25pt;z-index:251658240" filled="f"/>
        </w:pict>
      </w:r>
      <w:r>
        <w:rPr>
          <w:rFonts w:ascii="AR BLANCA" w:hAnsi="AR BLANCA"/>
          <w:noProof/>
          <w:sz w:val="28"/>
          <w:szCs w:val="28"/>
        </w:rPr>
        <w:pict w14:anchorId="53EE85E8">
          <v:shape id="_x0000_s1028" type="#_x0000_t176" style="position:absolute;left:0;text-align:left;margin-left:235.9pt;margin-top:94.8pt;width:222.75pt;height:147.75pt;z-index:251659264" filled="f"/>
        </w:pict>
      </w:r>
      <w:r w:rsidR="008F6A2D" w:rsidRPr="008F6A2D">
        <w:rPr>
          <w:rFonts w:ascii="AR BLANCA" w:hAnsi="AR BLANCA"/>
          <w:noProof/>
          <w:sz w:val="28"/>
          <w:szCs w:val="28"/>
        </w:rPr>
        <w:drawing>
          <wp:inline distT="0" distB="0" distL="0" distR="0" wp14:anchorId="160E709B" wp14:editId="3E1DE154">
            <wp:extent cx="1692000" cy="112595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112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6DFC" w14:textId="031B31CE" w:rsidR="008F6A2D" w:rsidRDefault="008F6A2D" w:rsidP="008F6A2D">
      <w:pPr>
        <w:rPr>
          <w:rFonts w:ascii="AR BLANCA" w:hAnsi="AR BLANCA"/>
          <w:u w:val="single"/>
        </w:rPr>
        <w:sectPr w:rsidR="008F6A2D" w:rsidSect="00BA780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7C4397C" w14:textId="0094035B" w:rsidR="009B1C3A" w:rsidRPr="005A07A2" w:rsidRDefault="009B1C3A" w:rsidP="008F6A2D">
      <w:pPr>
        <w:jc w:val="center"/>
        <w:rPr>
          <w:rFonts w:ascii="AR BLANCA" w:hAnsi="AR BLANCA"/>
          <w:u w:val="single"/>
        </w:rPr>
      </w:pPr>
      <w:r w:rsidRPr="005A07A2">
        <w:rPr>
          <w:rFonts w:ascii="AR BLANCA" w:hAnsi="AR BLANCA"/>
          <w:u w:val="single"/>
        </w:rPr>
        <w:t>Document 1 : masse volumique d'un solide</w:t>
      </w:r>
      <w:r w:rsidR="00650700" w:rsidRPr="005A07A2">
        <w:rPr>
          <w:rFonts w:ascii="AR BLANCA" w:hAnsi="AR BLANCA"/>
          <w:u w:val="single"/>
        </w:rPr>
        <w:t xml:space="preserve"> ou d'un liquide</w:t>
      </w:r>
    </w:p>
    <w:p w14:paraId="599A8ED6" w14:textId="770434C9" w:rsidR="00984E3F" w:rsidRPr="008F6A2D" w:rsidRDefault="009B1C3A" w:rsidP="008F6A2D">
      <w:pPr>
        <w:rPr>
          <w:rFonts w:ascii="Times New Roman" w:hAnsi="Times New Roman" w:cs="Times New Roman"/>
          <w:sz w:val="20"/>
          <w:szCs w:val="20"/>
        </w:rPr>
      </w:pPr>
      <w:r w:rsidRPr="008F6A2D">
        <w:rPr>
          <w:rFonts w:ascii="Times New Roman" w:hAnsi="Times New Roman" w:cs="Times New Roman"/>
          <w:sz w:val="20"/>
          <w:szCs w:val="20"/>
        </w:rPr>
        <w:t xml:space="preserve">La masse volumique se définit </w:t>
      </w:r>
      <w:r w:rsidR="00650700" w:rsidRPr="008F6A2D">
        <w:rPr>
          <w:rFonts w:ascii="Times New Roman" w:hAnsi="Times New Roman" w:cs="Times New Roman"/>
          <w:sz w:val="20"/>
          <w:szCs w:val="20"/>
        </w:rPr>
        <w:t xml:space="preserve">par : </w:t>
      </w:r>
    </w:p>
    <w:p w14:paraId="6CF13A32" w14:textId="04FBFCA4" w:rsidR="00650700" w:rsidRPr="009F6334" w:rsidRDefault="00650700" w:rsidP="008F6A2D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w:sym w:font="Symbol" w:char="F072"/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V</m:t>
              </m:r>
            </m:den>
          </m:f>
        </m:oMath>
      </m:oMathPara>
    </w:p>
    <w:p w14:paraId="7D528A25" w14:textId="77777777" w:rsidR="00650700" w:rsidRPr="008F6A2D" w:rsidRDefault="00650700" w:rsidP="008F6A2D">
      <w:pPr>
        <w:rPr>
          <w:rFonts w:ascii="Times New Roman" w:eastAsiaTheme="minorEastAsia" w:hAnsi="Times New Roman" w:cs="Times New Roman"/>
          <w:sz w:val="20"/>
          <w:szCs w:val="20"/>
        </w:rPr>
      </w:pPr>
      <w:r w:rsidRPr="008F6A2D">
        <w:rPr>
          <w:rFonts w:ascii="Times New Roman" w:eastAsiaTheme="minorEastAsia" w:hAnsi="Times New Roman" w:cs="Times New Roman"/>
          <w:sz w:val="20"/>
          <w:szCs w:val="20"/>
        </w:rPr>
        <w:t xml:space="preserve">m = masse </w:t>
      </w:r>
      <w:r w:rsidR="00760927" w:rsidRPr="008F6A2D">
        <w:rPr>
          <w:rFonts w:ascii="Times New Roman" w:eastAsiaTheme="minorEastAsia" w:hAnsi="Times New Roman" w:cs="Times New Roman"/>
          <w:sz w:val="20"/>
          <w:szCs w:val="20"/>
        </w:rPr>
        <w:t xml:space="preserve">de </w:t>
      </w:r>
      <w:r w:rsidRPr="008F6A2D">
        <w:rPr>
          <w:rFonts w:ascii="Times New Roman" w:eastAsiaTheme="minorEastAsia" w:hAnsi="Times New Roman" w:cs="Times New Roman"/>
          <w:sz w:val="20"/>
          <w:szCs w:val="20"/>
        </w:rPr>
        <w:t>solide</w:t>
      </w:r>
      <w:r w:rsidR="00760927" w:rsidRPr="008F6A2D">
        <w:rPr>
          <w:rFonts w:ascii="Times New Roman" w:eastAsiaTheme="minorEastAsia" w:hAnsi="Times New Roman" w:cs="Times New Roman"/>
          <w:sz w:val="20"/>
          <w:szCs w:val="20"/>
        </w:rPr>
        <w:t xml:space="preserve"> ou liquide</w:t>
      </w:r>
    </w:p>
    <w:p w14:paraId="628AA28D" w14:textId="77777777" w:rsidR="00650700" w:rsidRPr="008F6A2D" w:rsidRDefault="00650700" w:rsidP="008F6A2D">
      <w:pPr>
        <w:rPr>
          <w:rFonts w:ascii="Times New Roman" w:eastAsiaTheme="minorEastAsia" w:hAnsi="Times New Roman" w:cs="Times New Roman"/>
          <w:sz w:val="20"/>
          <w:szCs w:val="20"/>
        </w:rPr>
      </w:pPr>
      <w:r w:rsidRPr="008F6A2D">
        <w:rPr>
          <w:rFonts w:ascii="Times New Roman" w:eastAsiaTheme="minorEastAsia" w:hAnsi="Times New Roman" w:cs="Times New Roman"/>
          <w:sz w:val="20"/>
          <w:szCs w:val="20"/>
        </w:rPr>
        <w:t>V = Volume occupé par cette masse.</w:t>
      </w:r>
    </w:p>
    <w:p w14:paraId="7B8AF7D3" w14:textId="5D6B5CD9" w:rsidR="00650700" w:rsidRPr="008F6A2D" w:rsidRDefault="00C82B17" w:rsidP="008F6A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w:pict w14:anchorId="7AD5C6EC">
          <v:shape id="_x0000_s1029" type="#_x0000_t176" style="position:absolute;margin-left:-14.6pt;margin-top:22.9pt;width:462.75pt;height:120.75pt;z-index:251660288" filled="f"/>
        </w:pict>
      </w:r>
      <w:r w:rsidR="00650700" w:rsidRPr="008F6A2D">
        <w:rPr>
          <w:rFonts w:ascii="Times New Roman" w:eastAsiaTheme="minorEastAsia" w:hAnsi="Times New Roman" w:cs="Times New Roman"/>
          <w:sz w:val="20"/>
          <w:szCs w:val="20"/>
        </w:rPr>
        <w:t xml:space="preserve">Unité : kg/ </w:t>
      </w:r>
      <w:r w:rsidR="00540312" w:rsidRPr="008F6A2D">
        <w:rPr>
          <w:rFonts w:ascii="Times New Roman" w:eastAsiaTheme="minorEastAsia" w:hAnsi="Times New Roman" w:cs="Times New Roman"/>
          <w:sz w:val="20"/>
          <w:szCs w:val="20"/>
        </w:rPr>
        <w:t>m</w:t>
      </w:r>
      <w:r w:rsidR="00540312" w:rsidRPr="008F6A2D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3</w:t>
      </w:r>
      <w:r w:rsidR="00650700" w:rsidRPr="008F6A2D">
        <w:rPr>
          <w:rFonts w:ascii="Times New Roman" w:eastAsiaTheme="minorEastAsia" w:hAnsi="Times New Roman" w:cs="Times New Roman"/>
          <w:sz w:val="20"/>
          <w:szCs w:val="20"/>
        </w:rPr>
        <w:t xml:space="preserve"> ou g/cm</w:t>
      </w:r>
      <w:r w:rsidR="00650700" w:rsidRPr="008F6A2D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3</w:t>
      </w:r>
      <w:r w:rsidR="00650700" w:rsidRPr="008F6A2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1D525C7B" w14:textId="10C4E0F2" w:rsidR="00650700" w:rsidRPr="005A07A2" w:rsidRDefault="008F6A2D" w:rsidP="009F6334">
      <w:pPr>
        <w:tabs>
          <w:tab w:val="left" w:pos="1245"/>
        </w:tabs>
        <w:jc w:val="center"/>
        <w:rPr>
          <w:rFonts w:ascii="AR BLANCA" w:hAnsi="AR BLANCA" w:cs="Times New Roman"/>
          <w:u w:val="single"/>
        </w:rPr>
      </w:pPr>
      <w:r>
        <w:rPr>
          <w:rFonts w:ascii="AR BLANCA" w:hAnsi="AR BLANCA" w:cs="Times New Roman"/>
          <w:u w:val="single"/>
        </w:rPr>
        <w:br w:type="column"/>
      </w:r>
      <w:r w:rsidR="00650700" w:rsidRPr="005A07A2">
        <w:rPr>
          <w:rFonts w:ascii="AR BLANCA" w:hAnsi="AR BLANCA" w:cs="Times New Roman"/>
          <w:u w:val="single"/>
        </w:rPr>
        <w:t xml:space="preserve">Document 2 : densité </w:t>
      </w:r>
      <w:r w:rsidR="00760927" w:rsidRPr="005A07A2">
        <w:rPr>
          <w:rFonts w:ascii="AR BLANCA" w:hAnsi="AR BLANCA" w:cs="Times New Roman"/>
          <w:u w:val="single"/>
        </w:rPr>
        <w:t xml:space="preserve">d'un solide ou d'un </w:t>
      </w:r>
      <w:r w:rsidR="00650700" w:rsidRPr="005A07A2">
        <w:rPr>
          <w:rFonts w:ascii="AR BLANCA" w:hAnsi="AR BLANCA" w:cs="Times New Roman"/>
          <w:u w:val="single"/>
        </w:rPr>
        <w:t>liquide</w:t>
      </w:r>
    </w:p>
    <w:p w14:paraId="7BB293DA" w14:textId="0F139B9F" w:rsidR="00650700" w:rsidRPr="008F6A2D" w:rsidRDefault="00650700" w:rsidP="008F6A2D">
      <w:pPr>
        <w:tabs>
          <w:tab w:val="left" w:pos="1245"/>
        </w:tabs>
        <w:rPr>
          <w:rFonts w:ascii="Times New Roman" w:hAnsi="Times New Roman" w:cs="Times New Roman"/>
          <w:sz w:val="20"/>
          <w:szCs w:val="20"/>
        </w:rPr>
      </w:pPr>
      <w:r w:rsidRPr="008F6A2D">
        <w:rPr>
          <w:rFonts w:ascii="Times New Roman" w:hAnsi="Times New Roman" w:cs="Times New Roman"/>
          <w:sz w:val="20"/>
          <w:szCs w:val="20"/>
        </w:rPr>
        <w:t xml:space="preserve">La densité d'un liquide </w:t>
      </w:r>
      <w:r w:rsidR="00760927" w:rsidRPr="008F6A2D">
        <w:rPr>
          <w:rFonts w:ascii="Times New Roman" w:hAnsi="Times New Roman" w:cs="Times New Roman"/>
          <w:sz w:val="20"/>
          <w:szCs w:val="20"/>
        </w:rPr>
        <w:t xml:space="preserve">ou un solide </w:t>
      </w:r>
      <w:r w:rsidRPr="008F6A2D">
        <w:rPr>
          <w:rFonts w:ascii="Times New Roman" w:hAnsi="Times New Roman" w:cs="Times New Roman"/>
          <w:sz w:val="20"/>
          <w:szCs w:val="20"/>
        </w:rPr>
        <w:t>est le rapport de sa masse volumique sur celle de l'eau</w:t>
      </w:r>
      <w:r w:rsidR="00540312" w:rsidRPr="008F6A2D">
        <w:rPr>
          <w:rFonts w:ascii="Times New Roman" w:hAnsi="Times New Roman" w:cs="Times New Roman"/>
          <w:sz w:val="20"/>
          <w:szCs w:val="20"/>
        </w:rPr>
        <w:t xml:space="preserve"> </w:t>
      </w:r>
      <w:r w:rsidR="00760927" w:rsidRPr="008F6A2D">
        <w:rPr>
          <w:rFonts w:ascii="Times New Roman" w:hAnsi="Times New Roman" w:cs="Times New Roman"/>
          <w:sz w:val="20"/>
          <w:szCs w:val="20"/>
        </w:rPr>
        <w:t>liquide</w:t>
      </w:r>
      <w:r w:rsidRPr="008F6A2D">
        <w:rPr>
          <w:rFonts w:ascii="Times New Roman" w:hAnsi="Times New Roman" w:cs="Times New Roman"/>
          <w:sz w:val="20"/>
          <w:szCs w:val="20"/>
        </w:rPr>
        <w:t xml:space="preserve">. C'est une grandeur sans unité. </w:t>
      </w:r>
    </w:p>
    <w:p w14:paraId="0CDF02BE" w14:textId="779E0B08" w:rsidR="00760927" w:rsidRPr="009F6334" w:rsidRDefault="00650700" w:rsidP="008F6A2D">
      <w:pPr>
        <w:tabs>
          <w:tab w:val="left" w:pos="1245"/>
        </w:tabs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w:sym w:font="Symbol" w:char="F072"/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  <w:vertAlign w:val="subscript"/>
                </w:rPr>
                <m:t xml:space="preserve"> liquide ou solide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w:sym w:font="Symbol" w:char="F072"/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  <w:vertAlign w:val="subscript"/>
                </w:rPr>
                <m:t xml:space="preserve"> eau liquide </m:t>
              </m:r>
            </m:den>
          </m:f>
        </m:oMath>
      </m:oMathPara>
    </w:p>
    <w:p w14:paraId="3F64956A" w14:textId="77777777" w:rsidR="008F6A2D" w:rsidRDefault="008F6A2D" w:rsidP="00650700">
      <w:pPr>
        <w:tabs>
          <w:tab w:val="left" w:pos="1245"/>
        </w:tabs>
        <w:jc w:val="center"/>
        <w:rPr>
          <w:rFonts w:ascii="AR BLANCA" w:hAnsi="AR BLANCA" w:cs="Times New Roman"/>
          <w:sz w:val="24"/>
          <w:szCs w:val="24"/>
          <w:u w:val="single"/>
        </w:rPr>
        <w:sectPr w:rsidR="008F6A2D" w:rsidSect="008F6A2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278DFE7" w14:textId="1AD02D3F" w:rsidR="00650700" w:rsidRPr="005A07A2" w:rsidRDefault="00540312" w:rsidP="00650700">
      <w:pPr>
        <w:tabs>
          <w:tab w:val="left" w:pos="1245"/>
        </w:tabs>
        <w:jc w:val="center"/>
        <w:rPr>
          <w:rFonts w:ascii="AR BLANCA" w:hAnsi="AR BLANCA" w:cs="Times New Roman"/>
          <w:sz w:val="24"/>
          <w:szCs w:val="24"/>
          <w:u w:val="single"/>
        </w:rPr>
      </w:pPr>
      <w:r w:rsidRPr="005A07A2">
        <w:rPr>
          <w:rFonts w:ascii="AR BLANCA" w:hAnsi="AR BLANCA" w:cs="Times New Roman"/>
          <w:sz w:val="24"/>
          <w:szCs w:val="24"/>
          <w:u w:val="single"/>
        </w:rPr>
        <w:t xml:space="preserve">Document 3 : quelques valeurs de masses volumiques de matériaux </w:t>
      </w:r>
    </w:p>
    <w:p w14:paraId="5232998D" w14:textId="77777777" w:rsidR="00D63028" w:rsidRPr="005A07A2" w:rsidRDefault="00D63028" w:rsidP="00BA78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sectPr w:rsidR="00D63028" w:rsidRPr="005A07A2" w:rsidSect="008F6A2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1703"/>
      </w:tblGrid>
      <w:tr w:rsidR="005A07A2" w:rsidRPr="005A07A2" w14:paraId="727BF4B9" w14:textId="77777777" w:rsidTr="00D6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9A0FE" w14:textId="77777777" w:rsidR="00BA780D" w:rsidRPr="005A07A2" w:rsidRDefault="00BA780D" w:rsidP="00BA7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5A07A2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Métaux et alliages</w:t>
            </w:r>
          </w:p>
        </w:tc>
        <w:tc>
          <w:tcPr>
            <w:tcW w:w="0" w:type="auto"/>
            <w:vAlign w:val="center"/>
            <w:hideMark/>
          </w:tcPr>
          <w:p w14:paraId="0FE22A43" w14:textId="77777777" w:rsidR="00BA780D" w:rsidRPr="005A07A2" w:rsidRDefault="00BA780D" w:rsidP="00BA7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5A07A2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masse volumique</w:t>
            </w:r>
            <w:r w:rsidRPr="005A07A2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br/>
              <w:t>kg/m</w:t>
            </w:r>
            <w:r w:rsidRPr="005A07A2">
              <w:rPr>
                <w:rFonts w:ascii="Times New Roman" w:eastAsia="Times New Roman" w:hAnsi="Times New Roman" w:cs="Times New Roman"/>
                <w:b/>
                <w:bCs/>
                <w:vertAlign w:val="superscript"/>
                <w:lang w:eastAsia="fr-FR"/>
              </w:rPr>
              <w:t>3</w:t>
            </w:r>
          </w:p>
        </w:tc>
      </w:tr>
      <w:tr w:rsidR="005A07A2" w:rsidRPr="005A07A2" w14:paraId="2F9EE46A" w14:textId="77777777" w:rsidTr="00D63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859BE" w14:textId="0AF26D52" w:rsidR="007D79A6" w:rsidRPr="005A07A2" w:rsidRDefault="00C82B17" w:rsidP="007D79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hyperlink r:id="rId15" w:tooltip="Aluminium" w:history="1">
              <w:r w:rsidR="007D79A6" w:rsidRPr="005A07A2">
                <w:rPr>
                  <w:rFonts w:ascii="Times New Roman" w:eastAsia="Times New Roman" w:hAnsi="Times New Roman" w:cs="Times New Roman"/>
                  <w:u w:val="single"/>
                  <w:lang w:eastAsia="fr-FR"/>
                </w:rPr>
                <w:t>aluminium</w:t>
              </w:r>
            </w:hyperlink>
          </w:p>
        </w:tc>
        <w:tc>
          <w:tcPr>
            <w:tcW w:w="0" w:type="auto"/>
            <w:vAlign w:val="center"/>
            <w:hideMark/>
          </w:tcPr>
          <w:p w14:paraId="76477D4D" w14:textId="1158912C" w:rsidR="007D79A6" w:rsidRPr="005A07A2" w:rsidRDefault="007D79A6" w:rsidP="007D79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5A07A2">
              <w:rPr>
                <w:rFonts w:ascii="Times New Roman" w:eastAsia="Times New Roman" w:hAnsi="Times New Roman" w:cs="Times New Roman"/>
                <w:lang w:eastAsia="fr-FR"/>
              </w:rPr>
              <w:t>2 700</w:t>
            </w:r>
          </w:p>
        </w:tc>
      </w:tr>
      <w:tr w:rsidR="005A07A2" w:rsidRPr="005A07A2" w14:paraId="4F2D3F77" w14:textId="77777777" w:rsidTr="007D79A6">
        <w:trPr>
          <w:tblCellSpacing w:w="15" w:type="dxa"/>
        </w:trPr>
        <w:tc>
          <w:tcPr>
            <w:tcW w:w="0" w:type="auto"/>
            <w:vAlign w:val="center"/>
          </w:tcPr>
          <w:p w14:paraId="7DAD90A5" w14:textId="225DDC6D" w:rsidR="007D79A6" w:rsidRPr="005A07A2" w:rsidRDefault="00C82B17" w:rsidP="007D79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hyperlink r:id="rId16" w:tooltip="Fer" w:history="1">
              <w:r w:rsidR="007D79A6" w:rsidRPr="005A07A2">
                <w:rPr>
                  <w:rFonts w:ascii="Times New Roman" w:eastAsia="Times New Roman" w:hAnsi="Times New Roman" w:cs="Times New Roman"/>
                  <w:u w:val="single"/>
                  <w:lang w:eastAsia="fr-FR"/>
                </w:rPr>
                <w:t>fer</w:t>
              </w:r>
            </w:hyperlink>
          </w:p>
        </w:tc>
        <w:tc>
          <w:tcPr>
            <w:tcW w:w="0" w:type="auto"/>
            <w:vAlign w:val="center"/>
          </w:tcPr>
          <w:p w14:paraId="0692F77E" w14:textId="05DE08DC" w:rsidR="007D79A6" w:rsidRPr="005A07A2" w:rsidRDefault="007D79A6" w:rsidP="007D79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5A07A2">
              <w:rPr>
                <w:rFonts w:ascii="Times New Roman" w:eastAsia="Times New Roman" w:hAnsi="Times New Roman" w:cs="Times New Roman"/>
                <w:lang w:eastAsia="fr-FR"/>
              </w:rPr>
              <w:t>7 860</w:t>
            </w:r>
          </w:p>
        </w:tc>
      </w:tr>
      <w:tr w:rsidR="005A07A2" w:rsidRPr="005A07A2" w14:paraId="0ABB9F6F" w14:textId="77777777" w:rsidTr="007D79A6">
        <w:trPr>
          <w:tblCellSpacing w:w="15" w:type="dxa"/>
        </w:trPr>
        <w:tc>
          <w:tcPr>
            <w:tcW w:w="0" w:type="auto"/>
            <w:vAlign w:val="center"/>
          </w:tcPr>
          <w:p w14:paraId="15E895E5" w14:textId="1F3200C5" w:rsidR="007D79A6" w:rsidRPr="005A07A2" w:rsidRDefault="00C82B17" w:rsidP="007D79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hyperlink r:id="rId17" w:tooltip="Plomb" w:history="1">
              <w:r w:rsidR="007D79A6" w:rsidRPr="005A07A2">
                <w:rPr>
                  <w:rFonts w:ascii="Times New Roman" w:eastAsia="Times New Roman" w:hAnsi="Times New Roman" w:cs="Times New Roman"/>
                  <w:u w:val="single"/>
                  <w:lang w:eastAsia="fr-FR"/>
                </w:rPr>
                <w:t>plomb</w:t>
              </w:r>
            </w:hyperlink>
          </w:p>
        </w:tc>
        <w:tc>
          <w:tcPr>
            <w:tcW w:w="0" w:type="auto"/>
            <w:vAlign w:val="center"/>
          </w:tcPr>
          <w:p w14:paraId="16CB279E" w14:textId="5C543A64" w:rsidR="007D79A6" w:rsidRPr="005A07A2" w:rsidRDefault="007D79A6" w:rsidP="007D79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5A07A2">
              <w:rPr>
                <w:rFonts w:ascii="Times New Roman" w:eastAsia="Times New Roman" w:hAnsi="Times New Roman" w:cs="Times New Roman"/>
                <w:lang w:eastAsia="fr-FR"/>
              </w:rPr>
              <w:t>11 350</w:t>
            </w:r>
          </w:p>
        </w:tc>
      </w:tr>
      <w:tr w:rsidR="005A07A2" w:rsidRPr="005A07A2" w14:paraId="168DC6DB" w14:textId="77777777" w:rsidTr="00D6302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51677" w14:textId="77777777" w:rsidR="007D79A6" w:rsidRPr="005A07A2" w:rsidRDefault="007D79A6" w:rsidP="007D79A6">
            <w:pPr>
              <w:spacing w:after="0" w:line="240" w:lineRule="auto"/>
              <w:rPr>
                <w:b/>
              </w:rPr>
            </w:pPr>
            <w:r w:rsidRPr="005A07A2">
              <w:rPr>
                <w:b/>
              </w:rPr>
              <w:t>Liquides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94F1" w14:textId="77777777" w:rsidR="007D79A6" w:rsidRPr="005A07A2" w:rsidRDefault="007D79A6" w:rsidP="007D79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fr-FR"/>
              </w:rPr>
            </w:pPr>
            <w:r w:rsidRPr="005A07A2">
              <w:rPr>
                <w:rFonts w:ascii="Times New Roman" w:eastAsia="Times New Roman" w:hAnsi="Times New Roman" w:cs="Times New Roman"/>
                <w:b/>
                <w:lang w:eastAsia="fr-FR"/>
              </w:rPr>
              <w:t>masse volumique</w:t>
            </w:r>
            <w:r w:rsidRPr="005A07A2">
              <w:rPr>
                <w:rFonts w:ascii="Times New Roman" w:eastAsia="Times New Roman" w:hAnsi="Times New Roman" w:cs="Times New Roman"/>
                <w:b/>
                <w:lang w:eastAsia="fr-FR"/>
              </w:rPr>
              <w:br/>
              <w:t>kg/m</w:t>
            </w:r>
            <w:r w:rsidRPr="005A07A2">
              <w:rPr>
                <w:rFonts w:ascii="Times New Roman" w:eastAsia="Times New Roman" w:hAnsi="Times New Roman" w:cs="Times New Roman"/>
                <w:b/>
                <w:vertAlign w:val="superscript"/>
                <w:lang w:eastAsia="fr-FR"/>
              </w:rPr>
              <w:t>3</w:t>
            </w:r>
          </w:p>
        </w:tc>
      </w:tr>
      <w:tr w:rsidR="005A07A2" w:rsidRPr="005A07A2" w14:paraId="1D5FF394" w14:textId="77777777" w:rsidTr="001E0A7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28936" w14:textId="08787508" w:rsidR="001E0A73" w:rsidRPr="005A07A2" w:rsidRDefault="00C82B17" w:rsidP="001E0A73">
            <w:pPr>
              <w:spacing w:after="0" w:line="240" w:lineRule="auto"/>
            </w:pPr>
            <w:hyperlink r:id="rId18" w:tooltip="Eau" w:history="1">
              <w:r w:rsidR="001E0A73" w:rsidRPr="005A07A2">
                <w:rPr>
                  <w:rStyle w:val="Hyperlink"/>
                  <w:color w:val="auto"/>
                </w:rPr>
                <w:t>eau</w:t>
              </w:r>
            </w:hyperlink>
            <w:r w:rsidR="001E0A73" w:rsidRPr="005A07A2">
              <w:t xml:space="preserve"> à 4 °C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6CBA9" w14:textId="102E6510" w:rsidR="001E0A73" w:rsidRPr="005A07A2" w:rsidRDefault="001E0A73" w:rsidP="001E0A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5A07A2">
              <w:rPr>
                <w:rFonts w:ascii="Times New Roman" w:eastAsia="Times New Roman" w:hAnsi="Times New Roman" w:cs="Times New Roman"/>
                <w:lang w:eastAsia="fr-FR"/>
              </w:rPr>
              <w:t>1000,00</w:t>
            </w:r>
          </w:p>
        </w:tc>
      </w:tr>
      <w:tr w:rsidR="005A07A2" w:rsidRPr="005A07A2" w14:paraId="22466CA5" w14:textId="77777777" w:rsidTr="001E0A7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03ECC" w14:textId="47BCC8F8" w:rsidR="001E0A73" w:rsidRPr="005A07A2" w:rsidRDefault="00C82B17" w:rsidP="001E0A73">
            <w:pPr>
              <w:spacing w:after="0" w:line="240" w:lineRule="auto"/>
            </w:pPr>
            <w:hyperlink r:id="rId19" w:tooltip="Éthanol" w:history="1">
              <w:r w:rsidR="001E0A73" w:rsidRPr="005A07A2">
                <w:rPr>
                  <w:rStyle w:val="Hyperlink"/>
                  <w:color w:val="auto"/>
                </w:rPr>
                <w:t>éthanol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5DD44" w14:textId="3076A005" w:rsidR="001E0A73" w:rsidRPr="005A07A2" w:rsidRDefault="001E0A73" w:rsidP="001E0A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  <w:r w:rsidRPr="005A07A2">
              <w:rPr>
                <w:rFonts w:ascii="Times New Roman" w:eastAsia="Times New Roman" w:hAnsi="Times New Roman" w:cs="Times New Roman"/>
                <w:lang w:eastAsia="fr-FR"/>
              </w:rPr>
              <w:t>789</w:t>
            </w:r>
          </w:p>
        </w:tc>
      </w:tr>
    </w:tbl>
    <w:p w14:paraId="406434F2" w14:textId="77777777" w:rsidR="00D63028" w:rsidRPr="005A07A2" w:rsidRDefault="00D63028" w:rsidP="00540312">
      <w:pPr>
        <w:tabs>
          <w:tab w:val="left" w:pos="1245"/>
        </w:tabs>
        <w:rPr>
          <w:rFonts w:ascii="Times New Roman" w:hAnsi="Times New Roman" w:cs="Times New Roman"/>
          <w:sz w:val="28"/>
          <w:szCs w:val="28"/>
        </w:rPr>
        <w:sectPr w:rsidR="00D63028" w:rsidRPr="005A07A2" w:rsidSect="00D6302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89CC7AD" w14:textId="21A5100A" w:rsidR="009F6334" w:rsidRDefault="00C82B17" w:rsidP="00D63028">
      <w:pPr>
        <w:tabs>
          <w:tab w:val="left" w:pos="1245"/>
        </w:tabs>
        <w:jc w:val="center"/>
        <w:rPr>
          <w:rFonts w:ascii="AR BLANCA" w:hAnsi="AR BLANCA" w:cs="Times New Roman"/>
          <w:u w:val="single"/>
        </w:rPr>
      </w:pPr>
      <w:r>
        <w:rPr>
          <w:rFonts w:ascii="AR BLANCA" w:hAnsi="AR BLANCA" w:cs="Times New Roman"/>
          <w:noProof/>
          <w:u w:val="single"/>
        </w:rPr>
        <w:pict w14:anchorId="54652174">
          <v:shape id="_x0000_s1030" type="#_x0000_t176" style="position:absolute;left:0;text-align:left;margin-left:-16.85pt;margin-top:22.85pt;width:480.75pt;height:57pt;z-index:251661312" filled="f"/>
        </w:pict>
      </w:r>
    </w:p>
    <w:p w14:paraId="5F4FF863" w14:textId="763D4C15" w:rsidR="00540312" w:rsidRPr="005A07A2" w:rsidRDefault="00D63028" w:rsidP="00D63028">
      <w:pPr>
        <w:tabs>
          <w:tab w:val="left" w:pos="1245"/>
        </w:tabs>
        <w:jc w:val="center"/>
        <w:rPr>
          <w:rFonts w:ascii="AR BLANCA" w:hAnsi="AR BLANCA" w:cs="Times New Roman"/>
          <w:u w:val="single"/>
        </w:rPr>
      </w:pPr>
      <w:r w:rsidRPr="005A07A2">
        <w:rPr>
          <w:rFonts w:ascii="AR BLANCA" w:hAnsi="AR BLANCA" w:cs="Times New Roman"/>
          <w:u w:val="single"/>
        </w:rPr>
        <w:t>Problématique:</w:t>
      </w:r>
    </w:p>
    <w:p w14:paraId="19F8CAF4" w14:textId="0E485D15" w:rsidR="00D63028" w:rsidRPr="009F6334" w:rsidRDefault="004D2E5E" w:rsidP="009F6334">
      <w:pPr>
        <w:tabs>
          <w:tab w:val="left" w:pos="1245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9F6334">
        <w:rPr>
          <w:rFonts w:ascii="Times New Roman" w:hAnsi="Times New Roman" w:cs="Times New Roman"/>
          <w:sz w:val="20"/>
          <w:szCs w:val="20"/>
        </w:rPr>
        <w:t xml:space="preserve">Vous êtes mandatés par un organisme pour </w:t>
      </w:r>
      <w:r w:rsidR="001E0A73" w:rsidRPr="009F6334">
        <w:rPr>
          <w:rFonts w:ascii="Times New Roman" w:hAnsi="Times New Roman" w:cs="Times New Roman"/>
          <w:sz w:val="20"/>
          <w:szCs w:val="20"/>
        </w:rPr>
        <w:t xml:space="preserve">distinguer </w:t>
      </w:r>
      <w:r w:rsidRPr="009F6334">
        <w:rPr>
          <w:rFonts w:ascii="Times New Roman" w:hAnsi="Times New Roman" w:cs="Times New Roman"/>
          <w:sz w:val="20"/>
          <w:szCs w:val="20"/>
        </w:rPr>
        <w:t>d</w:t>
      </w:r>
      <w:r w:rsidR="00D63028" w:rsidRPr="009F6334">
        <w:rPr>
          <w:rFonts w:ascii="Times New Roman" w:hAnsi="Times New Roman" w:cs="Times New Roman"/>
          <w:sz w:val="20"/>
          <w:szCs w:val="20"/>
        </w:rPr>
        <w:t>es matériaux liquides</w:t>
      </w:r>
      <w:r w:rsidR="001E0A73" w:rsidRPr="009F6334">
        <w:rPr>
          <w:rFonts w:ascii="Times New Roman" w:hAnsi="Times New Roman" w:cs="Times New Roman"/>
          <w:sz w:val="20"/>
          <w:szCs w:val="20"/>
        </w:rPr>
        <w:t xml:space="preserve"> entre eux puis</w:t>
      </w:r>
      <w:r w:rsidR="00D63028" w:rsidRPr="009F6334">
        <w:rPr>
          <w:rFonts w:ascii="Times New Roman" w:hAnsi="Times New Roman" w:cs="Times New Roman"/>
          <w:sz w:val="20"/>
          <w:szCs w:val="20"/>
        </w:rPr>
        <w:t xml:space="preserve"> solides</w:t>
      </w:r>
      <w:r w:rsidRPr="009F6334">
        <w:rPr>
          <w:rFonts w:ascii="Times New Roman" w:hAnsi="Times New Roman" w:cs="Times New Roman"/>
          <w:sz w:val="20"/>
          <w:szCs w:val="20"/>
        </w:rPr>
        <w:t xml:space="preserve"> </w:t>
      </w:r>
      <w:r w:rsidR="00F701D9" w:rsidRPr="009F6334">
        <w:rPr>
          <w:rFonts w:ascii="Times New Roman" w:hAnsi="Times New Roman" w:cs="Times New Roman"/>
          <w:sz w:val="20"/>
          <w:szCs w:val="20"/>
        </w:rPr>
        <w:t xml:space="preserve">entre eux </w:t>
      </w:r>
      <w:r w:rsidRPr="009F6334">
        <w:rPr>
          <w:rFonts w:ascii="Times New Roman" w:hAnsi="Times New Roman" w:cs="Times New Roman"/>
          <w:sz w:val="20"/>
          <w:szCs w:val="20"/>
        </w:rPr>
        <w:t>afin d'effectuer leur recyclage .</w:t>
      </w:r>
    </w:p>
    <w:p w14:paraId="788EB613" w14:textId="77777777" w:rsidR="008A68F3" w:rsidRPr="005A07A2" w:rsidRDefault="008A68F3" w:rsidP="009F6334">
      <w:pPr>
        <w:tabs>
          <w:tab w:val="left" w:pos="1245"/>
        </w:tabs>
        <w:spacing w:after="120"/>
        <w:jc w:val="center"/>
        <w:rPr>
          <w:rFonts w:ascii="AR BLANCA" w:hAnsi="AR BLANCA" w:cs="Times New Roman"/>
          <w:u w:val="single"/>
        </w:rPr>
      </w:pPr>
      <w:r w:rsidRPr="005A07A2">
        <w:rPr>
          <w:rFonts w:ascii="AR BLANCA" w:hAnsi="AR BLANCA" w:cs="Times New Roman"/>
          <w:u w:val="single"/>
        </w:rPr>
        <w:t xml:space="preserve">Travail à faire : </w:t>
      </w:r>
    </w:p>
    <w:p w14:paraId="15EBE307" w14:textId="33457CF7" w:rsidR="004D2E5E" w:rsidRPr="009F6334" w:rsidRDefault="004D2E5E" w:rsidP="009F6334">
      <w:pPr>
        <w:tabs>
          <w:tab w:val="left" w:pos="1245"/>
        </w:tabs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9F6334">
        <w:rPr>
          <w:rFonts w:ascii="Times New Roman" w:hAnsi="Times New Roman" w:cs="Times New Roman"/>
          <w:sz w:val="20"/>
          <w:szCs w:val="20"/>
        </w:rPr>
        <w:t>A partir des documents</w:t>
      </w:r>
      <w:r w:rsidR="001E0A73" w:rsidRPr="009F6334">
        <w:rPr>
          <w:rFonts w:ascii="Times New Roman" w:hAnsi="Times New Roman" w:cs="Times New Roman"/>
          <w:sz w:val="20"/>
          <w:szCs w:val="20"/>
        </w:rPr>
        <w:t xml:space="preserve"> vous devez</w:t>
      </w:r>
      <w:r w:rsidRPr="009F6334">
        <w:rPr>
          <w:rFonts w:ascii="Times New Roman" w:hAnsi="Times New Roman" w:cs="Times New Roman"/>
          <w:sz w:val="20"/>
          <w:szCs w:val="20"/>
        </w:rPr>
        <w:t xml:space="preserve"> : </w:t>
      </w:r>
    </w:p>
    <w:p w14:paraId="33F9853F" w14:textId="6204FCE0" w:rsidR="00D63028" w:rsidRPr="009F6334" w:rsidRDefault="00D63028" w:rsidP="009F6334">
      <w:pPr>
        <w:pStyle w:val="ListParagraph"/>
        <w:numPr>
          <w:ilvl w:val="0"/>
          <w:numId w:val="2"/>
        </w:numPr>
        <w:tabs>
          <w:tab w:val="left" w:pos="124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F6334">
        <w:rPr>
          <w:rFonts w:ascii="Times New Roman" w:hAnsi="Times New Roman" w:cs="Times New Roman"/>
          <w:sz w:val="20"/>
          <w:szCs w:val="20"/>
        </w:rPr>
        <w:t xml:space="preserve"> imaginer deux expériences :</w:t>
      </w:r>
      <w:r w:rsidR="008A68F3" w:rsidRPr="009F6334">
        <w:rPr>
          <w:rFonts w:ascii="Times New Roman" w:hAnsi="Times New Roman" w:cs="Times New Roman"/>
          <w:sz w:val="20"/>
          <w:szCs w:val="20"/>
        </w:rPr>
        <w:t xml:space="preserve"> </w:t>
      </w:r>
      <w:r w:rsidRPr="009F6334">
        <w:rPr>
          <w:rFonts w:ascii="Times New Roman" w:hAnsi="Times New Roman" w:cs="Times New Roman"/>
          <w:sz w:val="20"/>
          <w:szCs w:val="20"/>
        </w:rPr>
        <w:t xml:space="preserve">une pour </w:t>
      </w:r>
      <w:r w:rsidR="001E0A73" w:rsidRPr="009F6334">
        <w:rPr>
          <w:rFonts w:ascii="Times New Roman" w:hAnsi="Times New Roman" w:cs="Times New Roman"/>
          <w:sz w:val="20"/>
          <w:szCs w:val="20"/>
        </w:rPr>
        <w:t xml:space="preserve">distinguer </w:t>
      </w:r>
      <w:r w:rsidRPr="009F6334">
        <w:rPr>
          <w:rFonts w:ascii="Times New Roman" w:hAnsi="Times New Roman" w:cs="Times New Roman"/>
          <w:sz w:val="20"/>
          <w:szCs w:val="20"/>
        </w:rPr>
        <w:t xml:space="preserve">les </w:t>
      </w:r>
      <w:r w:rsidR="001E0A73" w:rsidRPr="009F6334">
        <w:rPr>
          <w:rFonts w:ascii="Times New Roman" w:hAnsi="Times New Roman" w:cs="Times New Roman"/>
          <w:sz w:val="20"/>
          <w:szCs w:val="20"/>
        </w:rPr>
        <w:t xml:space="preserve">trois </w:t>
      </w:r>
      <w:r w:rsidRPr="009F6334">
        <w:rPr>
          <w:rFonts w:ascii="Times New Roman" w:hAnsi="Times New Roman" w:cs="Times New Roman"/>
          <w:sz w:val="20"/>
          <w:szCs w:val="20"/>
        </w:rPr>
        <w:t>solides</w:t>
      </w:r>
      <w:r w:rsidR="008A68F3" w:rsidRPr="009F6334">
        <w:rPr>
          <w:rFonts w:ascii="Times New Roman" w:hAnsi="Times New Roman" w:cs="Times New Roman"/>
          <w:sz w:val="20"/>
          <w:szCs w:val="20"/>
        </w:rPr>
        <w:t>, l</w:t>
      </w:r>
      <w:r w:rsidRPr="009F6334">
        <w:rPr>
          <w:rFonts w:ascii="Times New Roman" w:hAnsi="Times New Roman" w:cs="Times New Roman"/>
          <w:sz w:val="20"/>
          <w:szCs w:val="20"/>
        </w:rPr>
        <w:t xml:space="preserve">'autre pour </w:t>
      </w:r>
      <w:r w:rsidR="001E0A73" w:rsidRPr="009F6334">
        <w:rPr>
          <w:rFonts w:ascii="Times New Roman" w:hAnsi="Times New Roman" w:cs="Times New Roman"/>
          <w:sz w:val="20"/>
          <w:szCs w:val="20"/>
        </w:rPr>
        <w:t xml:space="preserve">distinguer les deux </w:t>
      </w:r>
      <w:r w:rsidRPr="009F6334">
        <w:rPr>
          <w:rFonts w:ascii="Times New Roman" w:hAnsi="Times New Roman" w:cs="Times New Roman"/>
          <w:sz w:val="20"/>
          <w:szCs w:val="20"/>
        </w:rPr>
        <w:t>liquides</w:t>
      </w:r>
      <w:r w:rsidR="008A68F3" w:rsidRPr="009F6334">
        <w:rPr>
          <w:rFonts w:ascii="Times New Roman" w:hAnsi="Times New Roman" w:cs="Times New Roman"/>
          <w:sz w:val="20"/>
          <w:szCs w:val="20"/>
        </w:rPr>
        <w:t>.</w:t>
      </w:r>
    </w:p>
    <w:p w14:paraId="06799AAE" w14:textId="65BFB491" w:rsidR="008A68F3" w:rsidRPr="009F6334" w:rsidRDefault="008A68F3" w:rsidP="008A68F3">
      <w:pPr>
        <w:pStyle w:val="ListParagraph"/>
        <w:numPr>
          <w:ilvl w:val="0"/>
          <w:numId w:val="5"/>
        </w:numPr>
        <w:tabs>
          <w:tab w:val="left" w:pos="1245"/>
        </w:tabs>
        <w:rPr>
          <w:rFonts w:ascii="Times New Roman" w:hAnsi="Times New Roman" w:cs="Times New Roman"/>
          <w:sz w:val="20"/>
          <w:szCs w:val="20"/>
        </w:rPr>
      </w:pPr>
      <w:r w:rsidRPr="009F6334">
        <w:rPr>
          <w:rFonts w:ascii="Times New Roman" w:hAnsi="Times New Roman" w:cs="Times New Roman"/>
          <w:sz w:val="20"/>
          <w:szCs w:val="20"/>
        </w:rPr>
        <w:t xml:space="preserve">noter </w:t>
      </w:r>
      <w:r w:rsidR="004D2E5E" w:rsidRPr="009F6334">
        <w:rPr>
          <w:rFonts w:ascii="Times New Roman" w:hAnsi="Times New Roman" w:cs="Times New Roman"/>
          <w:sz w:val="20"/>
          <w:szCs w:val="20"/>
        </w:rPr>
        <w:t>les</w:t>
      </w:r>
      <w:r w:rsidRPr="009F6334">
        <w:rPr>
          <w:rFonts w:ascii="Times New Roman" w:hAnsi="Times New Roman" w:cs="Times New Roman"/>
          <w:sz w:val="20"/>
          <w:szCs w:val="20"/>
        </w:rPr>
        <w:t xml:space="preserve"> résultats de vos mesures dans un tableau</w:t>
      </w:r>
      <w:r w:rsidR="001E0A73" w:rsidRPr="009F6334">
        <w:rPr>
          <w:rFonts w:ascii="Times New Roman" w:hAnsi="Times New Roman" w:cs="Times New Roman"/>
          <w:sz w:val="20"/>
          <w:szCs w:val="20"/>
        </w:rPr>
        <w:t xml:space="preserve"> </w:t>
      </w:r>
      <w:r w:rsidRPr="009F6334">
        <w:rPr>
          <w:rFonts w:ascii="Times New Roman" w:hAnsi="Times New Roman" w:cs="Times New Roman"/>
          <w:sz w:val="20"/>
          <w:szCs w:val="20"/>
        </w:rPr>
        <w:t xml:space="preserve">avec le numéro et le nom trouvé pour chaque échantillon. </w:t>
      </w:r>
      <w:r w:rsidR="002A338B" w:rsidRPr="009F6334">
        <w:rPr>
          <w:rFonts w:ascii="Times New Roman" w:hAnsi="Times New Roman" w:cs="Times New Roman"/>
          <w:sz w:val="20"/>
          <w:szCs w:val="20"/>
        </w:rPr>
        <w:t xml:space="preserve">Vous évaluerez et commenterez votre erreur de mesure en comparant vos valeurs avec celles du tableau ci-dessus. </w:t>
      </w:r>
    </w:p>
    <w:p w14:paraId="022FC20F" w14:textId="77777777" w:rsidR="008A68F3" w:rsidRPr="005A07A2" w:rsidRDefault="008A68F3" w:rsidP="009F6334">
      <w:pPr>
        <w:tabs>
          <w:tab w:val="left" w:pos="1245"/>
        </w:tabs>
        <w:spacing w:after="120" w:line="240" w:lineRule="auto"/>
        <w:jc w:val="center"/>
        <w:rPr>
          <w:rFonts w:ascii="AR BLANCA" w:hAnsi="AR BLANCA" w:cs="Times New Roman"/>
          <w:u w:val="single"/>
        </w:rPr>
      </w:pPr>
      <w:r w:rsidRPr="005A07A2">
        <w:rPr>
          <w:rFonts w:ascii="AR BLANCA" w:hAnsi="AR BLANCA" w:cs="Times New Roman"/>
          <w:u w:val="single"/>
        </w:rPr>
        <w:t>Matériel à disposition :</w:t>
      </w:r>
    </w:p>
    <w:p w14:paraId="7D345971" w14:textId="77777777" w:rsidR="004D2E5E" w:rsidRPr="009F6334" w:rsidRDefault="004D2E5E" w:rsidP="009F6334">
      <w:pPr>
        <w:numPr>
          <w:ilvl w:val="0"/>
          <w:numId w:val="6"/>
        </w:numPr>
        <w:spacing w:after="12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  <w:lang w:eastAsia="fr-FR"/>
        </w:rPr>
      </w:pPr>
      <w:r w:rsidRPr="009F6334">
        <w:rPr>
          <w:rFonts w:ascii="Times New Roman" w:eastAsia="Times New Roman" w:hAnsi="Times New Roman" w:cs="Times New Roman"/>
          <w:bCs/>
          <w:sz w:val="20"/>
          <w:szCs w:val="20"/>
          <w:lang w:eastAsia="fr-FR"/>
        </w:rPr>
        <w:t>Une grande éprouvette en plastique</w:t>
      </w:r>
    </w:p>
    <w:p w14:paraId="5C583365" w14:textId="64DBB3D4" w:rsidR="004D2E5E" w:rsidRPr="009F6334" w:rsidRDefault="001E0A73" w:rsidP="004D2E5E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  <w:lang w:eastAsia="fr-FR"/>
        </w:rPr>
      </w:pPr>
      <w:r w:rsidRPr="009F6334">
        <w:rPr>
          <w:rFonts w:ascii="Times New Roman" w:eastAsia="Times New Roman" w:hAnsi="Times New Roman" w:cs="Times New Roman"/>
          <w:bCs/>
          <w:sz w:val="20"/>
          <w:szCs w:val="20"/>
          <w:lang w:eastAsia="fr-FR"/>
        </w:rPr>
        <w:t xml:space="preserve">3 </w:t>
      </w:r>
      <w:r w:rsidR="004D2E5E" w:rsidRPr="009F6334">
        <w:rPr>
          <w:rFonts w:ascii="Times New Roman" w:eastAsia="Times New Roman" w:hAnsi="Times New Roman" w:cs="Times New Roman"/>
          <w:bCs/>
          <w:sz w:val="20"/>
          <w:szCs w:val="20"/>
          <w:lang w:eastAsia="fr-FR"/>
        </w:rPr>
        <w:t xml:space="preserve">Cylindres </w:t>
      </w:r>
      <w:r w:rsidRPr="009F6334">
        <w:rPr>
          <w:rFonts w:ascii="Times New Roman" w:eastAsia="Times New Roman" w:hAnsi="Times New Roman" w:cs="Times New Roman"/>
          <w:bCs/>
          <w:sz w:val="20"/>
          <w:szCs w:val="20"/>
          <w:lang w:eastAsia="fr-FR"/>
        </w:rPr>
        <w:t>solides numérotés 1,2,3</w:t>
      </w:r>
      <w:r w:rsidR="004D2E5E" w:rsidRPr="009F6334">
        <w:rPr>
          <w:rFonts w:ascii="Times New Roman" w:eastAsia="Times New Roman" w:hAnsi="Times New Roman" w:cs="Times New Roman"/>
          <w:bCs/>
          <w:sz w:val="20"/>
          <w:szCs w:val="20"/>
          <w:lang w:eastAsia="fr-FR"/>
        </w:rPr>
        <w:t xml:space="preserve">. </w:t>
      </w:r>
    </w:p>
    <w:p w14:paraId="3EB89776" w14:textId="77777777" w:rsidR="004D2E5E" w:rsidRPr="009F6334" w:rsidRDefault="004D2E5E" w:rsidP="004D2E5E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  <w:lang w:eastAsia="fr-FR"/>
        </w:rPr>
      </w:pPr>
      <w:r w:rsidRPr="009F6334">
        <w:rPr>
          <w:rFonts w:ascii="Times New Roman" w:eastAsia="Times New Roman" w:hAnsi="Times New Roman" w:cs="Times New Roman"/>
          <w:bCs/>
          <w:sz w:val="20"/>
          <w:szCs w:val="20"/>
          <w:lang w:eastAsia="fr-FR"/>
        </w:rPr>
        <w:t xml:space="preserve">Une balance  </w:t>
      </w:r>
    </w:p>
    <w:p w14:paraId="4A9767AD" w14:textId="1468A2F4" w:rsidR="004D2E5E" w:rsidRPr="009F6334" w:rsidRDefault="001E0A73" w:rsidP="004D2E5E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  <w:lang w:eastAsia="fr-FR"/>
        </w:rPr>
      </w:pPr>
      <w:r w:rsidRPr="009F6334">
        <w:rPr>
          <w:rFonts w:ascii="Times New Roman" w:eastAsia="Times New Roman" w:hAnsi="Times New Roman" w:cs="Times New Roman"/>
          <w:bCs/>
          <w:sz w:val="20"/>
          <w:szCs w:val="20"/>
          <w:lang w:eastAsia="fr-FR"/>
        </w:rPr>
        <w:t>L</w:t>
      </w:r>
      <w:r w:rsidR="004D2E5E" w:rsidRPr="009F6334">
        <w:rPr>
          <w:rFonts w:ascii="Times New Roman" w:eastAsia="Times New Roman" w:hAnsi="Times New Roman" w:cs="Times New Roman"/>
          <w:bCs/>
          <w:sz w:val="20"/>
          <w:szCs w:val="20"/>
          <w:lang w:eastAsia="fr-FR"/>
        </w:rPr>
        <w:t xml:space="preserve">iquide étiqueté n°1  </w:t>
      </w:r>
    </w:p>
    <w:p w14:paraId="6CED6331" w14:textId="61374DF2" w:rsidR="00D63028" w:rsidRPr="009F6334" w:rsidRDefault="001E0A73" w:rsidP="002A338B">
      <w:pPr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34">
        <w:rPr>
          <w:rFonts w:ascii="Times New Roman" w:eastAsia="Times New Roman" w:hAnsi="Times New Roman" w:cs="Times New Roman"/>
          <w:bCs/>
          <w:sz w:val="20"/>
          <w:szCs w:val="20"/>
          <w:lang w:eastAsia="fr-FR"/>
        </w:rPr>
        <w:t>L</w:t>
      </w:r>
      <w:r w:rsidR="004D2E5E" w:rsidRPr="009F6334">
        <w:rPr>
          <w:rFonts w:ascii="Times New Roman" w:eastAsia="Times New Roman" w:hAnsi="Times New Roman" w:cs="Times New Roman"/>
          <w:bCs/>
          <w:sz w:val="20"/>
          <w:szCs w:val="20"/>
          <w:lang w:eastAsia="fr-FR"/>
        </w:rPr>
        <w:t xml:space="preserve">iquide étiqueté n°2  </w:t>
      </w:r>
    </w:p>
    <w:p w14:paraId="61B9B8C4" w14:textId="42393089" w:rsidR="00762B34" w:rsidRPr="005A07A2" w:rsidRDefault="00762B34" w:rsidP="00762B34">
      <w:pPr>
        <w:tabs>
          <w:tab w:val="left" w:pos="2670"/>
        </w:tabs>
        <w:jc w:val="center"/>
        <w:rPr>
          <w:rFonts w:ascii="AR BLANCA" w:hAnsi="AR BLANCA"/>
          <w:sz w:val="28"/>
          <w:szCs w:val="28"/>
          <w:u w:val="single"/>
        </w:rPr>
      </w:pPr>
      <w:r w:rsidRPr="005A07A2">
        <w:rPr>
          <w:rFonts w:ascii="AR BLANCA" w:hAnsi="AR BLANCA"/>
          <w:sz w:val="28"/>
          <w:szCs w:val="28"/>
          <w:u w:val="single"/>
        </w:rPr>
        <w:lastRenderedPageBreak/>
        <w:t>Evaluation par compétences TP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39"/>
        <w:gridCol w:w="691"/>
        <w:gridCol w:w="676"/>
        <w:gridCol w:w="672"/>
        <w:gridCol w:w="710"/>
      </w:tblGrid>
      <w:tr w:rsidR="005A07A2" w:rsidRPr="005A07A2" w14:paraId="448EF067" w14:textId="77777777" w:rsidTr="003A5DC4">
        <w:tc>
          <w:tcPr>
            <w:tcW w:w="3520" w:type="pct"/>
            <w:vMerge w:val="restart"/>
          </w:tcPr>
          <w:p w14:paraId="2CF215EA" w14:textId="77777777" w:rsidR="00762B34" w:rsidRPr="005A07A2" w:rsidRDefault="00762B34" w:rsidP="003A5DC4">
            <w:pPr>
              <w:jc w:val="center"/>
            </w:pPr>
            <w:r w:rsidRPr="005A07A2">
              <w:t>Compétences</w:t>
            </w:r>
          </w:p>
        </w:tc>
        <w:tc>
          <w:tcPr>
            <w:tcW w:w="1480" w:type="pct"/>
            <w:gridSpan w:val="4"/>
          </w:tcPr>
          <w:p w14:paraId="5E3F7C43" w14:textId="77777777" w:rsidR="00762B34" w:rsidRPr="005A07A2" w:rsidRDefault="00762B34" w:rsidP="003A5DC4">
            <w:pPr>
              <w:jc w:val="center"/>
            </w:pPr>
            <w:r w:rsidRPr="005A07A2">
              <w:t>Niveaux de maitrise</w:t>
            </w:r>
          </w:p>
        </w:tc>
      </w:tr>
      <w:tr w:rsidR="005A07A2" w:rsidRPr="005A07A2" w14:paraId="621228B3" w14:textId="77777777" w:rsidTr="003A5DC4">
        <w:tc>
          <w:tcPr>
            <w:tcW w:w="3520" w:type="pct"/>
            <w:vMerge/>
          </w:tcPr>
          <w:p w14:paraId="3AA985FF" w14:textId="77777777" w:rsidR="00762B34" w:rsidRPr="005A07A2" w:rsidRDefault="00762B34" w:rsidP="003A5DC4"/>
        </w:tc>
        <w:tc>
          <w:tcPr>
            <w:tcW w:w="372" w:type="pct"/>
          </w:tcPr>
          <w:p w14:paraId="148654AA" w14:textId="77777777" w:rsidR="00762B34" w:rsidRPr="005A07A2" w:rsidRDefault="00762B34" w:rsidP="003A5DC4">
            <w:r w:rsidRPr="005A07A2">
              <w:t>A</w:t>
            </w:r>
          </w:p>
        </w:tc>
        <w:tc>
          <w:tcPr>
            <w:tcW w:w="364" w:type="pct"/>
          </w:tcPr>
          <w:p w14:paraId="006ACD1C" w14:textId="77777777" w:rsidR="00762B34" w:rsidRPr="005A07A2" w:rsidRDefault="00762B34" w:rsidP="003A5DC4">
            <w:r w:rsidRPr="005A07A2">
              <w:t>B</w:t>
            </w:r>
          </w:p>
        </w:tc>
        <w:tc>
          <w:tcPr>
            <w:tcW w:w="362" w:type="pct"/>
          </w:tcPr>
          <w:p w14:paraId="1C4B6C5D" w14:textId="77777777" w:rsidR="00762B34" w:rsidRPr="005A07A2" w:rsidRDefault="00762B34" w:rsidP="003A5DC4">
            <w:r w:rsidRPr="005A07A2">
              <w:t>C</w:t>
            </w:r>
          </w:p>
        </w:tc>
        <w:tc>
          <w:tcPr>
            <w:tcW w:w="382" w:type="pct"/>
          </w:tcPr>
          <w:p w14:paraId="1488E050" w14:textId="77777777" w:rsidR="00762B34" w:rsidRPr="005A07A2" w:rsidRDefault="00762B34" w:rsidP="003A5DC4">
            <w:r w:rsidRPr="005A07A2">
              <w:t>D</w:t>
            </w:r>
          </w:p>
        </w:tc>
      </w:tr>
      <w:tr w:rsidR="005A07A2" w:rsidRPr="005A07A2" w14:paraId="4AF897E1" w14:textId="77777777" w:rsidTr="003A5DC4">
        <w:trPr>
          <w:trHeight w:val="696"/>
        </w:trPr>
        <w:tc>
          <w:tcPr>
            <w:tcW w:w="3520" w:type="pct"/>
          </w:tcPr>
          <w:p w14:paraId="6DB05618" w14:textId="77777777" w:rsidR="00762B34" w:rsidRPr="005A07A2" w:rsidRDefault="00762B34" w:rsidP="003A5DC4">
            <w:pPr>
              <w:rPr>
                <w:b/>
                <w:u w:val="single"/>
              </w:rPr>
            </w:pPr>
            <w:r w:rsidRPr="005A07A2">
              <w:rPr>
                <w:b/>
                <w:u w:val="single"/>
              </w:rPr>
              <w:t>S'approprier</w:t>
            </w:r>
          </w:p>
          <w:p w14:paraId="20E3D101" w14:textId="77777777" w:rsidR="00762B34" w:rsidRPr="005A07A2" w:rsidRDefault="00762B34" w:rsidP="003A5DC4">
            <w:r w:rsidRPr="005A07A2">
              <w:t xml:space="preserve"> rechercher, extraire organiser l'information utile pour répondre au problème</w:t>
            </w:r>
          </w:p>
        </w:tc>
        <w:tc>
          <w:tcPr>
            <w:tcW w:w="372" w:type="pct"/>
          </w:tcPr>
          <w:p w14:paraId="5ED5D79F" w14:textId="77777777" w:rsidR="00762B34" w:rsidRPr="005A07A2" w:rsidRDefault="00762B34" w:rsidP="003A5DC4"/>
        </w:tc>
        <w:tc>
          <w:tcPr>
            <w:tcW w:w="364" w:type="pct"/>
          </w:tcPr>
          <w:p w14:paraId="4CBDDACF" w14:textId="77777777" w:rsidR="00762B34" w:rsidRPr="005A07A2" w:rsidRDefault="00762B34" w:rsidP="003A5DC4"/>
        </w:tc>
        <w:tc>
          <w:tcPr>
            <w:tcW w:w="362" w:type="pct"/>
          </w:tcPr>
          <w:p w14:paraId="2A800E31" w14:textId="77777777" w:rsidR="00762B34" w:rsidRPr="005A07A2" w:rsidRDefault="00762B34" w:rsidP="003A5DC4"/>
        </w:tc>
        <w:tc>
          <w:tcPr>
            <w:tcW w:w="382" w:type="pct"/>
          </w:tcPr>
          <w:p w14:paraId="0DAD4339" w14:textId="77777777" w:rsidR="00762B34" w:rsidRPr="005A07A2" w:rsidRDefault="00762B34" w:rsidP="003A5DC4"/>
        </w:tc>
      </w:tr>
      <w:tr w:rsidR="005A07A2" w:rsidRPr="005A07A2" w14:paraId="6317FC3C" w14:textId="77777777" w:rsidTr="003A5DC4">
        <w:tc>
          <w:tcPr>
            <w:tcW w:w="3520" w:type="pct"/>
          </w:tcPr>
          <w:p w14:paraId="3DE77917" w14:textId="77777777" w:rsidR="00762B34" w:rsidRPr="005A07A2" w:rsidRDefault="00762B34" w:rsidP="003A5DC4">
            <w:pPr>
              <w:rPr>
                <w:b/>
                <w:u w:val="single"/>
              </w:rPr>
            </w:pPr>
            <w:r w:rsidRPr="005A07A2">
              <w:rPr>
                <w:b/>
                <w:u w:val="single"/>
              </w:rPr>
              <w:t>Analyser</w:t>
            </w:r>
          </w:p>
          <w:p w14:paraId="741D45D6" w14:textId="394BF5FA" w:rsidR="00762B34" w:rsidRPr="005A07A2" w:rsidRDefault="00762B34" w:rsidP="003A5DC4">
            <w:pPr>
              <w:rPr>
                <w:b/>
                <w:u w:val="single"/>
              </w:rPr>
            </w:pPr>
            <w:r w:rsidRPr="005A07A2">
              <w:t>Choisir , élaborer, justifier un protocole expérimental</w:t>
            </w:r>
          </w:p>
        </w:tc>
        <w:tc>
          <w:tcPr>
            <w:tcW w:w="372" w:type="pct"/>
          </w:tcPr>
          <w:p w14:paraId="220D24D2" w14:textId="77777777" w:rsidR="00762B34" w:rsidRPr="005A07A2" w:rsidRDefault="00762B34" w:rsidP="003A5DC4"/>
        </w:tc>
        <w:tc>
          <w:tcPr>
            <w:tcW w:w="364" w:type="pct"/>
          </w:tcPr>
          <w:p w14:paraId="6D4A4C5A" w14:textId="77777777" w:rsidR="00762B34" w:rsidRPr="005A07A2" w:rsidRDefault="00762B34" w:rsidP="003A5DC4"/>
        </w:tc>
        <w:tc>
          <w:tcPr>
            <w:tcW w:w="362" w:type="pct"/>
          </w:tcPr>
          <w:p w14:paraId="565FFE26" w14:textId="77777777" w:rsidR="00762B34" w:rsidRPr="005A07A2" w:rsidRDefault="00762B34" w:rsidP="003A5DC4"/>
        </w:tc>
        <w:tc>
          <w:tcPr>
            <w:tcW w:w="382" w:type="pct"/>
          </w:tcPr>
          <w:p w14:paraId="3BA5CF8C" w14:textId="77777777" w:rsidR="00762B34" w:rsidRPr="005A07A2" w:rsidRDefault="00762B34" w:rsidP="003A5DC4"/>
        </w:tc>
      </w:tr>
      <w:tr w:rsidR="005A07A2" w:rsidRPr="005A07A2" w14:paraId="515C4D01" w14:textId="77777777" w:rsidTr="003A5DC4">
        <w:tc>
          <w:tcPr>
            <w:tcW w:w="3520" w:type="pct"/>
          </w:tcPr>
          <w:p w14:paraId="2A34637D" w14:textId="77777777" w:rsidR="00762B34" w:rsidRPr="005A07A2" w:rsidRDefault="00762B34" w:rsidP="003A5DC4">
            <w:pPr>
              <w:rPr>
                <w:b/>
                <w:u w:val="single"/>
              </w:rPr>
            </w:pPr>
            <w:r w:rsidRPr="005A07A2">
              <w:rPr>
                <w:b/>
                <w:u w:val="single"/>
              </w:rPr>
              <w:t>Réaliser</w:t>
            </w:r>
          </w:p>
          <w:p w14:paraId="4F964B13" w14:textId="32283D48" w:rsidR="00762B34" w:rsidRPr="005A07A2" w:rsidRDefault="00762B34" w:rsidP="00762B34">
            <w:pPr>
              <w:ind w:left="360"/>
            </w:pPr>
            <w:r w:rsidRPr="005A07A2">
              <w:t>Mettre en œuvre un protocole expérimental en respectant les règles de sécurité</w:t>
            </w:r>
          </w:p>
        </w:tc>
        <w:tc>
          <w:tcPr>
            <w:tcW w:w="372" w:type="pct"/>
          </w:tcPr>
          <w:p w14:paraId="53CAE561" w14:textId="77777777" w:rsidR="00762B34" w:rsidRPr="005A07A2" w:rsidRDefault="00762B34" w:rsidP="003A5DC4"/>
        </w:tc>
        <w:tc>
          <w:tcPr>
            <w:tcW w:w="364" w:type="pct"/>
          </w:tcPr>
          <w:p w14:paraId="29CE8D09" w14:textId="77777777" w:rsidR="00762B34" w:rsidRPr="005A07A2" w:rsidRDefault="00762B34" w:rsidP="003A5DC4"/>
        </w:tc>
        <w:tc>
          <w:tcPr>
            <w:tcW w:w="362" w:type="pct"/>
          </w:tcPr>
          <w:p w14:paraId="74056117" w14:textId="77777777" w:rsidR="00762B34" w:rsidRPr="005A07A2" w:rsidRDefault="00762B34" w:rsidP="003A5DC4"/>
        </w:tc>
        <w:tc>
          <w:tcPr>
            <w:tcW w:w="382" w:type="pct"/>
          </w:tcPr>
          <w:p w14:paraId="0D6AB2DC" w14:textId="77777777" w:rsidR="00762B34" w:rsidRPr="005A07A2" w:rsidRDefault="00762B34" w:rsidP="003A5DC4"/>
        </w:tc>
      </w:tr>
      <w:tr w:rsidR="005A07A2" w:rsidRPr="005A07A2" w14:paraId="37020163" w14:textId="77777777" w:rsidTr="003A5DC4">
        <w:tc>
          <w:tcPr>
            <w:tcW w:w="3520" w:type="pct"/>
          </w:tcPr>
          <w:p w14:paraId="5D030A36" w14:textId="77777777" w:rsidR="00762B34" w:rsidRPr="005A07A2" w:rsidRDefault="00762B34" w:rsidP="003A5DC4">
            <w:pPr>
              <w:rPr>
                <w:b/>
                <w:u w:val="single"/>
              </w:rPr>
            </w:pPr>
            <w:r w:rsidRPr="005A07A2">
              <w:rPr>
                <w:b/>
                <w:u w:val="single"/>
              </w:rPr>
              <w:t>Valider :</w:t>
            </w:r>
          </w:p>
          <w:p w14:paraId="58AB9434" w14:textId="77777777" w:rsidR="00762B34" w:rsidRPr="005A07A2" w:rsidRDefault="00762B34" w:rsidP="003A5DC4">
            <w:pPr>
              <w:rPr>
                <w:b/>
                <w:u w:val="single"/>
              </w:rPr>
            </w:pPr>
            <w:r w:rsidRPr="005A07A2">
              <w:rPr>
                <w:b/>
                <w:u w:val="single"/>
              </w:rPr>
              <w:t>-</w:t>
            </w:r>
            <w:r w:rsidRPr="005A07A2">
              <w:rPr>
                <w:bCs/>
              </w:rPr>
              <w:t>Faire preuve d’esprit critique par rapport aux résultats</w:t>
            </w:r>
          </w:p>
        </w:tc>
        <w:tc>
          <w:tcPr>
            <w:tcW w:w="372" w:type="pct"/>
          </w:tcPr>
          <w:p w14:paraId="49617FE2" w14:textId="77777777" w:rsidR="00762B34" w:rsidRPr="005A07A2" w:rsidRDefault="00762B34" w:rsidP="003A5DC4"/>
        </w:tc>
        <w:tc>
          <w:tcPr>
            <w:tcW w:w="364" w:type="pct"/>
          </w:tcPr>
          <w:p w14:paraId="3C73D7A5" w14:textId="77777777" w:rsidR="00762B34" w:rsidRPr="005A07A2" w:rsidRDefault="00762B34" w:rsidP="003A5DC4"/>
        </w:tc>
        <w:tc>
          <w:tcPr>
            <w:tcW w:w="362" w:type="pct"/>
          </w:tcPr>
          <w:p w14:paraId="4324A6EA" w14:textId="77777777" w:rsidR="00762B34" w:rsidRPr="005A07A2" w:rsidRDefault="00762B34" w:rsidP="003A5DC4"/>
        </w:tc>
        <w:tc>
          <w:tcPr>
            <w:tcW w:w="382" w:type="pct"/>
          </w:tcPr>
          <w:p w14:paraId="70242DE8" w14:textId="77777777" w:rsidR="00762B34" w:rsidRPr="005A07A2" w:rsidRDefault="00762B34" w:rsidP="003A5DC4"/>
        </w:tc>
      </w:tr>
      <w:tr w:rsidR="00762B34" w:rsidRPr="005A07A2" w14:paraId="69E82897" w14:textId="77777777" w:rsidTr="003A5DC4">
        <w:tc>
          <w:tcPr>
            <w:tcW w:w="3520" w:type="pct"/>
          </w:tcPr>
          <w:p w14:paraId="62FC0037" w14:textId="77777777" w:rsidR="00762B34" w:rsidRPr="005A07A2" w:rsidRDefault="00762B34" w:rsidP="003A5DC4">
            <w:pPr>
              <w:rPr>
                <w:b/>
                <w:u w:val="single"/>
              </w:rPr>
            </w:pPr>
            <w:r w:rsidRPr="005A07A2">
              <w:rPr>
                <w:b/>
                <w:u w:val="single"/>
              </w:rPr>
              <w:t>Communiquer</w:t>
            </w:r>
          </w:p>
          <w:p w14:paraId="78A1223B" w14:textId="77777777" w:rsidR="00762B34" w:rsidRPr="005A07A2" w:rsidRDefault="00762B34" w:rsidP="003A5DC4">
            <w:r w:rsidRPr="005A07A2">
              <w:t>- vocabulaire adapté , syntaxe, cohérence</w:t>
            </w:r>
          </w:p>
          <w:p w14:paraId="58AB32FC" w14:textId="77777777" w:rsidR="00762B34" w:rsidRPr="005A07A2" w:rsidRDefault="00762B34" w:rsidP="003A5DC4">
            <w:r w:rsidRPr="005A07A2">
              <w:t xml:space="preserve">- Echange entre pairs  </w:t>
            </w:r>
          </w:p>
        </w:tc>
        <w:tc>
          <w:tcPr>
            <w:tcW w:w="372" w:type="pct"/>
          </w:tcPr>
          <w:p w14:paraId="3ACFC9A2" w14:textId="77777777" w:rsidR="00762B34" w:rsidRPr="005A07A2" w:rsidRDefault="00762B34" w:rsidP="003A5DC4"/>
        </w:tc>
        <w:tc>
          <w:tcPr>
            <w:tcW w:w="364" w:type="pct"/>
          </w:tcPr>
          <w:p w14:paraId="50772EC2" w14:textId="77777777" w:rsidR="00762B34" w:rsidRPr="005A07A2" w:rsidRDefault="00762B34" w:rsidP="003A5DC4"/>
        </w:tc>
        <w:tc>
          <w:tcPr>
            <w:tcW w:w="362" w:type="pct"/>
          </w:tcPr>
          <w:p w14:paraId="07499954" w14:textId="77777777" w:rsidR="00762B34" w:rsidRPr="005A07A2" w:rsidRDefault="00762B34" w:rsidP="003A5DC4"/>
        </w:tc>
        <w:tc>
          <w:tcPr>
            <w:tcW w:w="382" w:type="pct"/>
          </w:tcPr>
          <w:p w14:paraId="2D8BDE9E" w14:textId="77777777" w:rsidR="00762B34" w:rsidRPr="005A07A2" w:rsidRDefault="00762B34" w:rsidP="003A5DC4"/>
        </w:tc>
      </w:tr>
    </w:tbl>
    <w:p w14:paraId="0A6A16DB" w14:textId="77777777" w:rsidR="00762B34" w:rsidRPr="005A07A2" w:rsidRDefault="00762B34" w:rsidP="00762B34">
      <w:pPr>
        <w:tabs>
          <w:tab w:val="left" w:pos="2670"/>
        </w:tabs>
        <w:jc w:val="both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39"/>
        <w:gridCol w:w="691"/>
        <w:gridCol w:w="676"/>
        <w:gridCol w:w="672"/>
        <w:gridCol w:w="710"/>
      </w:tblGrid>
      <w:tr w:rsidR="005A07A2" w:rsidRPr="005A07A2" w14:paraId="5664C5A8" w14:textId="77777777" w:rsidTr="003A5DC4">
        <w:tc>
          <w:tcPr>
            <w:tcW w:w="3520" w:type="pct"/>
            <w:vMerge w:val="restart"/>
          </w:tcPr>
          <w:p w14:paraId="34607606" w14:textId="77777777" w:rsidR="00762B34" w:rsidRPr="005A07A2" w:rsidRDefault="00762B34" w:rsidP="003A5DC4">
            <w:pPr>
              <w:jc w:val="center"/>
            </w:pPr>
            <w:r w:rsidRPr="005A07A2">
              <w:t>Compétences</w:t>
            </w:r>
          </w:p>
        </w:tc>
        <w:tc>
          <w:tcPr>
            <w:tcW w:w="1480" w:type="pct"/>
            <w:gridSpan w:val="4"/>
          </w:tcPr>
          <w:p w14:paraId="739C8344" w14:textId="77777777" w:rsidR="00762B34" w:rsidRPr="005A07A2" w:rsidRDefault="00762B34" w:rsidP="003A5DC4">
            <w:pPr>
              <w:jc w:val="center"/>
            </w:pPr>
            <w:r w:rsidRPr="005A07A2">
              <w:t>Niveaux de maitrise</w:t>
            </w:r>
          </w:p>
        </w:tc>
      </w:tr>
      <w:tr w:rsidR="005A07A2" w:rsidRPr="005A07A2" w14:paraId="159C8BEB" w14:textId="77777777" w:rsidTr="003A5DC4">
        <w:tc>
          <w:tcPr>
            <w:tcW w:w="3520" w:type="pct"/>
            <w:vMerge/>
          </w:tcPr>
          <w:p w14:paraId="72FFA4E8" w14:textId="77777777" w:rsidR="00762B34" w:rsidRPr="005A07A2" w:rsidRDefault="00762B34" w:rsidP="003A5DC4"/>
        </w:tc>
        <w:tc>
          <w:tcPr>
            <w:tcW w:w="372" w:type="pct"/>
          </w:tcPr>
          <w:p w14:paraId="5466412E" w14:textId="77777777" w:rsidR="00762B34" w:rsidRPr="005A07A2" w:rsidRDefault="00762B34" w:rsidP="003A5DC4">
            <w:r w:rsidRPr="005A07A2">
              <w:t>A</w:t>
            </w:r>
          </w:p>
        </w:tc>
        <w:tc>
          <w:tcPr>
            <w:tcW w:w="364" w:type="pct"/>
          </w:tcPr>
          <w:p w14:paraId="71DF66F0" w14:textId="77777777" w:rsidR="00762B34" w:rsidRPr="005A07A2" w:rsidRDefault="00762B34" w:rsidP="003A5DC4">
            <w:r w:rsidRPr="005A07A2">
              <w:t>B</w:t>
            </w:r>
          </w:p>
        </w:tc>
        <w:tc>
          <w:tcPr>
            <w:tcW w:w="362" w:type="pct"/>
          </w:tcPr>
          <w:p w14:paraId="227CEE3D" w14:textId="77777777" w:rsidR="00762B34" w:rsidRPr="005A07A2" w:rsidRDefault="00762B34" w:rsidP="003A5DC4">
            <w:r w:rsidRPr="005A07A2">
              <w:t>C</w:t>
            </w:r>
          </w:p>
        </w:tc>
        <w:tc>
          <w:tcPr>
            <w:tcW w:w="382" w:type="pct"/>
          </w:tcPr>
          <w:p w14:paraId="2DCC671D" w14:textId="77777777" w:rsidR="00762B34" w:rsidRPr="005A07A2" w:rsidRDefault="00762B34" w:rsidP="003A5DC4">
            <w:r w:rsidRPr="005A07A2">
              <w:t>D</w:t>
            </w:r>
          </w:p>
        </w:tc>
      </w:tr>
      <w:tr w:rsidR="005A07A2" w:rsidRPr="005A07A2" w14:paraId="33155333" w14:textId="77777777" w:rsidTr="003A5DC4">
        <w:trPr>
          <w:trHeight w:val="696"/>
        </w:trPr>
        <w:tc>
          <w:tcPr>
            <w:tcW w:w="3520" w:type="pct"/>
          </w:tcPr>
          <w:p w14:paraId="31B07BAE" w14:textId="77777777" w:rsidR="00762B34" w:rsidRPr="005A07A2" w:rsidRDefault="00762B34" w:rsidP="003A5DC4">
            <w:pPr>
              <w:rPr>
                <w:b/>
                <w:u w:val="single"/>
              </w:rPr>
            </w:pPr>
            <w:r w:rsidRPr="005A07A2">
              <w:rPr>
                <w:b/>
                <w:u w:val="single"/>
              </w:rPr>
              <w:t>S'approprier</w:t>
            </w:r>
          </w:p>
          <w:p w14:paraId="5A859CB9" w14:textId="77777777" w:rsidR="00762B34" w:rsidRPr="005A07A2" w:rsidRDefault="00762B34" w:rsidP="003A5DC4">
            <w:r w:rsidRPr="005A07A2">
              <w:t xml:space="preserve"> rechercher, extraire organiser l'information utile pour répondre au problème</w:t>
            </w:r>
          </w:p>
        </w:tc>
        <w:tc>
          <w:tcPr>
            <w:tcW w:w="372" w:type="pct"/>
          </w:tcPr>
          <w:p w14:paraId="52DA4F3B" w14:textId="77777777" w:rsidR="00762B34" w:rsidRPr="005A07A2" w:rsidRDefault="00762B34" w:rsidP="003A5DC4"/>
        </w:tc>
        <w:tc>
          <w:tcPr>
            <w:tcW w:w="364" w:type="pct"/>
          </w:tcPr>
          <w:p w14:paraId="1C1E6519" w14:textId="77777777" w:rsidR="00762B34" w:rsidRPr="005A07A2" w:rsidRDefault="00762B34" w:rsidP="003A5DC4"/>
        </w:tc>
        <w:tc>
          <w:tcPr>
            <w:tcW w:w="362" w:type="pct"/>
          </w:tcPr>
          <w:p w14:paraId="551941AE" w14:textId="77777777" w:rsidR="00762B34" w:rsidRPr="005A07A2" w:rsidRDefault="00762B34" w:rsidP="003A5DC4"/>
        </w:tc>
        <w:tc>
          <w:tcPr>
            <w:tcW w:w="382" w:type="pct"/>
          </w:tcPr>
          <w:p w14:paraId="44F982A2" w14:textId="77777777" w:rsidR="00762B34" w:rsidRPr="005A07A2" w:rsidRDefault="00762B34" w:rsidP="003A5DC4"/>
        </w:tc>
      </w:tr>
      <w:tr w:rsidR="005A07A2" w:rsidRPr="005A07A2" w14:paraId="010DB09F" w14:textId="77777777" w:rsidTr="003A5DC4">
        <w:tc>
          <w:tcPr>
            <w:tcW w:w="3520" w:type="pct"/>
          </w:tcPr>
          <w:p w14:paraId="542596E8" w14:textId="77777777" w:rsidR="00762B34" w:rsidRPr="005A07A2" w:rsidRDefault="00762B34" w:rsidP="003A5DC4">
            <w:pPr>
              <w:rPr>
                <w:b/>
                <w:u w:val="single"/>
              </w:rPr>
            </w:pPr>
            <w:r w:rsidRPr="005A07A2">
              <w:rPr>
                <w:b/>
                <w:u w:val="single"/>
              </w:rPr>
              <w:t>Analyser</w:t>
            </w:r>
          </w:p>
          <w:p w14:paraId="411B11C8" w14:textId="77777777" w:rsidR="00762B34" w:rsidRPr="005A07A2" w:rsidRDefault="00762B34" w:rsidP="003A5DC4">
            <w:pPr>
              <w:rPr>
                <w:b/>
                <w:u w:val="single"/>
              </w:rPr>
            </w:pPr>
            <w:r w:rsidRPr="005A07A2">
              <w:t>Choisir , élaborer, justifier un protocole expérimental</w:t>
            </w:r>
          </w:p>
        </w:tc>
        <w:tc>
          <w:tcPr>
            <w:tcW w:w="372" w:type="pct"/>
          </w:tcPr>
          <w:p w14:paraId="4685F4C8" w14:textId="77777777" w:rsidR="00762B34" w:rsidRPr="005A07A2" w:rsidRDefault="00762B34" w:rsidP="003A5DC4"/>
        </w:tc>
        <w:tc>
          <w:tcPr>
            <w:tcW w:w="364" w:type="pct"/>
          </w:tcPr>
          <w:p w14:paraId="1C0C6F4E" w14:textId="77777777" w:rsidR="00762B34" w:rsidRPr="005A07A2" w:rsidRDefault="00762B34" w:rsidP="003A5DC4"/>
        </w:tc>
        <w:tc>
          <w:tcPr>
            <w:tcW w:w="362" w:type="pct"/>
          </w:tcPr>
          <w:p w14:paraId="2416C43A" w14:textId="77777777" w:rsidR="00762B34" w:rsidRPr="005A07A2" w:rsidRDefault="00762B34" w:rsidP="003A5DC4"/>
        </w:tc>
        <w:tc>
          <w:tcPr>
            <w:tcW w:w="382" w:type="pct"/>
          </w:tcPr>
          <w:p w14:paraId="1872A416" w14:textId="77777777" w:rsidR="00762B34" w:rsidRPr="005A07A2" w:rsidRDefault="00762B34" w:rsidP="003A5DC4"/>
        </w:tc>
      </w:tr>
      <w:tr w:rsidR="005A07A2" w:rsidRPr="005A07A2" w14:paraId="33CE27C9" w14:textId="77777777" w:rsidTr="003A5DC4">
        <w:tc>
          <w:tcPr>
            <w:tcW w:w="3520" w:type="pct"/>
          </w:tcPr>
          <w:p w14:paraId="053D61F6" w14:textId="77777777" w:rsidR="00762B34" w:rsidRPr="005A07A2" w:rsidRDefault="00762B34" w:rsidP="003A5DC4">
            <w:pPr>
              <w:rPr>
                <w:b/>
                <w:u w:val="single"/>
              </w:rPr>
            </w:pPr>
            <w:r w:rsidRPr="005A07A2">
              <w:rPr>
                <w:b/>
                <w:u w:val="single"/>
              </w:rPr>
              <w:t>Réaliser</w:t>
            </w:r>
          </w:p>
          <w:p w14:paraId="1EE3D590" w14:textId="77777777" w:rsidR="00762B34" w:rsidRPr="005A07A2" w:rsidRDefault="00762B34" w:rsidP="003A5DC4">
            <w:pPr>
              <w:ind w:left="360"/>
            </w:pPr>
            <w:r w:rsidRPr="005A07A2">
              <w:t>Mettre en œuvre un protocole expérimental en respectant les règles de sécurité</w:t>
            </w:r>
          </w:p>
        </w:tc>
        <w:tc>
          <w:tcPr>
            <w:tcW w:w="372" w:type="pct"/>
          </w:tcPr>
          <w:p w14:paraId="2584C752" w14:textId="77777777" w:rsidR="00762B34" w:rsidRPr="005A07A2" w:rsidRDefault="00762B34" w:rsidP="003A5DC4"/>
        </w:tc>
        <w:tc>
          <w:tcPr>
            <w:tcW w:w="364" w:type="pct"/>
          </w:tcPr>
          <w:p w14:paraId="71DF4C58" w14:textId="77777777" w:rsidR="00762B34" w:rsidRPr="005A07A2" w:rsidRDefault="00762B34" w:rsidP="003A5DC4"/>
        </w:tc>
        <w:tc>
          <w:tcPr>
            <w:tcW w:w="362" w:type="pct"/>
          </w:tcPr>
          <w:p w14:paraId="1E80D354" w14:textId="77777777" w:rsidR="00762B34" w:rsidRPr="005A07A2" w:rsidRDefault="00762B34" w:rsidP="003A5DC4"/>
        </w:tc>
        <w:tc>
          <w:tcPr>
            <w:tcW w:w="382" w:type="pct"/>
          </w:tcPr>
          <w:p w14:paraId="4F38096B" w14:textId="77777777" w:rsidR="00762B34" w:rsidRPr="005A07A2" w:rsidRDefault="00762B34" w:rsidP="003A5DC4"/>
        </w:tc>
      </w:tr>
      <w:tr w:rsidR="005A07A2" w:rsidRPr="005A07A2" w14:paraId="042A4643" w14:textId="77777777" w:rsidTr="003A5DC4">
        <w:tc>
          <w:tcPr>
            <w:tcW w:w="3520" w:type="pct"/>
          </w:tcPr>
          <w:p w14:paraId="06D922AA" w14:textId="77777777" w:rsidR="00762B34" w:rsidRPr="005A07A2" w:rsidRDefault="00762B34" w:rsidP="003A5DC4">
            <w:pPr>
              <w:rPr>
                <w:b/>
                <w:u w:val="single"/>
              </w:rPr>
            </w:pPr>
            <w:r w:rsidRPr="005A07A2">
              <w:rPr>
                <w:b/>
                <w:u w:val="single"/>
              </w:rPr>
              <w:t>Valider :</w:t>
            </w:r>
          </w:p>
          <w:p w14:paraId="531382A9" w14:textId="77777777" w:rsidR="00762B34" w:rsidRPr="005A07A2" w:rsidRDefault="00762B34" w:rsidP="003A5DC4">
            <w:pPr>
              <w:rPr>
                <w:b/>
                <w:u w:val="single"/>
              </w:rPr>
            </w:pPr>
            <w:r w:rsidRPr="005A07A2">
              <w:rPr>
                <w:b/>
                <w:u w:val="single"/>
              </w:rPr>
              <w:t>-</w:t>
            </w:r>
            <w:r w:rsidRPr="005A07A2">
              <w:rPr>
                <w:bCs/>
              </w:rPr>
              <w:t>Faire preuve d’esprit critique par rapport aux résultats</w:t>
            </w:r>
          </w:p>
        </w:tc>
        <w:tc>
          <w:tcPr>
            <w:tcW w:w="372" w:type="pct"/>
          </w:tcPr>
          <w:p w14:paraId="2E88825C" w14:textId="77777777" w:rsidR="00762B34" w:rsidRPr="005A07A2" w:rsidRDefault="00762B34" w:rsidP="003A5DC4"/>
        </w:tc>
        <w:tc>
          <w:tcPr>
            <w:tcW w:w="364" w:type="pct"/>
          </w:tcPr>
          <w:p w14:paraId="45FDCBA7" w14:textId="77777777" w:rsidR="00762B34" w:rsidRPr="005A07A2" w:rsidRDefault="00762B34" w:rsidP="003A5DC4"/>
        </w:tc>
        <w:tc>
          <w:tcPr>
            <w:tcW w:w="362" w:type="pct"/>
          </w:tcPr>
          <w:p w14:paraId="347AA367" w14:textId="77777777" w:rsidR="00762B34" w:rsidRPr="005A07A2" w:rsidRDefault="00762B34" w:rsidP="003A5DC4"/>
        </w:tc>
        <w:tc>
          <w:tcPr>
            <w:tcW w:w="382" w:type="pct"/>
          </w:tcPr>
          <w:p w14:paraId="5FDB892C" w14:textId="77777777" w:rsidR="00762B34" w:rsidRPr="005A07A2" w:rsidRDefault="00762B34" w:rsidP="003A5DC4"/>
        </w:tc>
      </w:tr>
      <w:tr w:rsidR="00762B34" w:rsidRPr="005A07A2" w14:paraId="61F53179" w14:textId="77777777" w:rsidTr="003A5DC4">
        <w:tc>
          <w:tcPr>
            <w:tcW w:w="3520" w:type="pct"/>
          </w:tcPr>
          <w:p w14:paraId="64D633AE" w14:textId="77777777" w:rsidR="00762B34" w:rsidRPr="005A07A2" w:rsidRDefault="00762B34" w:rsidP="003A5DC4">
            <w:pPr>
              <w:rPr>
                <w:b/>
                <w:u w:val="single"/>
              </w:rPr>
            </w:pPr>
            <w:r w:rsidRPr="005A07A2">
              <w:rPr>
                <w:b/>
                <w:u w:val="single"/>
              </w:rPr>
              <w:t>Communiquer</w:t>
            </w:r>
          </w:p>
          <w:p w14:paraId="08899506" w14:textId="77777777" w:rsidR="00762B34" w:rsidRPr="005A07A2" w:rsidRDefault="00762B34" w:rsidP="003A5DC4">
            <w:r w:rsidRPr="005A07A2">
              <w:t>- vocabulaire adapté , syntaxe, cohérence</w:t>
            </w:r>
          </w:p>
          <w:p w14:paraId="2126AF7E" w14:textId="77777777" w:rsidR="00762B34" w:rsidRPr="005A07A2" w:rsidRDefault="00762B34" w:rsidP="003A5DC4">
            <w:r w:rsidRPr="005A07A2">
              <w:t xml:space="preserve">- Echange entre pairs  </w:t>
            </w:r>
          </w:p>
        </w:tc>
        <w:tc>
          <w:tcPr>
            <w:tcW w:w="372" w:type="pct"/>
          </w:tcPr>
          <w:p w14:paraId="642743F9" w14:textId="77777777" w:rsidR="00762B34" w:rsidRPr="005A07A2" w:rsidRDefault="00762B34" w:rsidP="003A5DC4"/>
        </w:tc>
        <w:tc>
          <w:tcPr>
            <w:tcW w:w="364" w:type="pct"/>
          </w:tcPr>
          <w:p w14:paraId="51678112" w14:textId="77777777" w:rsidR="00762B34" w:rsidRPr="005A07A2" w:rsidRDefault="00762B34" w:rsidP="003A5DC4"/>
        </w:tc>
        <w:tc>
          <w:tcPr>
            <w:tcW w:w="362" w:type="pct"/>
          </w:tcPr>
          <w:p w14:paraId="0ACF72AC" w14:textId="77777777" w:rsidR="00762B34" w:rsidRPr="005A07A2" w:rsidRDefault="00762B34" w:rsidP="003A5DC4"/>
        </w:tc>
        <w:tc>
          <w:tcPr>
            <w:tcW w:w="382" w:type="pct"/>
          </w:tcPr>
          <w:p w14:paraId="536EEFDF" w14:textId="77777777" w:rsidR="00762B34" w:rsidRPr="005A07A2" w:rsidRDefault="00762B34" w:rsidP="003A5DC4"/>
        </w:tc>
      </w:tr>
    </w:tbl>
    <w:p w14:paraId="7A76DFEE" w14:textId="2EFC15C6" w:rsidR="00762B34" w:rsidRPr="005A07A2" w:rsidRDefault="00762B34" w:rsidP="00762B34">
      <w:pPr>
        <w:tabs>
          <w:tab w:val="left" w:pos="2670"/>
        </w:tabs>
        <w:jc w:val="both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39"/>
        <w:gridCol w:w="691"/>
        <w:gridCol w:w="676"/>
        <w:gridCol w:w="672"/>
        <w:gridCol w:w="710"/>
      </w:tblGrid>
      <w:tr w:rsidR="005A07A2" w:rsidRPr="005A07A2" w14:paraId="5E9F4C6F" w14:textId="77777777" w:rsidTr="003A5DC4">
        <w:tc>
          <w:tcPr>
            <w:tcW w:w="3520" w:type="pct"/>
            <w:vMerge w:val="restart"/>
          </w:tcPr>
          <w:p w14:paraId="71809F7D" w14:textId="77777777" w:rsidR="00762B34" w:rsidRPr="005A07A2" w:rsidRDefault="00762B34" w:rsidP="003A5DC4">
            <w:pPr>
              <w:jc w:val="center"/>
            </w:pPr>
            <w:r w:rsidRPr="005A07A2">
              <w:t>Compétences</w:t>
            </w:r>
          </w:p>
        </w:tc>
        <w:tc>
          <w:tcPr>
            <w:tcW w:w="1480" w:type="pct"/>
            <w:gridSpan w:val="4"/>
          </w:tcPr>
          <w:p w14:paraId="6E7376BE" w14:textId="77777777" w:rsidR="00762B34" w:rsidRPr="005A07A2" w:rsidRDefault="00762B34" w:rsidP="003A5DC4">
            <w:pPr>
              <w:jc w:val="center"/>
            </w:pPr>
            <w:r w:rsidRPr="005A07A2">
              <w:t>Niveaux de maitrise</w:t>
            </w:r>
          </w:p>
        </w:tc>
      </w:tr>
      <w:tr w:rsidR="005A07A2" w:rsidRPr="005A07A2" w14:paraId="64644377" w14:textId="77777777" w:rsidTr="003A5DC4">
        <w:tc>
          <w:tcPr>
            <w:tcW w:w="3520" w:type="pct"/>
            <w:vMerge/>
          </w:tcPr>
          <w:p w14:paraId="20443071" w14:textId="77777777" w:rsidR="00762B34" w:rsidRPr="005A07A2" w:rsidRDefault="00762B34" w:rsidP="003A5DC4"/>
        </w:tc>
        <w:tc>
          <w:tcPr>
            <w:tcW w:w="372" w:type="pct"/>
          </w:tcPr>
          <w:p w14:paraId="73032B06" w14:textId="77777777" w:rsidR="00762B34" w:rsidRPr="005A07A2" w:rsidRDefault="00762B34" w:rsidP="003A5DC4">
            <w:r w:rsidRPr="005A07A2">
              <w:t>A</w:t>
            </w:r>
          </w:p>
        </w:tc>
        <w:tc>
          <w:tcPr>
            <w:tcW w:w="364" w:type="pct"/>
          </w:tcPr>
          <w:p w14:paraId="5B968C6D" w14:textId="77777777" w:rsidR="00762B34" w:rsidRPr="005A07A2" w:rsidRDefault="00762B34" w:rsidP="003A5DC4">
            <w:r w:rsidRPr="005A07A2">
              <w:t>B</w:t>
            </w:r>
          </w:p>
        </w:tc>
        <w:tc>
          <w:tcPr>
            <w:tcW w:w="362" w:type="pct"/>
          </w:tcPr>
          <w:p w14:paraId="39960631" w14:textId="77777777" w:rsidR="00762B34" w:rsidRPr="005A07A2" w:rsidRDefault="00762B34" w:rsidP="003A5DC4">
            <w:r w:rsidRPr="005A07A2">
              <w:t>C</w:t>
            </w:r>
          </w:p>
        </w:tc>
        <w:tc>
          <w:tcPr>
            <w:tcW w:w="382" w:type="pct"/>
          </w:tcPr>
          <w:p w14:paraId="4B786269" w14:textId="77777777" w:rsidR="00762B34" w:rsidRPr="005A07A2" w:rsidRDefault="00762B34" w:rsidP="003A5DC4">
            <w:r w:rsidRPr="005A07A2">
              <w:t>D</w:t>
            </w:r>
          </w:p>
        </w:tc>
      </w:tr>
      <w:tr w:rsidR="005A07A2" w:rsidRPr="005A07A2" w14:paraId="1D83589B" w14:textId="77777777" w:rsidTr="003A5DC4">
        <w:trPr>
          <w:trHeight w:val="696"/>
        </w:trPr>
        <w:tc>
          <w:tcPr>
            <w:tcW w:w="3520" w:type="pct"/>
          </w:tcPr>
          <w:p w14:paraId="757D0697" w14:textId="77777777" w:rsidR="00762B34" w:rsidRPr="005A07A2" w:rsidRDefault="00762B34" w:rsidP="003A5DC4">
            <w:pPr>
              <w:rPr>
                <w:b/>
                <w:u w:val="single"/>
              </w:rPr>
            </w:pPr>
            <w:r w:rsidRPr="005A07A2">
              <w:rPr>
                <w:b/>
                <w:u w:val="single"/>
              </w:rPr>
              <w:t>S'approprier</w:t>
            </w:r>
          </w:p>
          <w:p w14:paraId="5872D14E" w14:textId="77777777" w:rsidR="00762B34" w:rsidRPr="005A07A2" w:rsidRDefault="00762B34" w:rsidP="003A5DC4">
            <w:r w:rsidRPr="005A07A2">
              <w:t xml:space="preserve"> rechercher, extraire organiser l'information utile pour répondre au problème</w:t>
            </w:r>
          </w:p>
        </w:tc>
        <w:tc>
          <w:tcPr>
            <w:tcW w:w="372" w:type="pct"/>
          </w:tcPr>
          <w:p w14:paraId="47D48051" w14:textId="77777777" w:rsidR="00762B34" w:rsidRPr="005A07A2" w:rsidRDefault="00762B34" w:rsidP="003A5DC4"/>
        </w:tc>
        <w:tc>
          <w:tcPr>
            <w:tcW w:w="364" w:type="pct"/>
          </w:tcPr>
          <w:p w14:paraId="3E4B7B3E" w14:textId="77777777" w:rsidR="00762B34" w:rsidRPr="005A07A2" w:rsidRDefault="00762B34" w:rsidP="003A5DC4"/>
        </w:tc>
        <w:tc>
          <w:tcPr>
            <w:tcW w:w="362" w:type="pct"/>
          </w:tcPr>
          <w:p w14:paraId="70C3CEDD" w14:textId="77777777" w:rsidR="00762B34" w:rsidRPr="005A07A2" w:rsidRDefault="00762B34" w:rsidP="003A5DC4"/>
        </w:tc>
        <w:tc>
          <w:tcPr>
            <w:tcW w:w="382" w:type="pct"/>
          </w:tcPr>
          <w:p w14:paraId="22E3F038" w14:textId="77777777" w:rsidR="00762B34" w:rsidRPr="005A07A2" w:rsidRDefault="00762B34" w:rsidP="003A5DC4"/>
        </w:tc>
      </w:tr>
      <w:tr w:rsidR="005A07A2" w:rsidRPr="005A07A2" w14:paraId="01962E69" w14:textId="77777777" w:rsidTr="003A5DC4">
        <w:tc>
          <w:tcPr>
            <w:tcW w:w="3520" w:type="pct"/>
          </w:tcPr>
          <w:p w14:paraId="52EAF7FE" w14:textId="77777777" w:rsidR="00762B34" w:rsidRPr="005A07A2" w:rsidRDefault="00762B34" w:rsidP="003A5DC4">
            <w:pPr>
              <w:rPr>
                <w:b/>
                <w:u w:val="single"/>
              </w:rPr>
            </w:pPr>
            <w:r w:rsidRPr="005A07A2">
              <w:rPr>
                <w:b/>
                <w:u w:val="single"/>
              </w:rPr>
              <w:t>Analyser</w:t>
            </w:r>
          </w:p>
          <w:p w14:paraId="1B38A245" w14:textId="77777777" w:rsidR="00762B34" w:rsidRPr="005A07A2" w:rsidRDefault="00762B34" w:rsidP="003A5DC4">
            <w:pPr>
              <w:rPr>
                <w:b/>
                <w:u w:val="single"/>
              </w:rPr>
            </w:pPr>
            <w:r w:rsidRPr="005A07A2">
              <w:t>Choisir , élaborer, justifier un protocole expérimental</w:t>
            </w:r>
          </w:p>
        </w:tc>
        <w:tc>
          <w:tcPr>
            <w:tcW w:w="372" w:type="pct"/>
          </w:tcPr>
          <w:p w14:paraId="66B5E01F" w14:textId="77777777" w:rsidR="00762B34" w:rsidRPr="005A07A2" w:rsidRDefault="00762B34" w:rsidP="003A5DC4"/>
        </w:tc>
        <w:tc>
          <w:tcPr>
            <w:tcW w:w="364" w:type="pct"/>
          </w:tcPr>
          <w:p w14:paraId="6A63E1CC" w14:textId="77777777" w:rsidR="00762B34" w:rsidRPr="005A07A2" w:rsidRDefault="00762B34" w:rsidP="003A5DC4"/>
        </w:tc>
        <w:tc>
          <w:tcPr>
            <w:tcW w:w="362" w:type="pct"/>
          </w:tcPr>
          <w:p w14:paraId="14DA3577" w14:textId="77777777" w:rsidR="00762B34" w:rsidRPr="005A07A2" w:rsidRDefault="00762B34" w:rsidP="003A5DC4"/>
        </w:tc>
        <w:tc>
          <w:tcPr>
            <w:tcW w:w="382" w:type="pct"/>
          </w:tcPr>
          <w:p w14:paraId="1241CE5B" w14:textId="77777777" w:rsidR="00762B34" w:rsidRPr="005A07A2" w:rsidRDefault="00762B34" w:rsidP="003A5DC4"/>
        </w:tc>
      </w:tr>
      <w:tr w:rsidR="005A07A2" w:rsidRPr="005A07A2" w14:paraId="59C98D8C" w14:textId="77777777" w:rsidTr="003A5DC4">
        <w:tc>
          <w:tcPr>
            <w:tcW w:w="3520" w:type="pct"/>
          </w:tcPr>
          <w:p w14:paraId="797F3234" w14:textId="77777777" w:rsidR="00762B34" w:rsidRPr="005A07A2" w:rsidRDefault="00762B34" w:rsidP="003A5DC4">
            <w:pPr>
              <w:rPr>
                <w:b/>
                <w:u w:val="single"/>
              </w:rPr>
            </w:pPr>
            <w:r w:rsidRPr="005A07A2">
              <w:rPr>
                <w:b/>
                <w:u w:val="single"/>
              </w:rPr>
              <w:t>Réaliser</w:t>
            </w:r>
          </w:p>
          <w:p w14:paraId="1FB600B6" w14:textId="77777777" w:rsidR="00762B34" w:rsidRPr="005A07A2" w:rsidRDefault="00762B34" w:rsidP="003A5DC4">
            <w:pPr>
              <w:ind w:left="360"/>
            </w:pPr>
            <w:r w:rsidRPr="005A07A2">
              <w:t>Mettre en œuvre un protocole expérimental en respectant les règles de sécurité</w:t>
            </w:r>
          </w:p>
        </w:tc>
        <w:tc>
          <w:tcPr>
            <w:tcW w:w="372" w:type="pct"/>
          </w:tcPr>
          <w:p w14:paraId="244602E3" w14:textId="77777777" w:rsidR="00762B34" w:rsidRPr="005A07A2" w:rsidRDefault="00762B34" w:rsidP="003A5DC4">
            <w:bookmarkStart w:id="2" w:name="_GoBack"/>
            <w:bookmarkEnd w:id="2"/>
          </w:p>
        </w:tc>
        <w:tc>
          <w:tcPr>
            <w:tcW w:w="364" w:type="pct"/>
          </w:tcPr>
          <w:p w14:paraId="2CE97DDB" w14:textId="77777777" w:rsidR="00762B34" w:rsidRPr="005A07A2" w:rsidRDefault="00762B34" w:rsidP="003A5DC4"/>
        </w:tc>
        <w:tc>
          <w:tcPr>
            <w:tcW w:w="362" w:type="pct"/>
          </w:tcPr>
          <w:p w14:paraId="148E07AA" w14:textId="77777777" w:rsidR="00762B34" w:rsidRPr="005A07A2" w:rsidRDefault="00762B34" w:rsidP="003A5DC4"/>
        </w:tc>
        <w:tc>
          <w:tcPr>
            <w:tcW w:w="382" w:type="pct"/>
          </w:tcPr>
          <w:p w14:paraId="27C8B4B7" w14:textId="77777777" w:rsidR="00762B34" w:rsidRPr="005A07A2" w:rsidRDefault="00762B34" w:rsidP="003A5DC4"/>
        </w:tc>
      </w:tr>
      <w:tr w:rsidR="005A07A2" w:rsidRPr="005A07A2" w14:paraId="14CD7B8E" w14:textId="77777777" w:rsidTr="003A5DC4">
        <w:tc>
          <w:tcPr>
            <w:tcW w:w="3520" w:type="pct"/>
          </w:tcPr>
          <w:p w14:paraId="24480F20" w14:textId="77777777" w:rsidR="00762B34" w:rsidRPr="005A07A2" w:rsidRDefault="00762B34" w:rsidP="003A5DC4">
            <w:pPr>
              <w:rPr>
                <w:b/>
                <w:u w:val="single"/>
              </w:rPr>
            </w:pPr>
            <w:r w:rsidRPr="005A07A2">
              <w:rPr>
                <w:b/>
                <w:u w:val="single"/>
              </w:rPr>
              <w:t>Valider :</w:t>
            </w:r>
          </w:p>
          <w:p w14:paraId="7B78FB3D" w14:textId="77777777" w:rsidR="00762B34" w:rsidRPr="005A07A2" w:rsidRDefault="00762B34" w:rsidP="003A5DC4">
            <w:pPr>
              <w:rPr>
                <w:b/>
                <w:u w:val="single"/>
              </w:rPr>
            </w:pPr>
            <w:r w:rsidRPr="005A07A2">
              <w:rPr>
                <w:b/>
                <w:u w:val="single"/>
              </w:rPr>
              <w:t>-</w:t>
            </w:r>
            <w:r w:rsidRPr="005A07A2">
              <w:rPr>
                <w:bCs/>
              </w:rPr>
              <w:t>Faire preuve d’esprit critique par rapport aux résultats</w:t>
            </w:r>
          </w:p>
        </w:tc>
        <w:tc>
          <w:tcPr>
            <w:tcW w:w="372" w:type="pct"/>
          </w:tcPr>
          <w:p w14:paraId="6B4B5156" w14:textId="77777777" w:rsidR="00762B34" w:rsidRPr="005A07A2" w:rsidRDefault="00762B34" w:rsidP="003A5DC4"/>
        </w:tc>
        <w:tc>
          <w:tcPr>
            <w:tcW w:w="364" w:type="pct"/>
          </w:tcPr>
          <w:p w14:paraId="437C4BF3" w14:textId="77777777" w:rsidR="00762B34" w:rsidRPr="005A07A2" w:rsidRDefault="00762B34" w:rsidP="003A5DC4"/>
        </w:tc>
        <w:tc>
          <w:tcPr>
            <w:tcW w:w="362" w:type="pct"/>
          </w:tcPr>
          <w:p w14:paraId="127A7EEC" w14:textId="77777777" w:rsidR="00762B34" w:rsidRPr="005A07A2" w:rsidRDefault="00762B34" w:rsidP="003A5DC4"/>
        </w:tc>
        <w:tc>
          <w:tcPr>
            <w:tcW w:w="382" w:type="pct"/>
          </w:tcPr>
          <w:p w14:paraId="0063EED1" w14:textId="77777777" w:rsidR="00762B34" w:rsidRPr="005A07A2" w:rsidRDefault="00762B34" w:rsidP="003A5DC4"/>
        </w:tc>
      </w:tr>
      <w:tr w:rsidR="00762B34" w:rsidRPr="005A07A2" w14:paraId="76D19223" w14:textId="77777777" w:rsidTr="003A5DC4">
        <w:tc>
          <w:tcPr>
            <w:tcW w:w="3520" w:type="pct"/>
          </w:tcPr>
          <w:p w14:paraId="2A09AFD6" w14:textId="77777777" w:rsidR="00762B34" w:rsidRPr="005A07A2" w:rsidRDefault="00762B34" w:rsidP="003A5DC4">
            <w:pPr>
              <w:rPr>
                <w:b/>
                <w:u w:val="single"/>
              </w:rPr>
            </w:pPr>
            <w:r w:rsidRPr="005A07A2">
              <w:rPr>
                <w:b/>
                <w:u w:val="single"/>
              </w:rPr>
              <w:t>Communiquer</w:t>
            </w:r>
          </w:p>
          <w:p w14:paraId="50AB5DE5" w14:textId="77777777" w:rsidR="00762B34" w:rsidRPr="005A07A2" w:rsidRDefault="00762B34" w:rsidP="003A5DC4">
            <w:r w:rsidRPr="005A07A2">
              <w:t>- vocabulaire adapté , syntaxe, cohérence</w:t>
            </w:r>
          </w:p>
          <w:p w14:paraId="593DEC3D" w14:textId="77777777" w:rsidR="00762B34" w:rsidRPr="005A07A2" w:rsidRDefault="00762B34" w:rsidP="003A5DC4">
            <w:r w:rsidRPr="005A07A2">
              <w:t xml:space="preserve">- Echange entre pairs  </w:t>
            </w:r>
          </w:p>
        </w:tc>
        <w:tc>
          <w:tcPr>
            <w:tcW w:w="372" w:type="pct"/>
          </w:tcPr>
          <w:p w14:paraId="379CB607" w14:textId="77777777" w:rsidR="00762B34" w:rsidRPr="005A07A2" w:rsidRDefault="00762B34" w:rsidP="003A5DC4"/>
        </w:tc>
        <w:tc>
          <w:tcPr>
            <w:tcW w:w="364" w:type="pct"/>
          </w:tcPr>
          <w:p w14:paraId="12000A87" w14:textId="77777777" w:rsidR="00762B34" w:rsidRPr="005A07A2" w:rsidRDefault="00762B34" w:rsidP="003A5DC4"/>
        </w:tc>
        <w:tc>
          <w:tcPr>
            <w:tcW w:w="362" w:type="pct"/>
          </w:tcPr>
          <w:p w14:paraId="26A0AAAC" w14:textId="77777777" w:rsidR="00762B34" w:rsidRPr="005A07A2" w:rsidRDefault="00762B34" w:rsidP="003A5DC4"/>
        </w:tc>
        <w:tc>
          <w:tcPr>
            <w:tcW w:w="382" w:type="pct"/>
          </w:tcPr>
          <w:p w14:paraId="7CC042DA" w14:textId="77777777" w:rsidR="00762B34" w:rsidRPr="005A07A2" w:rsidRDefault="00762B34" w:rsidP="003A5DC4"/>
        </w:tc>
      </w:tr>
    </w:tbl>
    <w:p w14:paraId="21B6260A" w14:textId="77777777" w:rsidR="00762B34" w:rsidRPr="005A07A2" w:rsidRDefault="00762B34" w:rsidP="009F6334">
      <w:pPr>
        <w:spacing w:after="0" w:line="240" w:lineRule="auto"/>
        <w:ind w:left="708"/>
        <w:contextualSpacing/>
        <w:rPr>
          <w:rFonts w:ascii="Times New Roman" w:hAnsi="Times New Roman" w:cs="Times New Roman"/>
        </w:rPr>
      </w:pPr>
    </w:p>
    <w:sectPr w:rsidR="00762B34" w:rsidRPr="005A07A2" w:rsidSect="00D6302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03AF0" w14:textId="77777777" w:rsidR="003A1D83" w:rsidRDefault="003A1D83" w:rsidP="009B1C3A">
      <w:pPr>
        <w:spacing w:after="0" w:line="240" w:lineRule="auto"/>
      </w:pPr>
      <w:r>
        <w:separator/>
      </w:r>
    </w:p>
  </w:endnote>
  <w:endnote w:type="continuationSeparator" w:id="0">
    <w:p w14:paraId="719E9CC5" w14:textId="77777777" w:rsidR="003A1D83" w:rsidRDefault="003A1D83" w:rsidP="009B1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68855" w14:textId="77777777" w:rsidR="0077438B" w:rsidRDefault="007743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D8E95" w14:textId="77777777" w:rsidR="0077438B" w:rsidRDefault="007743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75924" w14:textId="77777777" w:rsidR="0077438B" w:rsidRDefault="00774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BF0FB" w14:textId="77777777" w:rsidR="003A1D83" w:rsidRDefault="003A1D83" w:rsidP="009B1C3A">
      <w:pPr>
        <w:spacing w:after="0" w:line="240" w:lineRule="auto"/>
      </w:pPr>
      <w:r>
        <w:separator/>
      </w:r>
    </w:p>
  </w:footnote>
  <w:footnote w:type="continuationSeparator" w:id="0">
    <w:p w14:paraId="3B321C71" w14:textId="77777777" w:rsidR="003A1D83" w:rsidRDefault="003A1D83" w:rsidP="009B1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A3A40" w14:textId="77777777" w:rsidR="0077438B" w:rsidRDefault="007743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Hlk20126857" w:displacedByCustomXml="next"/>
  <w:bookmarkStart w:id="1" w:name="_Hlk18332480" w:displacedByCustomXml="next"/>
  <w:sdt>
    <w:sdtPr>
      <w:rPr>
        <w:rFonts w:ascii="Times New Roman" w:eastAsiaTheme="majorEastAsia" w:hAnsi="Times New Roman" w:cs="Times New Roman"/>
      </w:rPr>
      <w:alias w:val="Titre"/>
      <w:id w:val="77738743"/>
      <w:placeholder>
        <w:docPart w:val="C0C9771169D24963A1BED5C0A44B848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4501E41" w14:textId="23BCF4C6" w:rsidR="009B1C3A" w:rsidRPr="0077438B" w:rsidRDefault="00F465E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77438B">
          <w:rPr>
            <w:rFonts w:ascii="Times New Roman" w:eastAsiaTheme="majorEastAsia" w:hAnsi="Times New Roman" w:cs="Times New Roman"/>
          </w:rPr>
          <w:t>2de : Constitution et transformation de la matière</w:t>
        </w:r>
      </w:p>
    </w:sdtContent>
  </w:sdt>
  <w:bookmarkEnd w:id="0" w:displacedByCustomXml="prev"/>
  <w:bookmarkEnd w:id="1"/>
  <w:p w14:paraId="10A54EDA" w14:textId="77777777" w:rsidR="009B1C3A" w:rsidRDefault="009B1C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5A0FE" w14:textId="77777777" w:rsidR="0077438B" w:rsidRDefault="007743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C60"/>
    <w:multiLevelType w:val="hybridMultilevel"/>
    <w:tmpl w:val="5B0C65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D5914"/>
    <w:multiLevelType w:val="hybridMultilevel"/>
    <w:tmpl w:val="433E0BAA"/>
    <w:lvl w:ilvl="0" w:tplc="04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BEB6971"/>
    <w:multiLevelType w:val="hybridMultilevel"/>
    <w:tmpl w:val="66C88A26"/>
    <w:lvl w:ilvl="0" w:tplc="3D7E65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92736"/>
    <w:multiLevelType w:val="hybridMultilevel"/>
    <w:tmpl w:val="12F8F6C0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85A66DB"/>
    <w:multiLevelType w:val="hybridMultilevel"/>
    <w:tmpl w:val="3958747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7F58F9"/>
    <w:multiLevelType w:val="hybridMultilevel"/>
    <w:tmpl w:val="435811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C0F5C"/>
    <w:multiLevelType w:val="hybridMultilevel"/>
    <w:tmpl w:val="E5C206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C3A"/>
    <w:rsid w:val="00065A36"/>
    <w:rsid w:val="001E0A73"/>
    <w:rsid w:val="00215A44"/>
    <w:rsid w:val="002A338B"/>
    <w:rsid w:val="0033258E"/>
    <w:rsid w:val="003A1D83"/>
    <w:rsid w:val="004D2E5E"/>
    <w:rsid w:val="00540312"/>
    <w:rsid w:val="005A07A2"/>
    <w:rsid w:val="00615C5B"/>
    <w:rsid w:val="00650700"/>
    <w:rsid w:val="00760927"/>
    <w:rsid w:val="00762B34"/>
    <w:rsid w:val="0077438B"/>
    <w:rsid w:val="007D79A6"/>
    <w:rsid w:val="008A68F3"/>
    <w:rsid w:val="008F6A2D"/>
    <w:rsid w:val="00984E3F"/>
    <w:rsid w:val="009B1C3A"/>
    <w:rsid w:val="009C3C9B"/>
    <w:rsid w:val="009F6334"/>
    <w:rsid w:val="00B52774"/>
    <w:rsid w:val="00BA780D"/>
    <w:rsid w:val="00C735FF"/>
    <w:rsid w:val="00C82B17"/>
    <w:rsid w:val="00D63028"/>
    <w:rsid w:val="00EA6DBA"/>
    <w:rsid w:val="00F465E4"/>
    <w:rsid w:val="00F701D9"/>
    <w:rsid w:val="00FF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060606"/>
    </o:shapedefaults>
    <o:shapelayout v:ext="edit">
      <o:idmap v:ext="edit" data="1"/>
    </o:shapelayout>
  </w:shapeDefaults>
  <w:decimalSymbol w:val=","/>
  <w:listSeparator w:val=";"/>
  <w14:docId w14:val="7A9E1EE2"/>
  <w15:docId w15:val="{CC27D3D1-7961-483E-9AD1-E93EE21C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C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C3A"/>
  </w:style>
  <w:style w:type="paragraph" w:styleId="Footer">
    <w:name w:val="footer"/>
    <w:basedOn w:val="Normal"/>
    <w:link w:val="FooterChar"/>
    <w:uiPriority w:val="99"/>
    <w:unhideWhenUsed/>
    <w:rsid w:val="009B1C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C3A"/>
  </w:style>
  <w:style w:type="paragraph" w:styleId="BalloonText">
    <w:name w:val="Balloon Text"/>
    <w:basedOn w:val="Normal"/>
    <w:link w:val="BalloonTextChar"/>
    <w:uiPriority w:val="99"/>
    <w:semiHidden/>
    <w:unhideWhenUsed/>
    <w:rsid w:val="009B1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C3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5070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630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028"/>
    <w:pPr>
      <w:ind w:left="720"/>
      <w:contextualSpacing/>
    </w:pPr>
  </w:style>
  <w:style w:type="table" w:styleId="TableGrid">
    <w:name w:val="Table Grid"/>
    <w:basedOn w:val="TableNormal"/>
    <w:uiPriority w:val="59"/>
    <w:rsid w:val="00762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http://fr.wikipedia.org/wiki/Eau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fr.wikipedia.org/wiki/Plom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r.wikipedia.org/wiki/F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fr.wikipedia.org/wiki/Aluminium" TargetMode="External"/><Relationship Id="rId10" Type="http://schemas.openxmlformats.org/officeDocument/2006/relationships/header" Target="header2.xml"/><Relationship Id="rId19" Type="http://schemas.openxmlformats.org/officeDocument/2006/relationships/hyperlink" Target="http://fr.wikipedia.org/wiki/%C3%89thano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C9771169D24963A1BED5C0A44B8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15A324-4454-49C5-9A11-D96277C4EDB6}"/>
      </w:docPartPr>
      <w:docPartBody>
        <w:p w:rsidR="00DD293A" w:rsidRDefault="002032E8" w:rsidP="002032E8">
          <w:pPr>
            <w:pStyle w:val="C0C9771169D24963A1BED5C0A44B848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2E8"/>
    <w:rsid w:val="001E37E6"/>
    <w:rsid w:val="002032E8"/>
    <w:rsid w:val="00372E4B"/>
    <w:rsid w:val="00634B22"/>
    <w:rsid w:val="009F3959"/>
    <w:rsid w:val="00DD293A"/>
    <w:rsid w:val="00F07A3F"/>
    <w:rsid w:val="00F50BD5"/>
    <w:rsid w:val="00FD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C9771169D24963A1BED5C0A44B848B">
    <w:name w:val="C0C9771169D24963A1BED5C0A44B848B"/>
    <w:rsid w:val="002032E8"/>
  </w:style>
  <w:style w:type="character" w:styleId="PlaceholderText">
    <w:name w:val="Placeholder Text"/>
    <w:basedOn w:val="DefaultParagraphFont"/>
    <w:uiPriority w:val="99"/>
    <w:semiHidden/>
    <w:rsid w:val="002032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0B0E93-9815-4A32-A5D5-F3B8CE612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2de : Constitution et transformation de la matière</vt:lpstr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2de : Constitution et transformation de la matière</dc:title>
  <dc:creator>Annie</dc:creator>
  <cp:lastModifiedBy>pierre ghesquiere</cp:lastModifiedBy>
  <cp:revision>11</cp:revision>
  <cp:lastPrinted>2019-09-02T14:05:00Z</cp:lastPrinted>
  <dcterms:created xsi:type="dcterms:W3CDTF">2016-09-19T18:02:00Z</dcterms:created>
  <dcterms:modified xsi:type="dcterms:W3CDTF">2020-09-07T18:54:00Z</dcterms:modified>
</cp:coreProperties>
</file>