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1FF0C" w14:textId="731B9D2B" w:rsidR="00A524C6" w:rsidRPr="002A1D2C" w:rsidRDefault="00A524C6" w:rsidP="00A524C6">
      <w:pPr>
        <w:jc w:val="center"/>
        <w:rPr>
          <w:b/>
          <w:bCs/>
          <w:sz w:val="32"/>
          <w:szCs w:val="32"/>
        </w:rPr>
      </w:pPr>
      <w:r w:rsidRPr="002A1D2C">
        <w:rPr>
          <w:b/>
          <w:bCs/>
          <w:sz w:val="32"/>
          <w:szCs w:val="32"/>
        </w:rPr>
        <w:t xml:space="preserve">Correction évaluation : Puissance perdue à cause des appareils en veille. </w:t>
      </w:r>
    </w:p>
    <w:p w14:paraId="056961F3" w14:textId="1A99ED03" w:rsidR="00A524C6" w:rsidRPr="00BA39DF" w:rsidRDefault="00BA39DF" w:rsidP="00BA39D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BA39DF">
        <w:rPr>
          <w:b/>
          <w:bCs/>
          <w:sz w:val="24"/>
          <w:szCs w:val="24"/>
          <w:u w:val="single"/>
        </w:rPr>
        <w:t>Calcul de la puissance totale consommée par les appareils en veille.</w:t>
      </w:r>
    </w:p>
    <w:p w14:paraId="1E265B11" w14:textId="6A92588B" w:rsidR="00BA39DF" w:rsidRPr="00BA39DF" w:rsidRDefault="00BA39DF" w:rsidP="00BA39DF">
      <w:pPr>
        <w:ind w:left="360"/>
      </w:pPr>
      <w:r w:rsidRPr="00BA39DF">
        <w:t>Commençons par calculer l’énergie totale consommée par les appareils en veille</w:t>
      </w:r>
      <w:r w:rsidR="001E4A4E">
        <w:t xml:space="preserve"> d’un foyer </w:t>
      </w:r>
      <w:r w:rsidRPr="00BA39DF">
        <w:t xml:space="preserve"> pendant 1 an (attention aux conversions) : </w:t>
      </w:r>
    </w:p>
    <w:p w14:paraId="7439117E" w14:textId="0FFE1430" w:rsidR="00BA39DF" w:rsidRPr="00BA39DF" w:rsidRDefault="00BA39DF" w:rsidP="00BA39DF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Energie totale = 114kW.h+</m:t>
          </m:r>
          <m:r>
            <w:rPr>
              <w:rFonts w:ascii="Cambria Math" w:hAnsi="Cambria Math"/>
            </w:rPr>
            <m:t>96.4kW.h+</m:t>
          </m:r>
          <m:r>
            <w:rPr>
              <w:rFonts w:ascii="Cambria Math" w:hAnsi="Cambria Math"/>
            </w:rPr>
            <m:t>105kW.h+</m:t>
          </m:r>
          <m:r>
            <w:rPr>
              <w:rFonts w:ascii="Cambria Math" w:hAnsi="Cambria Math"/>
            </w:rPr>
            <m:t>88kW.h+</m:t>
          </m:r>
          <m:r>
            <w:rPr>
              <w:rFonts w:ascii="Cambria Math" w:hAnsi="Cambria Math"/>
            </w:rPr>
            <m:t>61kW.h</m:t>
          </m:r>
        </m:oMath>
      </m:oMathPara>
    </w:p>
    <w:p w14:paraId="75A5BD9D" w14:textId="45BF99C5" w:rsidR="00BA39DF" w:rsidRPr="00BA39DF" w:rsidRDefault="00BA39DF" w:rsidP="00BA39DF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Energie totale = 464.4 kW.h</m:t>
          </m:r>
        </m:oMath>
      </m:oMathPara>
    </w:p>
    <w:p w14:paraId="627AFA9F" w14:textId="2471C2F1" w:rsidR="00BA39DF" w:rsidRDefault="00FA2631" w:rsidP="00BA39DF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La durée mise pour consommer cette énergie est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 xml:space="preserve">t=365×24=8760 </m:t>
        </m:r>
        <m:r>
          <w:rPr>
            <w:rFonts w:ascii="Cambria Math" w:eastAsiaTheme="minorEastAsia" w:hAnsi="Cambria Math"/>
          </w:rPr>
          <m:t>h</m:t>
        </m:r>
      </m:oMath>
    </w:p>
    <w:p w14:paraId="62091D3A" w14:textId="454F05A7" w:rsidR="00FA2631" w:rsidRDefault="00FA2631" w:rsidP="00BA39DF">
      <w:pPr>
        <w:ind w:left="360"/>
        <w:rPr>
          <w:rFonts w:eastAsiaTheme="minorEastAsia"/>
        </w:rPr>
      </w:pPr>
      <w:r>
        <w:rPr>
          <w:rFonts w:eastAsiaTheme="minorEastAsia"/>
        </w:rPr>
        <w:t>Donc la puissance consommée par les appareils en veille vaut :</w:t>
      </w:r>
    </w:p>
    <w:p w14:paraId="0398AB71" w14:textId="17C5C669" w:rsidR="00FA2631" w:rsidRPr="00FA2631" w:rsidRDefault="00FA2631" w:rsidP="00BA39DF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Puissance=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Energietotale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464.4kW.h</m:t>
              </m:r>
            </m:num>
            <m:den>
              <m:r>
                <w:rPr>
                  <w:rFonts w:ascii="Cambria Math" w:eastAsiaTheme="minorEastAsia" w:hAnsi="Cambria Math"/>
                </w:rPr>
                <m:t>8760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=0.053kW=53W</m:t>
          </m:r>
        </m:oMath>
      </m:oMathPara>
    </w:p>
    <w:p w14:paraId="195958D4" w14:textId="67F7F397" w:rsidR="00FA2631" w:rsidRDefault="00FA2631" w:rsidP="00FA2631">
      <w:pPr>
        <w:pStyle w:val="ListParagraph"/>
        <w:numPr>
          <w:ilvl w:val="0"/>
          <w:numId w:val="1"/>
        </w:numPr>
        <w:rPr>
          <w:rFonts w:eastAsiaTheme="minorEastAsia"/>
          <w:b/>
          <w:bCs/>
          <w:u w:val="single"/>
        </w:rPr>
      </w:pPr>
      <w:r w:rsidRPr="00FA2631">
        <w:rPr>
          <w:rFonts w:eastAsiaTheme="minorEastAsia"/>
          <w:b/>
          <w:bCs/>
          <w:u w:val="single"/>
        </w:rPr>
        <w:t>Calcul du montant que l’on perd chaque année si on ne débranche pas les appareils en veille</w:t>
      </w:r>
    </w:p>
    <w:p w14:paraId="2E48D6FA" w14:textId="56133DD6" w:rsidR="00B96F5C" w:rsidRDefault="00B96F5C" w:rsidP="00B96F5C">
      <w:pPr>
        <w:pStyle w:val="ListParagraph"/>
        <w:rPr>
          <w:rFonts w:eastAsiaTheme="minorEastAsia"/>
        </w:rPr>
      </w:pPr>
      <w:r>
        <w:rPr>
          <w:rFonts w:eastAsiaTheme="minorEastAsia"/>
        </w:rPr>
        <w:t>L’énergie totale consommée en 1 an</w:t>
      </w:r>
      <w:r w:rsidR="001E4A4E">
        <w:rPr>
          <w:rFonts w:eastAsiaTheme="minorEastAsia"/>
        </w:rPr>
        <w:t xml:space="preserve"> </w:t>
      </w:r>
      <w:r>
        <w:rPr>
          <w:rFonts w:eastAsiaTheme="minorEastAsia"/>
        </w:rPr>
        <w:t xml:space="preserve"> par les appareils en veille</w:t>
      </w:r>
      <w:r w:rsidR="001E4A4E">
        <w:rPr>
          <w:rFonts w:eastAsiaTheme="minorEastAsia"/>
        </w:rPr>
        <w:t xml:space="preserve"> d’un foyer</w:t>
      </w:r>
      <w:r>
        <w:rPr>
          <w:rFonts w:eastAsiaTheme="minorEastAsia"/>
        </w:rPr>
        <w:t xml:space="preserve"> vaut </w:t>
      </w:r>
      <m:oMath>
        <m:r>
          <w:rPr>
            <w:rFonts w:ascii="Cambria Math" w:hAnsi="Cambria Math"/>
          </w:rPr>
          <m:t>464.4 kW.h</m:t>
        </m:r>
      </m:oMath>
      <w:r>
        <w:rPr>
          <w:rFonts w:eastAsiaTheme="minorEastAsia"/>
        </w:rPr>
        <w:t>.</w:t>
      </w:r>
    </w:p>
    <w:p w14:paraId="00AEEF62" w14:textId="5A9395B0" w:rsidR="00E16EF6" w:rsidRDefault="00E16EF6" w:rsidP="00B96F5C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1kW.h</m:t>
        </m:r>
      </m:oMath>
      <w:r>
        <w:rPr>
          <w:rFonts w:eastAsiaTheme="minorEastAsia"/>
        </w:rPr>
        <w:t xml:space="preserve"> coute 0,18 euros. </w:t>
      </w:r>
    </w:p>
    <w:p w14:paraId="6AE258FA" w14:textId="4F73D4AE" w:rsidR="00E16EF6" w:rsidRDefault="00E16EF6" w:rsidP="00B96F5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Donc, le prix des appareils en veille pendant 1 an est </w:t>
      </w:r>
      <m:oMath>
        <m:r>
          <w:rPr>
            <w:rFonts w:ascii="Cambria Math" w:eastAsiaTheme="minorEastAsia" w:hAnsi="Cambria Math"/>
          </w:rPr>
          <m:t>464.4×0.18=84€</m:t>
        </m:r>
      </m:oMath>
    </w:p>
    <w:p w14:paraId="29B306DB" w14:textId="77777777" w:rsidR="001E4A4E" w:rsidRDefault="001E4A4E" w:rsidP="00B96F5C">
      <w:pPr>
        <w:pStyle w:val="ListParagraph"/>
        <w:rPr>
          <w:rFonts w:eastAsiaTheme="minorEastAsia"/>
        </w:rPr>
      </w:pPr>
    </w:p>
    <w:p w14:paraId="2A99202B" w14:textId="6216F81C" w:rsidR="001E4A4E" w:rsidRDefault="001E4A4E" w:rsidP="001E4A4E">
      <w:pPr>
        <w:pStyle w:val="ListParagraph"/>
        <w:numPr>
          <w:ilvl w:val="0"/>
          <w:numId w:val="1"/>
        </w:numPr>
        <w:rPr>
          <w:rFonts w:eastAsiaTheme="minorEastAsia"/>
          <w:b/>
          <w:bCs/>
          <w:u w:val="single"/>
        </w:rPr>
      </w:pPr>
      <w:r w:rsidRPr="00FA2631">
        <w:rPr>
          <w:rFonts w:eastAsiaTheme="minorEastAsia"/>
          <w:b/>
          <w:bCs/>
          <w:u w:val="single"/>
        </w:rPr>
        <w:t>Calcul</w:t>
      </w:r>
      <w:r>
        <w:rPr>
          <w:rFonts w:eastAsiaTheme="minorEastAsia"/>
          <w:b/>
          <w:bCs/>
          <w:u w:val="single"/>
        </w:rPr>
        <w:t xml:space="preserve"> du nombre d’éolienne</w:t>
      </w:r>
      <w:r w:rsidR="009528AA">
        <w:rPr>
          <w:rFonts w:eastAsiaTheme="minorEastAsia"/>
          <w:b/>
          <w:bCs/>
          <w:u w:val="single"/>
        </w:rPr>
        <w:t>s</w:t>
      </w:r>
      <w:r>
        <w:rPr>
          <w:rFonts w:eastAsiaTheme="minorEastAsia"/>
          <w:b/>
          <w:bCs/>
          <w:u w:val="single"/>
        </w:rPr>
        <w:t xml:space="preserve"> qui pourrai</w:t>
      </w:r>
      <w:r w:rsidR="009528AA">
        <w:rPr>
          <w:rFonts w:eastAsiaTheme="minorEastAsia"/>
          <w:b/>
          <w:bCs/>
          <w:u w:val="single"/>
        </w:rPr>
        <w:t>ent</w:t>
      </w:r>
      <w:r>
        <w:rPr>
          <w:rFonts w:eastAsiaTheme="minorEastAsia"/>
          <w:b/>
          <w:bCs/>
          <w:u w:val="single"/>
        </w:rPr>
        <w:t xml:space="preserve"> être mises à l’arrêt si on éteignait les appareils en veille. </w:t>
      </w:r>
    </w:p>
    <w:p w14:paraId="7290BD16" w14:textId="03CFB452" w:rsidR="005523FB" w:rsidRDefault="005523FB" w:rsidP="005523FB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Pour avoir un ordre de grandeur de la puissance totale de tous les appareils en veille français, il suffit de multiplier la puissance d’un foyer par le nombre de foyer : </w:t>
      </w:r>
    </w:p>
    <w:p w14:paraId="52456649" w14:textId="4C218950" w:rsidR="005523FB" w:rsidRPr="004B0F2F" w:rsidRDefault="005523FB" w:rsidP="005523FB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Puissance de tous les foyers français=53×30 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=1.6×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W</m:t>
          </m:r>
        </m:oMath>
      </m:oMathPara>
    </w:p>
    <w:p w14:paraId="3D9DABDD" w14:textId="088F9EA4" w:rsidR="004B0F2F" w:rsidRDefault="004B0F2F" w:rsidP="005523FB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Pour trouver le nombre d’éoliennes, il </w:t>
      </w:r>
      <w:r w:rsidR="009528AA">
        <w:rPr>
          <w:rFonts w:eastAsiaTheme="minorEastAsia"/>
        </w:rPr>
        <w:t>faut</w:t>
      </w:r>
      <w:r>
        <w:rPr>
          <w:rFonts w:eastAsiaTheme="minorEastAsia"/>
        </w:rPr>
        <w:t xml:space="preserve"> diviser ce nombre par la puissance d’une éolienne.</w:t>
      </w:r>
    </w:p>
    <w:p w14:paraId="22685083" w14:textId="587927A8" w:rsidR="004B0F2F" w:rsidRPr="004B0F2F" w:rsidRDefault="004B0F2F" w:rsidP="005523FB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NbEolienne=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1.6×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=1600</m:t>
          </m:r>
        </m:oMath>
      </m:oMathPara>
    </w:p>
    <w:p w14:paraId="3AF34A99" w14:textId="5DE06F1C" w:rsidR="004B0F2F" w:rsidRPr="00355124" w:rsidRDefault="00844BB2" w:rsidP="003235F2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00355124">
        <w:rPr>
          <w:rFonts w:eastAsiaTheme="minorEastAsia"/>
        </w:rPr>
        <w:t>Les éoliennes ont le principal inconvénient de dépendre de la force du vent</w:t>
      </w:r>
      <w:r w:rsidR="009528AA">
        <w:rPr>
          <w:rFonts w:eastAsiaTheme="minorEastAsia"/>
        </w:rPr>
        <w:t> : e</w:t>
      </w:r>
      <w:r w:rsidR="009528AA">
        <w:rPr>
          <w:rFonts w:eastAsiaTheme="minorEastAsia"/>
        </w:rPr>
        <w:t>lles sont</w:t>
      </w:r>
      <w:r w:rsidR="009528AA">
        <w:rPr>
          <w:rFonts w:eastAsiaTheme="minorEastAsia"/>
        </w:rPr>
        <w:t xml:space="preserve"> donc</w:t>
      </w:r>
      <w:r w:rsidR="009528AA">
        <w:rPr>
          <w:rFonts w:eastAsiaTheme="minorEastAsia"/>
        </w:rPr>
        <w:t xml:space="preserve"> intermittentes</w:t>
      </w:r>
      <w:r w:rsidR="009528AA">
        <w:rPr>
          <w:rFonts w:eastAsiaTheme="minorEastAsia"/>
        </w:rPr>
        <w:t xml:space="preserve">. </w:t>
      </w:r>
      <w:r w:rsidR="00355124">
        <w:rPr>
          <w:rFonts w:eastAsiaTheme="minorEastAsia"/>
        </w:rPr>
        <w:t>Or</w:t>
      </w:r>
      <w:r w:rsidR="009528AA">
        <w:rPr>
          <w:rFonts w:eastAsiaTheme="minorEastAsia"/>
        </w:rPr>
        <w:t>,</w:t>
      </w:r>
      <w:r w:rsidR="00355124">
        <w:rPr>
          <w:rFonts w:eastAsiaTheme="minorEastAsia"/>
        </w:rPr>
        <w:t xml:space="preserve"> nos besoins énergétiques ne dépendent pas de la force du vent</w:t>
      </w:r>
      <w:r w:rsidR="006D678D">
        <w:rPr>
          <w:rFonts w:eastAsiaTheme="minorEastAsia"/>
        </w:rPr>
        <w:t>.</w:t>
      </w:r>
      <w:r w:rsidR="00355124">
        <w:rPr>
          <w:rFonts w:eastAsiaTheme="minorEastAsia"/>
        </w:rPr>
        <w:t xml:space="preserve"> Donc, le seul moyen de profiter pleinement des éoliennes est de pouvoir stocker l’énergie. Aujourd’hui, les systèmes de stockage ne sont pas suffisamment performant pour stocker une quantité d’énergie </w:t>
      </w:r>
      <w:r w:rsidR="003235F2">
        <w:rPr>
          <w:rFonts w:eastAsiaTheme="minorEastAsia"/>
        </w:rPr>
        <w:t>suffisante</w:t>
      </w:r>
      <w:r w:rsidR="005D1D0F">
        <w:rPr>
          <w:rFonts w:eastAsiaTheme="minorEastAsia"/>
        </w:rPr>
        <w:t xml:space="preserve"> pour les besoins de la population</w:t>
      </w:r>
      <w:r w:rsidR="00355124">
        <w:rPr>
          <w:rFonts w:eastAsiaTheme="minorEastAsia"/>
        </w:rPr>
        <w:t xml:space="preserve">. </w:t>
      </w:r>
      <w:r w:rsidR="00D5130B">
        <w:rPr>
          <w:rFonts w:eastAsiaTheme="minorEastAsia"/>
        </w:rPr>
        <w:t>C’est pour cela que nous utilisons les sources d’énergie fossile qui elles</w:t>
      </w:r>
      <w:r w:rsidR="009528AA">
        <w:rPr>
          <w:rFonts w:eastAsiaTheme="minorEastAsia"/>
        </w:rPr>
        <w:t>,</w:t>
      </w:r>
      <w:r w:rsidR="00D5130B">
        <w:rPr>
          <w:rFonts w:eastAsiaTheme="minorEastAsia"/>
        </w:rPr>
        <w:t xml:space="preserve"> ne sont pas intermittentes. </w:t>
      </w:r>
    </w:p>
    <w:p w14:paraId="714D0012" w14:textId="77777777" w:rsidR="001E4A4E" w:rsidRDefault="001E4A4E" w:rsidP="001E4A4E">
      <w:pPr>
        <w:pStyle w:val="ListParagraph"/>
        <w:rPr>
          <w:rFonts w:eastAsiaTheme="minorEastAsia"/>
          <w:b/>
          <w:bCs/>
          <w:u w:val="single"/>
        </w:rPr>
      </w:pPr>
    </w:p>
    <w:p w14:paraId="3CEA6749" w14:textId="3311A507" w:rsidR="00E16EF6" w:rsidRDefault="00E16EF6" w:rsidP="00E16EF6">
      <w:pPr>
        <w:rPr>
          <w:rFonts w:eastAsiaTheme="minorEastAsia"/>
        </w:rPr>
      </w:pPr>
    </w:p>
    <w:p w14:paraId="46F4D3B6" w14:textId="77777777" w:rsidR="00E16EF6" w:rsidRPr="00E16EF6" w:rsidRDefault="00E16EF6" w:rsidP="00E16EF6">
      <w:pPr>
        <w:rPr>
          <w:rFonts w:eastAsiaTheme="minorEastAsia"/>
        </w:rPr>
      </w:pPr>
    </w:p>
    <w:p w14:paraId="3F5C2A5B" w14:textId="3AB6705E" w:rsidR="00B96F5C" w:rsidRPr="00B96F5C" w:rsidRDefault="00B96F5C" w:rsidP="00B96F5C">
      <w:pPr>
        <w:rPr>
          <w:rFonts w:eastAsiaTheme="minorEastAsia"/>
        </w:rPr>
      </w:pPr>
    </w:p>
    <w:p w14:paraId="2159307C" w14:textId="77777777" w:rsidR="00BA39DF" w:rsidRPr="00BA39DF" w:rsidRDefault="00BA39DF" w:rsidP="00BA39DF">
      <w:pPr>
        <w:ind w:left="360"/>
        <w:rPr>
          <w:rFonts w:eastAsiaTheme="minorEastAsia"/>
        </w:rPr>
      </w:pPr>
    </w:p>
    <w:p w14:paraId="1AFFE317" w14:textId="77777777" w:rsidR="00BA39DF" w:rsidRPr="00BA39DF" w:rsidRDefault="00BA39DF" w:rsidP="00BA39DF">
      <w:pPr>
        <w:ind w:left="360"/>
      </w:pPr>
    </w:p>
    <w:sectPr w:rsidR="00BA39DF" w:rsidRPr="00BA3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13639"/>
    <w:multiLevelType w:val="hybridMultilevel"/>
    <w:tmpl w:val="0EC4C662"/>
    <w:lvl w:ilvl="0" w:tplc="FA40FB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FB"/>
    <w:rsid w:val="00177C55"/>
    <w:rsid w:val="001859EA"/>
    <w:rsid w:val="001E4A4E"/>
    <w:rsid w:val="002A1D2C"/>
    <w:rsid w:val="003235F2"/>
    <w:rsid w:val="00331B2B"/>
    <w:rsid w:val="00355124"/>
    <w:rsid w:val="004B0F2F"/>
    <w:rsid w:val="005523FB"/>
    <w:rsid w:val="005D1D0F"/>
    <w:rsid w:val="006D678D"/>
    <w:rsid w:val="00844BB2"/>
    <w:rsid w:val="008D2CB7"/>
    <w:rsid w:val="00927D2E"/>
    <w:rsid w:val="009528AA"/>
    <w:rsid w:val="00A524C6"/>
    <w:rsid w:val="00B022FB"/>
    <w:rsid w:val="00B86FFC"/>
    <w:rsid w:val="00B96F5C"/>
    <w:rsid w:val="00BA39DF"/>
    <w:rsid w:val="00D5130B"/>
    <w:rsid w:val="00E16EF6"/>
    <w:rsid w:val="00E3442E"/>
    <w:rsid w:val="00E37063"/>
    <w:rsid w:val="00FA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B8E82"/>
  <w15:chartTrackingRefBased/>
  <w15:docId w15:val="{6791474D-104B-412D-A6C7-B8E29805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4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26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26</cp:revision>
  <dcterms:created xsi:type="dcterms:W3CDTF">2020-12-10T13:49:00Z</dcterms:created>
  <dcterms:modified xsi:type="dcterms:W3CDTF">2020-12-24T07:54:00Z</dcterms:modified>
</cp:coreProperties>
</file>