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65E53" w14:textId="0FA09E97" w:rsidR="00FE2161" w:rsidRPr="00DA1BDF" w:rsidRDefault="00FE2161" w:rsidP="00DA1BDF">
      <w:pPr>
        <w:jc w:val="both"/>
        <w:rPr>
          <w:b/>
          <w:sz w:val="36"/>
          <w:szCs w:val="36"/>
          <w:lang w:val="en-US"/>
        </w:rPr>
      </w:pPr>
      <w:r w:rsidRPr="00DA1BDF">
        <w:rPr>
          <w:b/>
          <w:sz w:val="36"/>
          <w:szCs w:val="36"/>
          <w:lang w:val="en-US"/>
        </w:rPr>
        <w:t>Heuristic analysis</w:t>
      </w:r>
    </w:p>
    <w:p w14:paraId="0AD584DB" w14:textId="5B9F2940" w:rsidR="00DA1BDF" w:rsidRDefault="00DA1BDF" w:rsidP="00DA1BDF">
      <w:pPr>
        <w:jc w:val="both"/>
        <w:rPr>
          <w:b/>
          <w:sz w:val="28"/>
          <w:szCs w:val="28"/>
          <w:lang w:val="en-US"/>
        </w:rPr>
      </w:pPr>
      <w:r>
        <w:rPr>
          <w:b/>
          <w:noProof/>
          <w:sz w:val="28"/>
          <w:szCs w:val="28"/>
        </w:rPr>
        <mc:AlternateContent>
          <mc:Choice Requires="wps">
            <w:drawing>
              <wp:anchor distT="0" distB="0" distL="114300" distR="114300" simplePos="0" relativeHeight="251659264" behindDoc="0" locked="0" layoutInCell="1" allowOverlap="1" wp14:anchorId="03FE71D1" wp14:editId="06F8724A">
                <wp:simplePos x="0" y="0"/>
                <wp:positionH relativeFrom="column">
                  <wp:posOffset>0</wp:posOffset>
                </wp:positionH>
                <wp:positionV relativeFrom="paragraph">
                  <wp:posOffset>74930</wp:posOffset>
                </wp:positionV>
                <wp:extent cx="5715000" cy="0"/>
                <wp:effectExtent l="0" t="0" r="25400" b="25400"/>
                <wp:wrapNone/>
                <wp:docPr id="1" name="Connecteur droit 1"/>
                <wp:cNvGraphicFramePr/>
                <a:graphic xmlns:a="http://schemas.openxmlformats.org/drawingml/2006/main">
                  <a:graphicData uri="http://schemas.microsoft.com/office/word/2010/wordprocessingShape">
                    <wps:wsp>
                      <wps:cNvCnPr/>
                      <wps:spPr>
                        <a:xfrm>
                          <a:off x="0" y="0"/>
                          <a:ext cx="5715000"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9pt" to="450pt,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" strokecolor="#4f81bd [3204]" strokeweight="2pt"/>
            </w:pict>
          </mc:Fallback>
        </mc:AlternateContent>
      </w:r>
    </w:p>
    <w:p w14:paraId="21AF9326" w14:textId="6D6A0D23" w:rsidR="00FE2161" w:rsidRPr="00CF5995" w:rsidRDefault="00FE2161" w:rsidP="00DA1BDF">
      <w:pPr>
        <w:jc w:val="both"/>
        <w:rPr>
          <w:i/>
          <w:sz w:val="20"/>
          <w:szCs w:val="20"/>
          <w:lang w:val="en-US"/>
        </w:rPr>
      </w:pPr>
      <w:r w:rsidRPr="00CF5995">
        <w:rPr>
          <w:i/>
          <w:sz w:val="20"/>
          <w:szCs w:val="20"/>
          <w:lang w:val="en-US"/>
        </w:rPr>
        <w:t>Udacity Artificial Intelligence Nanodegree – Isolation game</w:t>
      </w:r>
    </w:p>
    <w:p w14:paraId="5A7079FC" w14:textId="6132010F" w:rsidR="00FE2161" w:rsidRPr="00CF5995" w:rsidRDefault="00E61B1A" w:rsidP="00DA1BDF">
      <w:pPr>
        <w:jc w:val="both"/>
        <w:rPr>
          <w:i/>
          <w:sz w:val="20"/>
          <w:szCs w:val="20"/>
          <w:lang w:val="en-US"/>
        </w:rPr>
      </w:pPr>
      <w:r>
        <w:rPr>
          <w:i/>
          <w:sz w:val="20"/>
          <w:szCs w:val="20"/>
          <w:lang w:val="en-US"/>
        </w:rPr>
        <w:t>Pierre Oberholzer – 15</w:t>
      </w:r>
      <w:r w:rsidR="00FE2161" w:rsidRPr="00CF5995">
        <w:rPr>
          <w:i/>
          <w:sz w:val="20"/>
          <w:szCs w:val="20"/>
          <w:lang w:val="en-US"/>
        </w:rPr>
        <w:t>.11.2017</w:t>
      </w:r>
    </w:p>
    <w:p w14:paraId="1C7D57DE" w14:textId="77777777" w:rsidR="00FE2161" w:rsidRDefault="00FE2161" w:rsidP="00DA1BDF">
      <w:pPr>
        <w:jc w:val="both"/>
        <w:rPr>
          <w:b/>
          <w:lang w:val="en-US"/>
        </w:rPr>
      </w:pPr>
    </w:p>
    <w:p w14:paraId="7A0421E9" w14:textId="09BADC21" w:rsidR="00AC5A7F" w:rsidRPr="001A72D8" w:rsidRDefault="00FE2161" w:rsidP="00DA1BDF">
      <w:pPr>
        <w:jc w:val="both"/>
        <w:rPr>
          <w:sz w:val="20"/>
          <w:szCs w:val="20"/>
          <w:lang w:val="en-US"/>
        </w:rPr>
      </w:pPr>
      <w:r>
        <w:rPr>
          <w:sz w:val="20"/>
          <w:szCs w:val="20"/>
          <w:lang w:val="en-US"/>
        </w:rPr>
        <w:t>This report describes the three heuristics developed and tested as scoring function used to find the best move inside the alpha-beta search algorithm.</w:t>
      </w:r>
      <w:r w:rsidR="00947C3B">
        <w:rPr>
          <w:sz w:val="20"/>
          <w:szCs w:val="20"/>
          <w:lang w:val="en-US"/>
        </w:rPr>
        <w:t xml:space="preserve"> The results obtained with these</w:t>
      </w:r>
      <w:r w:rsidR="001A72D8">
        <w:rPr>
          <w:sz w:val="20"/>
          <w:szCs w:val="20"/>
          <w:lang w:val="en-US"/>
        </w:rPr>
        <w:t xml:space="preserve"> heuristics are reported in the result chapter below. </w:t>
      </w:r>
      <w:r w:rsidR="00AC5A7F">
        <w:rPr>
          <w:sz w:val="20"/>
          <w:szCs w:val="20"/>
          <w:lang w:val="en-US"/>
        </w:rPr>
        <w:t>The heuristic 1 “</w:t>
      </w:r>
      <w:r w:rsidR="003E5CD5">
        <w:rPr>
          <w:sz w:val="20"/>
          <w:szCs w:val="20"/>
          <w:lang w:val="en-US"/>
        </w:rPr>
        <w:t>own moves only</w:t>
      </w:r>
      <w:r w:rsidR="00AC5A7F">
        <w:rPr>
          <w:sz w:val="20"/>
          <w:szCs w:val="20"/>
          <w:lang w:val="en-US"/>
        </w:rPr>
        <w:t>” performed the best wi</w:t>
      </w:r>
      <w:r w:rsidR="006F1A48">
        <w:rPr>
          <w:sz w:val="20"/>
          <w:szCs w:val="20"/>
          <w:lang w:val="en-US"/>
        </w:rPr>
        <w:t>th an average success rate of 54</w:t>
      </w:r>
      <w:r w:rsidR="00AC5A7F">
        <w:rPr>
          <w:sz w:val="20"/>
          <w:szCs w:val="20"/>
          <w:lang w:val="en-US"/>
        </w:rPr>
        <w:t xml:space="preserve"> %</w:t>
      </w:r>
      <w:r w:rsidR="006F1A48">
        <w:rPr>
          <w:sz w:val="20"/>
          <w:szCs w:val="20"/>
          <w:lang w:val="en-US"/>
        </w:rPr>
        <w:t xml:space="preserve"> on 100 matches</w:t>
      </w:r>
      <w:r w:rsidR="000B1FF3">
        <w:rPr>
          <w:sz w:val="20"/>
          <w:szCs w:val="20"/>
          <w:lang w:val="en-US"/>
        </w:rPr>
        <w:t xml:space="preserve"> against “AB_Improved”</w:t>
      </w:r>
      <w:r w:rsidR="00AC5A7F">
        <w:rPr>
          <w:sz w:val="20"/>
          <w:szCs w:val="20"/>
          <w:lang w:val="en-US"/>
        </w:rPr>
        <w:t>.</w:t>
      </w:r>
    </w:p>
    <w:p w14:paraId="533D0A3F" w14:textId="77777777" w:rsidR="00FE2161" w:rsidRDefault="00FE2161" w:rsidP="00DA1BDF">
      <w:pPr>
        <w:jc w:val="both"/>
        <w:rPr>
          <w:b/>
          <w:lang w:val="en-US"/>
        </w:rPr>
      </w:pPr>
    </w:p>
    <w:p w14:paraId="3CE301E3" w14:textId="2893F089" w:rsidR="002D65A7" w:rsidRPr="00BD755C" w:rsidRDefault="002D65A7" w:rsidP="00DA1BDF">
      <w:pPr>
        <w:jc w:val="both"/>
        <w:rPr>
          <w:b/>
          <w:lang w:val="en-US"/>
        </w:rPr>
      </w:pPr>
      <w:r w:rsidRPr="00BD755C">
        <w:rPr>
          <w:b/>
          <w:lang w:val="en-US"/>
        </w:rPr>
        <w:t>Heuristic 1</w:t>
      </w:r>
      <w:r w:rsidR="00C877FE" w:rsidRPr="00BD755C">
        <w:rPr>
          <w:b/>
          <w:lang w:val="en-US"/>
        </w:rPr>
        <w:t xml:space="preserve"> – “</w:t>
      </w:r>
      <w:r w:rsidR="003E5CD5">
        <w:rPr>
          <w:b/>
          <w:lang w:val="en-US"/>
        </w:rPr>
        <w:t>Own moves only</w:t>
      </w:r>
      <w:r w:rsidR="00C877FE" w:rsidRPr="00BD755C">
        <w:rPr>
          <w:b/>
          <w:lang w:val="en-US"/>
        </w:rPr>
        <w:t>”</w:t>
      </w:r>
    </w:p>
    <w:p w14:paraId="500D6870" w14:textId="77777777" w:rsidR="003139E3" w:rsidRDefault="003139E3" w:rsidP="00DA1BDF">
      <w:pPr>
        <w:jc w:val="both"/>
        <w:rPr>
          <w:sz w:val="20"/>
          <w:szCs w:val="20"/>
          <w:lang w:val="en-US"/>
        </w:rPr>
      </w:pPr>
    </w:p>
    <w:p w14:paraId="2EAA875E" w14:textId="3467E4CA" w:rsidR="002D65A7" w:rsidRDefault="002D65A7" w:rsidP="00DA1BDF">
      <w:pPr>
        <w:jc w:val="both"/>
        <w:rPr>
          <w:sz w:val="20"/>
          <w:szCs w:val="20"/>
          <w:lang w:val="en-US"/>
        </w:rPr>
      </w:pPr>
      <w:r>
        <w:rPr>
          <w:sz w:val="20"/>
          <w:szCs w:val="20"/>
          <w:lang w:val="en-US"/>
        </w:rPr>
        <w:t>The most pro</w:t>
      </w:r>
      <w:r w:rsidR="003F7A9D">
        <w:rPr>
          <w:sz w:val="20"/>
          <w:szCs w:val="20"/>
          <w:lang w:val="en-US"/>
        </w:rPr>
        <w:t>mising heuri</w:t>
      </w:r>
      <w:r w:rsidR="00C26F84">
        <w:rPr>
          <w:sz w:val="20"/>
          <w:szCs w:val="20"/>
          <w:lang w:val="en-US"/>
        </w:rPr>
        <w:t xml:space="preserve">stic </w:t>
      </w:r>
      <w:r w:rsidR="00E9453C">
        <w:rPr>
          <w:sz w:val="20"/>
          <w:szCs w:val="20"/>
          <w:lang w:val="en-US"/>
        </w:rPr>
        <w:t>obtained is inspired by</w:t>
      </w:r>
      <w:r w:rsidR="00C26F84">
        <w:rPr>
          <w:sz w:val="20"/>
          <w:szCs w:val="20"/>
          <w:lang w:val="en-US"/>
        </w:rPr>
        <w:t xml:space="preserve"> </w:t>
      </w:r>
      <w:r w:rsidR="00E9453C">
        <w:rPr>
          <w:sz w:val="20"/>
          <w:szCs w:val="20"/>
          <w:lang w:val="en-US"/>
        </w:rPr>
        <w:t xml:space="preserve">the </w:t>
      </w:r>
      <w:r w:rsidR="00C26F84">
        <w:rPr>
          <w:sz w:val="20"/>
          <w:szCs w:val="20"/>
          <w:lang w:val="en-US"/>
        </w:rPr>
        <w:t xml:space="preserve">“improved </w:t>
      </w:r>
      <w:r w:rsidR="003F7A9D">
        <w:rPr>
          <w:sz w:val="20"/>
          <w:szCs w:val="20"/>
          <w:lang w:val="en-US"/>
        </w:rPr>
        <w:t>score”</w:t>
      </w:r>
      <w:r w:rsidR="00E9453C">
        <w:rPr>
          <w:sz w:val="20"/>
          <w:szCs w:val="20"/>
          <w:lang w:val="en-US"/>
        </w:rPr>
        <w:t xml:space="preserve"> provided</w:t>
      </w:r>
      <w:r w:rsidR="003F7A9D">
        <w:rPr>
          <w:sz w:val="20"/>
          <w:szCs w:val="20"/>
          <w:lang w:val="en-US"/>
        </w:rPr>
        <w:t xml:space="preserve">. The idea is to </w:t>
      </w:r>
      <w:r w:rsidR="003139E3">
        <w:rPr>
          <w:sz w:val="20"/>
          <w:szCs w:val="20"/>
          <w:lang w:val="en-US"/>
        </w:rPr>
        <w:t>calculate the difference of moves that</w:t>
      </w:r>
      <w:r w:rsidR="003F7A9D">
        <w:rPr>
          <w:sz w:val="20"/>
          <w:szCs w:val="20"/>
          <w:lang w:val="en-US"/>
        </w:rPr>
        <w:t xml:space="preserve"> </w:t>
      </w:r>
      <w:r w:rsidR="003139E3">
        <w:rPr>
          <w:sz w:val="20"/>
          <w:szCs w:val="20"/>
          <w:lang w:val="en-US"/>
        </w:rPr>
        <w:t>players have and that their opponent has not.</w:t>
      </w:r>
      <w:r w:rsidR="00E9453C">
        <w:rPr>
          <w:sz w:val="20"/>
          <w:szCs w:val="20"/>
          <w:lang w:val="en-US"/>
        </w:rPr>
        <w:t xml:space="preserve"> </w:t>
      </w:r>
      <w:r w:rsidR="003139E3">
        <w:rPr>
          <w:sz w:val="20"/>
          <w:szCs w:val="20"/>
          <w:lang w:val="en-US"/>
        </w:rPr>
        <w:t xml:space="preserve">Based on the list of moves given for each player, we </w:t>
      </w:r>
      <w:r w:rsidR="004472BC">
        <w:rPr>
          <w:sz w:val="20"/>
          <w:szCs w:val="20"/>
          <w:lang w:val="en-US"/>
        </w:rPr>
        <w:t>ignore the moves that intersect with the one of the opponent player, and calculate t</w:t>
      </w:r>
      <w:r w:rsidR="00BB330C">
        <w:rPr>
          <w:sz w:val="20"/>
          <w:szCs w:val="20"/>
          <w:lang w:val="en-US"/>
        </w:rPr>
        <w:t>he difference of lengths of these own moves as our metric.</w:t>
      </w:r>
    </w:p>
    <w:p w14:paraId="439A7F98" w14:textId="77777777" w:rsidR="003139E3" w:rsidRDefault="003139E3" w:rsidP="00DA1BDF">
      <w:pPr>
        <w:jc w:val="both"/>
        <w:rPr>
          <w:sz w:val="20"/>
          <w:szCs w:val="20"/>
          <w:lang w:val="en-US"/>
        </w:rPr>
      </w:pPr>
    </w:p>
    <w:p w14:paraId="3308FCA3" w14:textId="77777777" w:rsidR="003139E3" w:rsidRDefault="003139E3" w:rsidP="00B942FB">
      <w:pPr>
        <w:rPr>
          <w:rFonts w:ascii="Courier New" w:hAnsi="Courier New" w:cs="Courier New"/>
          <w:sz w:val="20"/>
          <w:szCs w:val="20"/>
          <w:lang w:val="en-US"/>
        </w:rPr>
      </w:pPr>
      <w:r w:rsidRPr="003139E3">
        <w:rPr>
          <w:rFonts w:ascii="Courier New" w:hAnsi="Courier New" w:cs="Courier New"/>
          <w:sz w:val="20"/>
          <w:szCs w:val="20"/>
          <w:lang w:val="en-US"/>
        </w:rPr>
        <w:t>own_moves = g</w:t>
      </w:r>
      <w:r>
        <w:rPr>
          <w:rFonts w:ascii="Courier New" w:hAnsi="Courier New" w:cs="Courier New"/>
          <w:sz w:val="20"/>
          <w:szCs w:val="20"/>
          <w:lang w:val="en-US"/>
        </w:rPr>
        <w:t>ame.get_legal_moves(player)</w:t>
      </w:r>
    </w:p>
    <w:p w14:paraId="191DCD80" w14:textId="7AD0CC28" w:rsidR="003139E3" w:rsidRPr="003139E3" w:rsidRDefault="003139E3" w:rsidP="00B942FB">
      <w:pPr>
        <w:rPr>
          <w:rFonts w:ascii="Courier New" w:hAnsi="Courier New" w:cs="Courier New"/>
          <w:sz w:val="20"/>
          <w:szCs w:val="20"/>
          <w:lang w:val="en-US"/>
        </w:rPr>
      </w:pPr>
      <w:r w:rsidRPr="003139E3">
        <w:rPr>
          <w:rFonts w:ascii="Courier New" w:hAnsi="Courier New" w:cs="Courier New"/>
          <w:sz w:val="20"/>
          <w:szCs w:val="20"/>
          <w:lang w:val="en-US"/>
        </w:rPr>
        <w:t>opp_moves = game.get_legal_moves(game.get_opponent(player))          only_own_moves = [c for c in own_moves if c not in opp_moves ]     only_opp_moves = [c for c in opp_moves if c not in own_moves ]          return float(len(only_own_moves) - len(only_opp_moves))</w:t>
      </w:r>
    </w:p>
    <w:p w14:paraId="18C7D6BD" w14:textId="77777777" w:rsidR="001A72D8" w:rsidRDefault="001A72D8" w:rsidP="00DA1BDF">
      <w:pPr>
        <w:jc w:val="both"/>
        <w:rPr>
          <w:b/>
          <w:lang w:val="en-US"/>
        </w:rPr>
      </w:pPr>
    </w:p>
    <w:p w14:paraId="495B4DD0" w14:textId="2890D516" w:rsidR="0070207E" w:rsidRPr="00251F12" w:rsidRDefault="009B3EDA" w:rsidP="00DA1BDF">
      <w:pPr>
        <w:jc w:val="both"/>
        <w:rPr>
          <w:b/>
          <w:lang w:val="en-US"/>
        </w:rPr>
      </w:pPr>
      <w:r>
        <w:rPr>
          <w:b/>
          <w:lang w:val="en-US"/>
        </w:rPr>
        <w:t>Heuristic 2</w:t>
      </w:r>
      <w:r w:rsidR="00A76DDD">
        <w:rPr>
          <w:b/>
          <w:lang w:val="en-US"/>
        </w:rPr>
        <w:t xml:space="preserve">  – </w:t>
      </w:r>
      <w:r w:rsidR="00C877FE">
        <w:rPr>
          <w:b/>
          <w:lang w:val="en-US"/>
        </w:rPr>
        <w:t>“Free zone centroid”</w:t>
      </w:r>
    </w:p>
    <w:p w14:paraId="4EC50A2A" w14:textId="77777777" w:rsidR="00B42AD1" w:rsidRPr="00251F12" w:rsidRDefault="00B42AD1" w:rsidP="00DA1BDF">
      <w:pPr>
        <w:jc w:val="both"/>
        <w:rPr>
          <w:lang w:val="en-US"/>
        </w:rPr>
      </w:pPr>
    </w:p>
    <w:p w14:paraId="0CC764A8" w14:textId="60BB3389" w:rsidR="003735C3" w:rsidRPr="00DB3467" w:rsidRDefault="00E9453C" w:rsidP="00DA1BDF">
      <w:pPr>
        <w:jc w:val="both"/>
        <w:rPr>
          <w:sz w:val="20"/>
          <w:szCs w:val="20"/>
          <w:lang w:val="en-US"/>
        </w:rPr>
      </w:pPr>
      <w:r>
        <w:rPr>
          <w:sz w:val="20"/>
          <w:szCs w:val="20"/>
          <w:lang w:val="en-US"/>
        </w:rPr>
        <w:t>The second strategy is inspired by</w:t>
      </w:r>
      <w:r w:rsidR="00B42AD1" w:rsidRPr="00DB3467">
        <w:rPr>
          <w:sz w:val="20"/>
          <w:szCs w:val="20"/>
          <w:lang w:val="en-US"/>
        </w:rPr>
        <w:t xml:space="preserve"> the </w:t>
      </w:r>
      <w:r w:rsidR="00C26F84">
        <w:rPr>
          <w:sz w:val="20"/>
          <w:szCs w:val="20"/>
          <w:lang w:val="en-US"/>
        </w:rPr>
        <w:t xml:space="preserve">method “center </w:t>
      </w:r>
      <w:r w:rsidR="009862F8" w:rsidRPr="00DB3467">
        <w:rPr>
          <w:sz w:val="20"/>
          <w:szCs w:val="20"/>
          <w:lang w:val="en-US"/>
        </w:rPr>
        <w:t xml:space="preserve">score”.  Instead of keeping trying to </w:t>
      </w:r>
      <w:r w:rsidR="00096A75">
        <w:rPr>
          <w:sz w:val="20"/>
          <w:szCs w:val="20"/>
          <w:lang w:val="en-US"/>
        </w:rPr>
        <w:t xml:space="preserve">move as far </w:t>
      </w:r>
      <w:r w:rsidR="00606A57" w:rsidRPr="00DB3467">
        <w:rPr>
          <w:sz w:val="20"/>
          <w:szCs w:val="20"/>
          <w:lang w:val="en-US"/>
        </w:rPr>
        <w:t>as possible</w:t>
      </w:r>
      <w:r w:rsidR="00096A75">
        <w:rPr>
          <w:sz w:val="20"/>
          <w:szCs w:val="20"/>
          <w:lang w:val="en-US"/>
        </w:rPr>
        <w:t xml:space="preserve"> from</w:t>
      </w:r>
      <w:r w:rsidR="009862F8" w:rsidRPr="00DB3467">
        <w:rPr>
          <w:sz w:val="20"/>
          <w:szCs w:val="20"/>
          <w:lang w:val="en-US"/>
        </w:rPr>
        <w:t xml:space="preserve"> the center of the board, it can be advantageous as well </w:t>
      </w:r>
      <w:r w:rsidR="003735C3" w:rsidRPr="00DB3467">
        <w:rPr>
          <w:sz w:val="20"/>
          <w:szCs w:val="20"/>
          <w:lang w:val="en-US"/>
        </w:rPr>
        <w:t>to go to areas that offer more room for the next move.</w:t>
      </w:r>
      <w:r w:rsidR="00606A57" w:rsidRPr="00DB3467">
        <w:rPr>
          <w:sz w:val="20"/>
          <w:szCs w:val="20"/>
          <w:lang w:val="en-US"/>
        </w:rPr>
        <w:t xml:space="preserve"> Such a strategy can be pursued by calculating </w:t>
      </w:r>
      <w:r w:rsidR="00127ADD">
        <w:rPr>
          <w:sz w:val="20"/>
          <w:szCs w:val="20"/>
          <w:lang w:val="en-US"/>
        </w:rPr>
        <w:t xml:space="preserve">the </w:t>
      </w:r>
      <w:r w:rsidR="00606A57" w:rsidRPr="00DB3467">
        <w:rPr>
          <w:sz w:val="20"/>
          <w:szCs w:val="20"/>
          <w:lang w:val="en-US"/>
        </w:rPr>
        <w:t xml:space="preserve">distance between the centroid of the free zone and the player location, and </w:t>
      </w:r>
      <w:r w:rsidR="00127ADD">
        <w:rPr>
          <w:sz w:val="20"/>
          <w:szCs w:val="20"/>
          <w:lang w:val="en-US"/>
        </w:rPr>
        <w:t xml:space="preserve">by </w:t>
      </w:r>
      <w:r w:rsidR="00606A57" w:rsidRPr="00DB3467">
        <w:rPr>
          <w:sz w:val="20"/>
          <w:szCs w:val="20"/>
          <w:lang w:val="en-US"/>
        </w:rPr>
        <w:t>trying to minimize this distance.</w:t>
      </w:r>
      <w:r w:rsidR="009F2081" w:rsidRPr="00DB3467">
        <w:rPr>
          <w:sz w:val="20"/>
          <w:szCs w:val="20"/>
          <w:lang w:val="en-US"/>
        </w:rPr>
        <w:t xml:space="preserve"> </w:t>
      </w:r>
      <w:r w:rsidR="003735C3" w:rsidRPr="00DB3467">
        <w:rPr>
          <w:sz w:val="20"/>
          <w:szCs w:val="20"/>
          <w:lang w:val="en-US"/>
        </w:rPr>
        <w:t>Hence, we calculate the centroid of the free zone as follows:</w:t>
      </w:r>
    </w:p>
    <w:p w14:paraId="4A26BEFE" w14:textId="77777777" w:rsidR="0052517F" w:rsidRPr="00DB3467" w:rsidRDefault="0052517F" w:rsidP="00DA1BDF">
      <w:pPr>
        <w:jc w:val="both"/>
        <w:rPr>
          <w:sz w:val="20"/>
          <w:szCs w:val="20"/>
          <w:lang w:val="en-US"/>
        </w:rPr>
      </w:pPr>
    </w:p>
    <w:p w14:paraId="1A1C99B3" w14:textId="7EB90358" w:rsidR="007921BA" w:rsidRPr="00DB3467" w:rsidRDefault="0052517F" w:rsidP="00B942FB">
      <w:pPr>
        <w:rPr>
          <w:rFonts w:ascii="Courier New" w:hAnsi="Courier New"/>
          <w:sz w:val="20"/>
          <w:szCs w:val="20"/>
          <w:lang w:val="en-US"/>
        </w:rPr>
      </w:pPr>
      <w:r w:rsidRPr="00DB3467">
        <w:rPr>
          <w:rFonts w:ascii="Courier New" w:hAnsi="Courier New"/>
          <w:sz w:val="20"/>
          <w:szCs w:val="20"/>
          <w:lang w:val="en-US"/>
        </w:rPr>
        <w:t xml:space="preserve">blanks = </w:t>
      </w:r>
      <w:r w:rsidR="007E2BFE" w:rsidRPr="00DB3467">
        <w:rPr>
          <w:rFonts w:ascii="Courier New" w:hAnsi="Courier New"/>
          <w:sz w:val="20"/>
          <w:szCs w:val="20"/>
          <w:lang w:val="en-US"/>
        </w:rPr>
        <w:t>np.array(</w:t>
      </w:r>
      <w:r w:rsidRPr="00DB3467">
        <w:rPr>
          <w:rFonts w:ascii="Courier New" w:hAnsi="Courier New"/>
          <w:sz w:val="20"/>
          <w:szCs w:val="20"/>
          <w:lang w:val="en-US"/>
        </w:rPr>
        <w:t>game.get_blank_spaces()</w:t>
      </w:r>
      <w:r w:rsidR="007E2BFE" w:rsidRPr="00DB3467">
        <w:rPr>
          <w:rFonts w:ascii="Courier New" w:hAnsi="Courier New"/>
          <w:sz w:val="20"/>
          <w:szCs w:val="20"/>
          <w:lang w:val="en-US"/>
        </w:rPr>
        <w:t>)</w:t>
      </w:r>
    </w:p>
    <w:p w14:paraId="1AC24C7E" w14:textId="524B0866" w:rsidR="007E2BFE" w:rsidRPr="00DB3467" w:rsidRDefault="007E2BFE" w:rsidP="00B942FB">
      <w:pPr>
        <w:rPr>
          <w:rFonts w:ascii="Courier New" w:hAnsi="Courier New"/>
          <w:sz w:val="20"/>
          <w:szCs w:val="20"/>
          <w:lang w:val="en-US"/>
        </w:rPr>
      </w:pPr>
      <w:r w:rsidRPr="00DB3467">
        <w:rPr>
          <w:rFonts w:ascii="Courier New" w:hAnsi="Courier New"/>
          <w:sz w:val="20"/>
          <w:szCs w:val="20"/>
          <w:lang w:val="en-US"/>
        </w:rPr>
        <w:t>centroid = blanks.mean(axis = 0)</w:t>
      </w:r>
    </w:p>
    <w:p w14:paraId="69590E03" w14:textId="46184EFD" w:rsidR="00016008" w:rsidRPr="00DB3467" w:rsidRDefault="00016008" w:rsidP="00B942FB">
      <w:pPr>
        <w:rPr>
          <w:rFonts w:ascii="Courier New" w:hAnsi="Courier New"/>
          <w:sz w:val="20"/>
          <w:szCs w:val="20"/>
          <w:lang w:val="en-US"/>
        </w:rPr>
      </w:pPr>
      <w:r w:rsidRPr="00DB3467">
        <w:rPr>
          <w:rFonts w:ascii="Courier New" w:hAnsi="Courier New"/>
          <w:sz w:val="20"/>
          <w:szCs w:val="20"/>
          <w:lang w:val="en-US"/>
        </w:rPr>
        <w:t>center_h,center_w = centroid[0],centroid[1]</w:t>
      </w:r>
    </w:p>
    <w:p w14:paraId="7C11FBA9" w14:textId="1831DF7D" w:rsidR="009F2081" w:rsidRPr="00DB3467" w:rsidRDefault="009F2081" w:rsidP="00B942FB">
      <w:pPr>
        <w:rPr>
          <w:rFonts w:ascii="Courier New" w:hAnsi="Courier New"/>
          <w:sz w:val="20"/>
          <w:szCs w:val="20"/>
          <w:lang w:val="en-US"/>
        </w:rPr>
      </w:pPr>
      <w:r w:rsidRPr="00DB3467">
        <w:rPr>
          <w:rFonts w:ascii="Courier New" w:hAnsi="Courier New"/>
          <w:sz w:val="20"/>
          <w:szCs w:val="20"/>
          <w:lang w:val="en-US"/>
        </w:rPr>
        <w:t>dist  = float((center_h - y)**2 + (center_w - x)**2)         return(1/(dist+0.0001))</w:t>
      </w:r>
    </w:p>
    <w:p w14:paraId="68DF1991" w14:textId="77777777" w:rsidR="00606A57" w:rsidRPr="00DB3467" w:rsidRDefault="00606A57" w:rsidP="00DA1BDF">
      <w:pPr>
        <w:jc w:val="both"/>
        <w:rPr>
          <w:rFonts w:ascii="Courier New" w:hAnsi="Courier New"/>
          <w:sz w:val="20"/>
          <w:szCs w:val="20"/>
          <w:lang w:val="en-US"/>
        </w:rPr>
      </w:pPr>
    </w:p>
    <w:p w14:paraId="51E4B80D" w14:textId="68FC29AF" w:rsidR="00606A57" w:rsidRDefault="00DB3467" w:rsidP="00DA1BDF">
      <w:pPr>
        <w:jc w:val="both"/>
        <w:rPr>
          <w:sz w:val="20"/>
          <w:szCs w:val="20"/>
          <w:lang w:val="en-US"/>
        </w:rPr>
      </w:pPr>
      <w:r w:rsidRPr="00DB3467">
        <w:rPr>
          <w:sz w:val="20"/>
          <w:szCs w:val="20"/>
          <w:lang w:val="en-US"/>
        </w:rPr>
        <w:t xml:space="preserve">In turns out that the </w:t>
      </w:r>
      <w:r w:rsidR="00127ADD">
        <w:rPr>
          <w:sz w:val="20"/>
          <w:szCs w:val="20"/>
          <w:lang w:val="en-US"/>
        </w:rPr>
        <w:t>“mean” method from the “</w:t>
      </w:r>
      <w:r w:rsidRPr="00DB3467">
        <w:rPr>
          <w:sz w:val="20"/>
          <w:szCs w:val="20"/>
          <w:lang w:val="en-US"/>
        </w:rPr>
        <w:t>numpy</w:t>
      </w:r>
      <w:r w:rsidR="00127ADD">
        <w:rPr>
          <w:sz w:val="20"/>
          <w:szCs w:val="20"/>
          <w:lang w:val="en-US"/>
        </w:rPr>
        <w:t>” library</w:t>
      </w:r>
      <w:r w:rsidRPr="00DB3467">
        <w:rPr>
          <w:sz w:val="20"/>
          <w:szCs w:val="20"/>
          <w:lang w:val="en-US"/>
        </w:rPr>
        <w:t xml:space="preserve"> mean is actually quite slow. A faster </w:t>
      </w:r>
      <w:r w:rsidR="00127ADD" w:rsidRPr="00DB3467">
        <w:rPr>
          <w:sz w:val="20"/>
          <w:szCs w:val="20"/>
          <w:lang w:val="en-US"/>
        </w:rPr>
        <w:t>implementation</w:t>
      </w:r>
      <w:r w:rsidRPr="00DB3467">
        <w:rPr>
          <w:sz w:val="20"/>
          <w:szCs w:val="20"/>
          <w:lang w:val="en-US"/>
        </w:rPr>
        <w:t xml:space="preserve"> of centroid calculation was </w:t>
      </w:r>
      <w:r w:rsidR="00AE7811">
        <w:rPr>
          <w:sz w:val="20"/>
          <w:szCs w:val="20"/>
          <w:lang w:val="en-US"/>
        </w:rPr>
        <w:t>found in</w:t>
      </w:r>
      <w:r w:rsidRPr="00DB3467">
        <w:rPr>
          <w:sz w:val="20"/>
          <w:szCs w:val="20"/>
          <w:lang w:val="en-US"/>
        </w:rPr>
        <w:t xml:space="preserve"> [1]</w:t>
      </w:r>
      <w:r w:rsidR="00AE7811">
        <w:rPr>
          <w:sz w:val="20"/>
          <w:szCs w:val="20"/>
          <w:lang w:val="en-US"/>
        </w:rPr>
        <w:t xml:space="preserve"> and is used in the code.</w:t>
      </w:r>
    </w:p>
    <w:p w14:paraId="5F593EEC" w14:textId="77777777" w:rsidR="00EC3BDB" w:rsidRDefault="00EC3BDB" w:rsidP="00DA1BDF">
      <w:pPr>
        <w:jc w:val="both"/>
        <w:rPr>
          <w:rFonts w:ascii="Courier New" w:hAnsi="Courier New"/>
          <w:sz w:val="20"/>
          <w:szCs w:val="20"/>
          <w:lang w:val="en-US"/>
        </w:rPr>
      </w:pPr>
    </w:p>
    <w:p w14:paraId="7EB70EB5" w14:textId="5F205F8A" w:rsidR="009B3EDA" w:rsidRPr="00251F12" w:rsidRDefault="009B3EDA" w:rsidP="00DA1BDF">
      <w:pPr>
        <w:jc w:val="both"/>
        <w:rPr>
          <w:b/>
          <w:lang w:val="en-US"/>
        </w:rPr>
      </w:pPr>
      <w:r>
        <w:rPr>
          <w:b/>
          <w:lang w:val="en-US"/>
        </w:rPr>
        <w:t xml:space="preserve">Heuristic 3  – “Changing </w:t>
      </w:r>
      <w:r w:rsidR="009969E3">
        <w:rPr>
          <w:b/>
          <w:lang w:val="en-US"/>
        </w:rPr>
        <w:t>along game</w:t>
      </w:r>
      <w:r>
        <w:rPr>
          <w:b/>
          <w:lang w:val="en-US"/>
        </w:rPr>
        <w:t>”</w:t>
      </w:r>
    </w:p>
    <w:p w14:paraId="045CFF34" w14:textId="77777777" w:rsidR="009B3EDA" w:rsidRDefault="009B3EDA" w:rsidP="00DA1BDF">
      <w:pPr>
        <w:jc w:val="both"/>
        <w:rPr>
          <w:rFonts w:ascii="Courier New" w:hAnsi="Courier New"/>
          <w:sz w:val="20"/>
          <w:szCs w:val="20"/>
          <w:lang w:val="en-US"/>
        </w:rPr>
      </w:pPr>
    </w:p>
    <w:p w14:paraId="2D001238" w14:textId="10B15176" w:rsidR="009B3EDA" w:rsidRDefault="009B3EDA" w:rsidP="00DA1BDF">
      <w:pPr>
        <w:jc w:val="both"/>
        <w:rPr>
          <w:sz w:val="20"/>
          <w:szCs w:val="20"/>
          <w:lang w:val="en-US"/>
        </w:rPr>
      </w:pPr>
      <w:r>
        <w:rPr>
          <w:sz w:val="20"/>
          <w:szCs w:val="20"/>
          <w:lang w:val="en-US"/>
        </w:rPr>
        <w:t>It can be assumed that the best strategy might change during the game. One way to introduce suc</w:t>
      </w:r>
      <w:r w:rsidR="00127ADD">
        <w:rPr>
          <w:sz w:val="20"/>
          <w:szCs w:val="20"/>
          <w:lang w:val="en-US"/>
        </w:rPr>
        <w:t xml:space="preserve">h change is to keep track of </w:t>
      </w:r>
      <w:r>
        <w:rPr>
          <w:sz w:val="20"/>
          <w:szCs w:val="20"/>
          <w:lang w:val="en-US"/>
        </w:rPr>
        <w:t>the coverage rate of the board (0 in the beginning and increasing until the end of the game).</w:t>
      </w:r>
      <w:r w:rsidR="00B942FB">
        <w:rPr>
          <w:sz w:val="20"/>
          <w:szCs w:val="20"/>
          <w:lang w:val="en-US"/>
        </w:rPr>
        <w:t xml:space="preserve"> </w:t>
      </w:r>
      <w:r>
        <w:rPr>
          <w:sz w:val="20"/>
          <w:szCs w:val="20"/>
          <w:lang w:val="en-US"/>
        </w:rPr>
        <w:t xml:space="preserve">We can define a threshold on this coverage and </w:t>
      </w:r>
      <w:r w:rsidR="00127ADD">
        <w:rPr>
          <w:sz w:val="20"/>
          <w:szCs w:val="20"/>
          <w:lang w:val="en-US"/>
        </w:rPr>
        <w:t>change strategy</w:t>
      </w:r>
      <w:r>
        <w:rPr>
          <w:sz w:val="20"/>
          <w:szCs w:val="20"/>
          <w:lang w:val="en-US"/>
        </w:rPr>
        <w:t xml:space="preserve"> accordingly.</w:t>
      </w:r>
    </w:p>
    <w:p w14:paraId="76C7BE24" w14:textId="77777777" w:rsidR="009B3EDA" w:rsidRDefault="009B3EDA" w:rsidP="00DA1BDF">
      <w:pPr>
        <w:jc w:val="both"/>
        <w:rPr>
          <w:sz w:val="20"/>
          <w:szCs w:val="20"/>
          <w:lang w:val="en-US"/>
        </w:rPr>
      </w:pPr>
    </w:p>
    <w:p w14:paraId="24B0FF6E" w14:textId="0828EAA1" w:rsidR="009B3EDA" w:rsidRDefault="009B3EDA" w:rsidP="00B942FB">
      <w:pPr>
        <w:rPr>
          <w:rFonts w:ascii="Courier New" w:hAnsi="Courier New" w:cs="Courier New"/>
          <w:sz w:val="20"/>
          <w:szCs w:val="20"/>
          <w:lang w:val="en-US"/>
        </w:rPr>
      </w:pPr>
      <w:r w:rsidRPr="009B3EDA">
        <w:rPr>
          <w:rFonts w:ascii="Courier New" w:hAnsi="Courier New" w:cs="Courier New"/>
          <w:sz w:val="20"/>
          <w:szCs w:val="20"/>
          <w:lang w:val="en-US"/>
        </w:rPr>
        <w:t>board_size = game.width*game.height</w:t>
      </w:r>
    </w:p>
    <w:p w14:paraId="187B8CC0" w14:textId="07B53E80" w:rsidR="00BE27A0" w:rsidRDefault="00BE27A0" w:rsidP="00B942FB">
      <w:pPr>
        <w:rPr>
          <w:rFonts w:ascii="Courier New" w:hAnsi="Courier New" w:cs="Courier New"/>
          <w:sz w:val="20"/>
          <w:szCs w:val="20"/>
          <w:lang w:val="en-US"/>
        </w:rPr>
      </w:pPr>
      <w:r w:rsidRPr="00BE27A0">
        <w:rPr>
          <w:rFonts w:ascii="Courier New" w:hAnsi="Courier New" w:cs="Courier New"/>
          <w:sz w:val="20"/>
          <w:szCs w:val="20"/>
          <w:lang w:val="en-US"/>
        </w:rPr>
        <w:t>blanks_threshold = 0.66</w:t>
      </w:r>
    </w:p>
    <w:p w14:paraId="50673EA1" w14:textId="77777777" w:rsidR="00BE27A0" w:rsidRDefault="00BE27A0" w:rsidP="00B942FB">
      <w:pPr>
        <w:rPr>
          <w:rFonts w:ascii="Courier New" w:hAnsi="Courier New" w:cs="Courier New"/>
          <w:sz w:val="20"/>
          <w:szCs w:val="20"/>
          <w:lang w:val="en-US"/>
        </w:rPr>
      </w:pPr>
    </w:p>
    <w:p w14:paraId="66A68680" w14:textId="77777777" w:rsidR="00BE27A0" w:rsidRDefault="00BE27A0" w:rsidP="00B942FB">
      <w:pPr>
        <w:rPr>
          <w:rFonts w:ascii="Courier New" w:hAnsi="Courier New" w:cs="Courier New"/>
          <w:sz w:val="20"/>
          <w:szCs w:val="20"/>
          <w:lang w:val="en-US"/>
        </w:rPr>
      </w:pPr>
      <w:r w:rsidRPr="00BE27A0">
        <w:rPr>
          <w:rFonts w:ascii="Courier New" w:hAnsi="Courier New" w:cs="Courier New"/>
          <w:sz w:val="20"/>
          <w:szCs w:val="20"/>
          <w:lang w:val="en-US"/>
        </w:rPr>
        <w:t>if len(blanks_array) &lt; blanks_threshold*board_size:</w:t>
      </w:r>
    </w:p>
    <w:p w14:paraId="6DA66352" w14:textId="264A768F" w:rsidR="00BE27A0" w:rsidRDefault="00B942FB" w:rsidP="00B942FB">
      <w:pPr>
        <w:ind w:left="708"/>
        <w:rPr>
          <w:rFonts w:ascii="Courier New" w:hAnsi="Courier New" w:cs="Courier New"/>
          <w:sz w:val="20"/>
          <w:szCs w:val="20"/>
          <w:lang w:val="en-US"/>
        </w:rPr>
      </w:pPr>
      <w:r>
        <w:rPr>
          <w:rFonts w:ascii="Courier New" w:hAnsi="Courier New" w:cs="Courier New"/>
          <w:sz w:val="20"/>
          <w:szCs w:val="20"/>
          <w:lang w:val="en-US"/>
        </w:rPr>
        <w:t xml:space="preserve">dist </w:t>
      </w:r>
      <w:r w:rsidR="00BE27A0" w:rsidRPr="00BE27A0">
        <w:rPr>
          <w:rFonts w:ascii="Courier New" w:hAnsi="Courier New" w:cs="Courier New"/>
          <w:sz w:val="20"/>
          <w:szCs w:val="20"/>
          <w:lang w:val="en-US"/>
        </w:rPr>
        <w:t>= float((center_h - x)*</w:t>
      </w:r>
      <w:r w:rsidR="00BE27A0">
        <w:rPr>
          <w:rFonts w:ascii="Courier New" w:hAnsi="Courier New" w:cs="Courier New"/>
          <w:sz w:val="20"/>
          <w:szCs w:val="20"/>
          <w:lang w:val="en-US"/>
        </w:rPr>
        <w:t>*2 + (center_w - y)**2)     return(1/(dist+0.0001))</w:t>
      </w:r>
    </w:p>
    <w:p w14:paraId="74754F96" w14:textId="77777777" w:rsidR="00BE27A0" w:rsidRDefault="00BE27A0" w:rsidP="00B942FB">
      <w:pPr>
        <w:rPr>
          <w:rFonts w:ascii="Courier New" w:hAnsi="Courier New" w:cs="Courier New"/>
          <w:sz w:val="20"/>
          <w:szCs w:val="20"/>
          <w:lang w:val="en-US"/>
        </w:rPr>
      </w:pPr>
      <w:r>
        <w:rPr>
          <w:rFonts w:ascii="Courier New" w:hAnsi="Courier New" w:cs="Courier New"/>
          <w:sz w:val="20"/>
          <w:szCs w:val="20"/>
          <w:lang w:val="en-US"/>
        </w:rPr>
        <w:t>else:</w:t>
      </w:r>
    </w:p>
    <w:p w14:paraId="1E1352B6" w14:textId="1E6D62B3" w:rsidR="00BE27A0" w:rsidRDefault="00BE27A0" w:rsidP="00B942FB">
      <w:pPr>
        <w:ind w:firstLine="708"/>
        <w:rPr>
          <w:rFonts w:ascii="Courier New" w:hAnsi="Courier New" w:cs="Courier New"/>
          <w:sz w:val="20"/>
          <w:szCs w:val="20"/>
          <w:lang w:val="en-US"/>
        </w:rPr>
      </w:pPr>
      <w:r w:rsidRPr="00BE27A0">
        <w:rPr>
          <w:rFonts w:ascii="Courier New" w:hAnsi="Courier New" w:cs="Courier New"/>
          <w:sz w:val="20"/>
          <w:szCs w:val="20"/>
          <w:lang w:val="en-US"/>
        </w:rPr>
        <w:t>dis</w:t>
      </w:r>
      <w:r w:rsidR="00B942FB">
        <w:rPr>
          <w:rFonts w:ascii="Courier New" w:hAnsi="Courier New" w:cs="Courier New"/>
          <w:sz w:val="20"/>
          <w:szCs w:val="20"/>
          <w:lang w:val="en-US"/>
        </w:rPr>
        <w:t xml:space="preserve">t </w:t>
      </w:r>
      <w:r w:rsidRPr="00BE27A0">
        <w:rPr>
          <w:rFonts w:ascii="Courier New" w:hAnsi="Courier New" w:cs="Courier New"/>
          <w:sz w:val="20"/>
          <w:szCs w:val="20"/>
          <w:lang w:val="en-US"/>
        </w:rPr>
        <w:t>= float((</w:t>
      </w:r>
      <w:r>
        <w:rPr>
          <w:rFonts w:ascii="Courier New" w:hAnsi="Courier New" w:cs="Courier New"/>
          <w:sz w:val="20"/>
          <w:szCs w:val="20"/>
          <w:lang w:val="en-US"/>
        </w:rPr>
        <w:t>h - y)**2 + (w - x)**2)</w:t>
      </w:r>
    </w:p>
    <w:p w14:paraId="23DA87F9" w14:textId="6658C28B" w:rsidR="00BE27A0" w:rsidRDefault="00BE27A0" w:rsidP="00B942FB">
      <w:pPr>
        <w:ind w:firstLine="708"/>
        <w:rPr>
          <w:rFonts w:ascii="Courier New" w:hAnsi="Courier New" w:cs="Courier New"/>
          <w:sz w:val="20"/>
          <w:szCs w:val="20"/>
          <w:lang w:val="en-US"/>
        </w:rPr>
      </w:pPr>
      <w:r w:rsidRPr="00BE27A0">
        <w:rPr>
          <w:rFonts w:ascii="Courier New" w:hAnsi="Courier New" w:cs="Courier New"/>
          <w:sz w:val="20"/>
          <w:szCs w:val="20"/>
          <w:lang w:val="en-US"/>
        </w:rPr>
        <w:t>return(dist)</w:t>
      </w:r>
    </w:p>
    <w:p w14:paraId="24BDC70E" w14:textId="77777777" w:rsidR="009B3EDA" w:rsidRDefault="009B3EDA" w:rsidP="00DA1BDF">
      <w:pPr>
        <w:jc w:val="both"/>
        <w:rPr>
          <w:rFonts w:ascii="Courier New" w:hAnsi="Courier New" w:cs="Courier New"/>
          <w:sz w:val="20"/>
          <w:szCs w:val="20"/>
          <w:lang w:val="en-US"/>
        </w:rPr>
      </w:pPr>
    </w:p>
    <w:p w14:paraId="23A787A9" w14:textId="278228E5" w:rsidR="009B3EDA" w:rsidRDefault="009C4D28" w:rsidP="00DA1BDF">
      <w:pPr>
        <w:jc w:val="both"/>
        <w:rPr>
          <w:sz w:val="20"/>
          <w:szCs w:val="20"/>
          <w:lang w:val="en-US"/>
        </w:rPr>
      </w:pPr>
      <w:r>
        <w:rPr>
          <w:sz w:val="20"/>
          <w:szCs w:val="20"/>
          <w:lang w:val="en-US"/>
        </w:rPr>
        <w:lastRenderedPageBreak/>
        <w:t>In the present case we alternate between the “</w:t>
      </w:r>
      <w:r w:rsidR="00C26F84">
        <w:rPr>
          <w:sz w:val="20"/>
          <w:szCs w:val="20"/>
          <w:lang w:val="en-US"/>
        </w:rPr>
        <w:t xml:space="preserve">center </w:t>
      </w:r>
      <w:r w:rsidR="006F29CD">
        <w:rPr>
          <w:sz w:val="20"/>
          <w:szCs w:val="20"/>
          <w:lang w:val="en-US"/>
        </w:rPr>
        <w:t>score” and the “</w:t>
      </w:r>
      <w:r w:rsidR="00C26F84">
        <w:rPr>
          <w:sz w:val="20"/>
          <w:szCs w:val="20"/>
          <w:lang w:val="en-US"/>
        </w:rPr>
        <w:t xml:space="preserve">free zone centroid”. </w:t>
      </w:r>
      <w:r w:rsidR="00285738">
        <w:rPr>
          <w:sz w:val="20"/>
          <w:szCs w:val="20"/>
          <w:lang w:val="en-US"/>
        </w:rPr>
        <w:t xml:space="preserve"> </w:t>
      </w:r>
      <w:r w:rsidR="009A672A">
        <w:rPr>
          <w:sz w:val="20"/>
          <w:szCs w:val="20"/>
          <w:lang w:val="en-US"/>
        </w:rPr>
        <w:t xml:space="preserve">One possible strategy is to stay </w:t>
      </w:r>
      <w:r w:rsidR="00127ADD">
        <w:rPr>
          <w:sz w:val="20"/>
          <w:szCs w:val="20"/>
          <w:lang w:val="en-US"/>
        </w:rPr>
        <w:t xml:space="preserve">away from </w:t>
      </w:r>
      <w:r w:rsidR="009A672A">
        <w:rPr>
          <w:sz w:val="20"/>
          <w:szCs w:val="20"/>
          <w:lang w:val="en-US"/>
        </w:rPr>
        <w:t xml:space="preserve">board center for most of the game duration, and try to </w:t>
      </w:r>
      <w:r w:rsidR="00127ADD">
        <w:rPr>
          <w:sz w:val="20"/>
          <w:szCs w:val="20"/>
          <w:lang w:val="en-US"/>
        </w:rPr>
        <w:t xml:space="preserve">approach </w:t>
      </w:r>
      <w:r w:rsidR="009A672A">
        <w:rPr>
          <w:sz w:val="20"/>
          <w:szCs w:val="20"/>
          <w:lang w:val="en-US"/>
        </w:rPr>
        <w:t xml:space="preserve">the free </w:t>
      </w:r>
      <w:r w:rsidR="00127ADD">
        <w:rPr>
          <w:sz w:val="20"/>
          <w:szCs w:val="20"/>
          <w:lang w:val="en-US"/>
        </w:rPr>
        <w:t xml:space="preserve">zone </w:t>
      </w:r>
      <w:r w:rsidR="009A672A">
        <w:rPr>
          <w:sz w:val="20"/>
          <w:szCs w:val="20"/>
          <w:lang w:val="en-US"/>
        </w:rPr>
        <w:t xml:space="preserve">centroid once some coverage is </w:t>
      </w:r>
      <w:r w:rsidR="00EB7522">
        <w:rPr>
          <w:sz w:val="20"/>
          <w:szCs w:val="20"/>
          <w:lang w:val="en-US"/>
        </w:rPr>
        <w:t>reached. Different threshold were tested, and the value</w:t>
      </w:r>
      <w:r w:rsidR="00B55264">
        <w:rPr>
          <w:sz w:val="20"/>
          <w:szCs w:val="20"/>
          <w:lang w:val="en-US"/>
        </w:rPr>
        <w:t>s</w:t>
      </w:r>
      <w:r w:rsidR="00285738">
        <w:rPr>
          <w:sz w:val="20"/>
          <w:szCs w:val="20"/>
          <w:lang w:val="en-US"/>
        </w:rPr>
        <w:t xml:space="preserve"> </w:t>
      </w:r>
      <w:r w:rsidR="00127ADD">
        <w:rPr>
          <w:sz w:val="20"/>
          <w:szCs w:val="20"/>
          <w:lang w:val="en-US"/>
        </w:rPr>
        <w:t xml:space="preserve">0.5 </w:t>
      </w:r>
      <w:r w:rsidR="00B55264">
        <w:rPr>
          <w:sz w:val="20"/>
          <w:szCs w:val="20"/>
          <w:lang w:val="en-US"/>
        </w:rPr>
        <w:t>and 0.66 are used below</w:t>
      </w:r>
      <w:r w:rsidR="00127ADD">
        <w:rPr>
          <w:sz w:val="20"/>
          <w:szCs w:val="20"/>
          <w:lang w:val="en-US"/>
        </w:rPr>
        <w:t>.</w:t>
      </w:r>
    </w:p>
    <w:p w14:paraId="342CC894" w14:textId="77777777" w:rsidR="009C4D28" w:rsidRPr="004460AC" w:rsidRDefault="009C4D28" w:rsidP="00DA1BDF">
      <w:pPr>
        <w:jc w:val="both"/>
        <w:rPr>
          <w:sz w:val="16"/>
          <w:szCs w:val="16"/>
          <w:lang w:val="en-US"/>
        </w:rPr>
      </w:pPr>
    </w:p>
    <w:p w14:paraId="2C8F0ED4" w14:textId="01C50FE2" w:rsidR="001A72D8" w:rsidRDefault="002F0935" w:rsidP="00DA1BDF">
      <w:pPr>
        <w:jc w:val="both"/>
        <w:rPr>
          <w:b/>
          <w:lang w:val="en-US"/>
        </w:rPr>
      </w:pPr>
      <w:r>
        <w:rPr>
          <w:b/>
          <w:lang w:val="en-US"/>
        </w:rPr>
        <w:t>Results</w:t>
      </w:r>
    </w:p>
    <w:p w14:paraId="7FFEF2BE" w14:textId="77777777" w:rsidR="004460AC" w:rsidRPr="004460AC" w:rsidRDefault="004460AC" w:rsidP="00DA1BDF">
      <w:pPr>
        <w:jc w:val="both"/>
        <w:rPr>
          <w:b/>
          <w:sz w:val="16"/>
          <w:szCs w:val="16"/>
          <w:lang w:val="en-US"/>
        </w:rPr>
      </w:pPr>
    </w:p>
    <w:p w14:paraId="2DD857E6" w14:textId="7FD9B422" w:rsidR="002F0935" w:rsidRDefault="001A72D8" w:rsidP="00DA1BDF">
      <w:pPr>
        <w:jc w:val="both"/>
        <w:rPr>
          <w:sz w:val="20"/>
          <w:szCs w:val="20"/>
          <w:lang w:val="en-US"/>
        </w:rPr>
      </w:pPr>
      <w:r>
        <w:rPr>
          <w:sz w:val="20"/>
          <w:szCs w:val="20"/>
          <w:lang w:val="en-US"/>
        </w:rPr>
        <w:t xml:space="preserve">The following table shows the players chosen for the evaluation. </w:t>
      </w:r>
    </w:p>
    <w:p w14:paraId="28F7BBC3" w14:textId="77777777" w:rsidR="001A72D8" w:rsidRPr="004460AC" w:rsidRDefault="001A72D8" w:rsidP="00DA1BDF">
      <w:pPr>
        <w:jc w:val="both"/>
        <w:rPr>
          <w:sz w:val="16"/>
          <w:szCs w:val="16"/>
          <w:lang w:val="en-US"/>
        </w:rPr>
      </w:pPr>
    </w:p>
    <w:tbl>
      <w:tblPr>
        <w:tblStyle w:val="Grille"/>
        <w:tblW w:w="0" w:type="auto"/>
        <w:tblInd w:w="108" w:type="dxa"/>
        <w:tblLayout w:type="fixed"/>
        <w:tblLook w:val="04A0" w:firstRow="1" w:lastRow="0" w:firstColumn="1" w:lastColumn="0" w:noHBand="0" w:noVBand="1"/>
      </w:tblPr>
      <w:tblGrid>
        <w:gridCol w:w="1560"/>
        <w:gridCol w:w="750"/>
        <w:gridCol w:w="809"/>
        <w:gridCol w:w="709"/>
        <w:gridCol w:w="850"/>
        <w:gridCol w:w="709"/>
        <w:gridCol w:w="850"/>
      </w:tblGrid>
      <w:tr w:rsidR="001A72D8" w14:paraId="279B7830" w14:textId="77777777" w:rsidTr="001A72D8">
        <w:tc>
          <w:tcPr>
            <w:tcW w:w="1560" w:type="dxa"/>
          </w:tcPr>
          <w:p w14:paraId="11E62912" w14:textId="77777777" w:rsidR="001A72D8" w:rsidRDefault="001A72D8" w:rsidP="00DA1BDF">
            <w:pPr>
              <w:jc w:val="both"/>
              <w:rPr>
                <w:rFonts w:ascii="Courier New" w:hAnsi="Courier New"/>
                <w:sz w:val="20"/>
                <w:szCs w:val="20"/>
                <w:lang w:val="en-US"/>
              </w:rPr>
            </w:pPr>
          </w:p>
        </w:tc>
        <w:tc>
          <w:tcPr>
            <w:tcW w:w="1559" w:type="dxa"/>
            <w:gridSpan w:val="2"/>
          </w:tcPr>
          <w:p w14:paraId="74587EA1" w14:textId="77777777" w:rsidR="001A72D8" w:rsidRDefault="001A72D8" w:rsidP="00DA1BDF">
            <w:pPr>
              <w:ind w:left="134" w:hanging="134"/>
              <w:jc w:val="both"/>
              <w:rPr>
                <w:rFonts w:ascii="Courier New" w:hAnsi="Courier New"/>
                <w:b/>
                <w:sz w:val="20"/>
                <w:szCs w:val="20"/>
                <w:lang w:val="en-US"/>
              </w:rPr>
            </w:pPr>
            <w:r>
              <w:rPr>
                <w:rFonts w:ascii="Courier New" w:hAnsi="Courier New"/>
                <w:b/>
                <w:sz w:val="20"/>
                <w:szCs w:val="20"/>
                <w:lang w:val="en-US"/>
              </w:rPr>
              <w:t>AB_Custom</w:t>
            </w:r>
          </w:p>
          <w:p w14:paraId="4D709FD6" w14:textId="0800D665" w:rsidR="009969E3" w:rsidRPr="009969E3" w:rsidRDefault="003E5CD5" w:rsidP="003E5CD5">
            <w:pPr>
              <w:ind w:left="134" w:hanging="134"/>
              <w:jc w:val="both"/>
              <w:rPr>
                <w:rFonts w:ascii="Courier New" w:hAnsi="Courier New"/>
                <w:sz w:val="20"/>
                <w:szCs w:val="20"/>
                <w:lang w:val="en-US"/>
              </w:rPr>
            </w:pPr>
            <w:r>
              <w:rPr>
                <w:rFonts w:ascii="Courier New" w:hAnsi="Courier New"/>
                <w:sz w:val="20"/>
                <w:szCs w:val="20"/>
                <w:lang w:val="en-US"/>
              </w:rPr>
              <w:t>“Own moves only</w:t>
            </w:r>
            <w:r w:rsidR="009969E3" w:rsidRPr="009969E3">
              <w:rPr>
                <w:rFonts w:ascii="Courier New" w:hAnsi="Courier New"/>
                <w:sz w:val="20"/>
                <w:szCs w:val="20"/>
                <w:lang w:val="en-US"/>
              </w:rPr>
              <w:t>”</w:t>
            </w:r>
          </w:p>
        </w:tc>
        <w:tc>
          <w:tcPr>
            <w:tcW w:w="1559" w:type="dxa"/>
            <w:gridSpan w:val="2"/>
          </w:tcPr>
          <w:p w14:paraId="6C8B5934" w14:textId="77777777" w:rsidR="001A72D8" w:rsidRDefault="001A72D8" w:rsidP="00DA1BDF">
            <w:pPr>
              <w:jc w:val="both"/>
              <w:rPr>
                <w:rFonts w:ascii="Courier New" w:hAnsi="Courier New"/>
                <w:b/>
                <w:sz w:val="20"/>
                <w:szCs w:val="20"/>
                <w:lang w:val="en-US"/>
              </w:rPr>
            </w:pPr>
            <w:r>
              <w:rPr>
                <w:rFonts w:ascii="Courier New" w:hAnsi="Courier New"/>
                <w:b/>
                <w:sz w:val="20"/>
                <w:szCs w:val="20"/>
                <w:lang w:val="en-US"/>
              </w:rPr>
              <w:t>AB_Custom_2</w:t>
            </w:r>
          </w:p>
          <w:p w14:paraId="385A44FC" w14:textId="6C930922" w:rsidR="009969E3" w:rsidRPr="009969E3" w:rsidRDefault="009969E3" w:rsidP="00DA1BDF">
            <w:pPr>
              <w:jc w:val="both"/>
              <w:rPr>
                <w:rFonts w:ascii="Courier New" w:hAnsi="Courier New"/>
                <w:sz w:val="20"/>
                <w:szCs w:val="20"/>
                <w:lang w:val="en-US"/>
              </w:rPr>
            </w:pPr>
            <w:r w:rsidRPr="009969E3">
              <w:rPr>
                <w:rFonts w:ascii="Courier New" w:hAnsi="Courier New"/>
                <w:sz w:val="20"/>
                <w:szCs w:val="20"/>
                <w:lang w:val="en-US"/>
              </w:rPr>
              <w:t>“Free zone centroid”</w:t>
            </w:r>
          </w:p>
        </w:tc>
        <w:tc>
          <w:tcPr>
            <w:tcW w:w="1559" w:type="dxa"/>
            <w:gridSpan w:val="2"/>
          </w:tcPr>
          <w:p w14:paraId="77FE1E73" w14:textId="77777777" w:rsidR="001A72D8" w:rsidRDefault="001A72D8" w:rsidP="00DA1BDF">
            <w:pPr>
              <w:jc w:val="both"/>
              <w:rPr>
                <w:rFonts w:ascii="Courier New" w:hAnsi="Courier New"/>
                <w:b/>
                <w:sz w:val="20"/>
                <w:szCs w:val="20"/>
                <w:lang w:val="en-US"/>
              </w:rPr>
            </w:pPr>
            <w:r>
              <w:rPr>
                <w:rFonts w:ascii="Courier New" w:hAnsi="Courier New"/>
                <w:b/>
                <w:sz w:val="20"/>
                <w:szCs w:val="20"/>
                <w:lang w:val="en-US"/>
              </w:rPr>
              <w:t>AB_Custom_3</w:t>
            </w:r>
          </w:p>
          <w:p w14:paraId="1CACADFD" w14:textId="7D8A91A8" w:rsidR="009969E3" w:rsidRPr="009969E3" w:rsidRDefault="009969E3" w:rsidP="00DA1BDF">
            <w:pPr>
              <w:jc w:val="both"/>
              <w:rPr>
                <w:rFonts w:ascii="Courier New" w:hAnsi="Courier New"/>
                <w:sz w:val="20"/>
                <w:szCs w:val="20"/>
                <w:lang w:val="en-US"/>
              </w:rPr>
            </w:pPr>
            <w:r w:rsidRPr="009969E3">
              <w:rPr>
                <w:rFonts w:ascii="Courier New" w:hAnsi="Courier New"/>
                <w:sz w:val="20"/>
                <w:szCs w:val="20"/>
                <w:lang w:val="en-US"/>
              </w:rPr>
              <w:t>“Changing along game”</w:t>
            </w:r>
          </w:p>
        </w:tc>
      </w:tr>
      <w:tr w:rsidR="002F0935" w14:paraId="647F25DC" w14:textId="77777777" w:rsidTr="001A72D8">
        <w:tc>
          <w:tcPr>
            <w:tcW w:w="1560" w:type="dxa"/>
          </w:tcPr>
          <w:p w14:paraId="3BE50489" w14:textId="77777777" w:rsidR="002F0935" w:rsidRDefault="002F0935" w:rsidP="00DA1BDF">
            <w:pPr>
              <w:jc w:val="both"/>
              <w:rPr>
                <w:rFonts w:ascii="Courier New" w:hAnsi="Courier New"/>
                <w:sz w:val="20"/>
                <w:szCs w:val="20"/>
                <w:lang w:val="en-US"/>
              </w:rPr>
            </w:pPr>
          </w:p>
        </w:tc>
        <w:tc>
          <w:tcPr>
            <w:tcW w:w="750" w:type="dxa"/>
          </w:tcPr>
          <w:p w14:paraId="5BEBDCCD" w14:textId="77777777" w:rsidR="002F0935" w:rsidRPr="0012712A" w:rsidRDefault="002F0935" w:rsidP="00DA1BDF">
            <w:pPr>
              <w:jc w:val="both"/>
              <w:rPr>
                <w:rFonts w:ascii="Courier New" w:hAnsi="Courier New"/>
                <w:b/>
                <w:sz w:val="20"/>
                <w:szCs w:val="20"/>
                <w:lang w:val="en-US"/>
              </w:rPr>
            </w:pPr>
            <w:r w:rsidRPr="0012712A">
              <w:rPr>
                <w:rFonts w:ascii="Courier New" w:hAnsi="Courier New"/>
                <w:b/>
                <w:sz w:val="20"/>
                <w:szCs w:val="20"/>
                <w:lang w:val="en-US"/>
              </w:rPr>
              <w:t>Win</w:t>
            </w:r>
          </w:p>
        </w:tc>
        <w:tc>
          <w:tcPr>
            <w:tcW w:w="809" w:type="dxa"/>
          </w:tcPr>
          <w:p w14:paraId="69E6EC5C" w14:textId="118ADFCB" w:rsidR="002F0935" w:rsidRPr="0012712A" w:rsidRDefault="002F0935" w:rsidP="00DA1BDF">
            <w:pPr>
              <w:ind w:left="134" w:hanging="134"/>
              <w:jc w:val="both"/>
              <w:rPr>
                <w:rFonts w:ascii="Courier New" w:hAnsi="Courier New"/>
                <w:b/>
                <w:sz w:val="20"/>
                <w:szCs w:val="20"/>
                <w:lang w:val="en-US"/>
              </w:rPr>
            </w:pPr>
            <w:r>
              <w:rPr>
                <w:rFonts w:ascii="Courier New" w:hAnsi="Courier New"/>
                <w:b/>
                <w:sz w:val="20"/>
                <w:szCs w:val="20"/>
                <w:lang w:val="en-US"/>
              </w:rPr>
              <w:t>Lost</w:t>
            </w:r>
          </w:p>
        </w:tc>
        <w:tc>
          <w:tcPr>
            <w:tcW w:w="709" w:type="dxa"/>
          </w:tcPr>
          <w:p w14:paraId="5F3EBBC8" w14:textId="17FA3A55" w:rsidR="002F0935" w:rsidRDefault="002F0935" w:rsidP="00DA1BDF">
            <w:pPr>
              <w:jc w:val="both"/>
              <w:rPr>
                <w:rFonts w:ascii="Courier New" w:hAnsi="Courier New"/>
                <w:b/>
                <w:sz w:val="20"/>
                <w:szCs w:val="20"/>
                <w:lang w:val="en-US"/>
              </w:rPr>
            </w:pPr>
            <w:r>
              <w:rPr>
                <w:rFonts w:ascii="Courier New" w:hAnsi="Courier New"/>
                <w:b/>
                <w:sz w:val="20"/>
                <w:szCs w:val="20"/>
                <w:lang w:val="en-US"/>
              </w:rPr>
              <w:t>Win</w:t>
            </w:r>
          </w:p>
        </w:tc>
        <w:tc>
          <w:tcPr>
            <w:tcW w:w="850" w:type="dxa"/>
          </w:tcPr>
          <w:p w14:paraId="40A0775A" w14:textId="4AA91D32" w:rsidR="002F0935" w:rsidRDefault="002F0935" w:rsidP="00DA1BDF">
            <w:pPr>
              <w:jc w:val="both"/>
              <w:rPr>
                <w:rFonts w:ascii="Courier New" w:hAnsi="Courier New"/>
                <w:b/>
                <w:sz w:val="20"/>
                <w:szCs w:val="20"/>
                <w:lang w:val="en-US"/>
              </w:rPr>
            </w:pPr>
            <w:r>
              <w:rPr>
                <w:rFonts w:ascii="Courier New" w:hAnsi="Courier New"/>
                <w:b/>
                <w:sz w:val="20"/>
                <w:szCs w:val="20"/>
                <w:lang w:val="en-US"/>
              </w:rPr>
              <w:t>Lost</w:t>
            </w:r>
          </w:p>
        </w:tc>
        <w:tc>
          <w:tcPr>
            <w:tcW w:w="709" w:type="dxa"/>
          </w:tcPr>
          <w:p w14:paraId="695B2EFB" w14:textId="1CF00FF2" w:rsidR="002F0935" w:rsidRDefault="002F0935" w:rsidP="00DA1BDF">
            <w:pPr>
              <w:jc w:val="both"/>
              <w:rPr>
                <w:rFonts w:ascii="Courier New" w:hAnsi="Courier New"/>
                <w:b/>
                <w:sz w:val="20"/>
                <w:szCs w:val="20"/>
                <w:lang w:val="en-US"/>
              </w:rPr>
            </w:pPr>
            <w:r>
              <w:rPr>
                <w:rFonts w:ascii="Courier New" w:hAnsi="Courier New"/>
                <w:b/>
                <w:sz w:val="20"/>
                <w:szCs w:val="20"/>
                <w:lang w:val="en-US"/>
              </w:rPr>
              <w:t>Win</w:t>
            </w:r>
          </w:p>
        </w:tc>
        <w:tc>
          <w:tcPr>
            <w:tcW w:w="850" w:type="dxa"/>
          </w:tcPr>
          <w:p w14:paraId="028286EF" w14:textId="003C587A" w:rsidR="002F0935" w:rsidRPr="0012712A" w:rsidRDefault="002F0935" w:rsidP="00DA1BDF">
            <w:pPr>
              <w:jc w:val="both"/>
              <w:rPr>
                <w:rFonts w:ascii="Courier New" w:hAnsi="Courier New"/>
                <w:b/>
                <w:sz w:val="20"/>
                <w:szCs w:val="20"/>
                <w:lang w:val="en-US"/>
              </w:rPr>
            </w:pPr>
            <w:r>
              <w:rPr>
                <w:rFonts w:ascii="Courier New" w:hAnsi="Courier New"/>
                <w:b/>
                <w:sz w:val="20"/>
                <w:szCs w:val="20"/>
                <w:lang w:val="en-US"/>
              </w:rPr>
              <w:t>Lost</w:t>
            </w:r>
          </w:p>
        </w:tc>
      </w:tr>
      <w:tr w:rsidR="002F0935" w14:paraId="37624EC9" w14:textId="77777777" w:rsidTr="001A72D8">
        <w:tc>
          <w:tcPr>
            <w:tcW w:w="1560" w:type="dxa"/>
            <w:tcBorders>
              <w:bottom w:val="double" w:sz="4" w:space="0" w:color="auto"/>
            </w:tcBorders>
          </w:tcPr>
          <w:p w14:paraId="792B7F05" w14:textId="7115F39B" w:rsidR="002F0935" w:rsidRDefault="00020245" w:rsidP="00DA1BDF">
            <w:pPr>
              <w:jc w:val="both"/>
              <w:rPr>
                <w:rFonts w:ascii="Courier New" w:hAnsi="Courier New"/>
                <w:sz w:val="20"/>
                <w:szCs w:val="20"/>
                <w:lang w:val="en-US"/>
              </w:rPr>
            </w:pPr>
            <w:r>
              <w:rPr>
                <w:rFonts w:ascii="Courier New" w:hAnsi="Courier New"/>
                <w:sz w:val="20"/>
                <w:szCs w:val="20"/>
                <w:lang w:val="en-US"/>
              </w:rPr>
              <w:t>Opponent</w:t>
            </w:r>
          </w:p>
        </w:tc>
        <w:tc>
          <w:tcPr>
            <w:tcW w:w="750" w:type="dxa"/>
            <w:tcBorders>
              <w:bottom w:val="double" w:sz="4" w:space="0" w:color="auto"/>
            </w:tcBorders>
          </w:tcPr>
          <w:p w14:paraId="14B4CBA5" w14:textId="35EEDE8B" w:rsidR="002F0935" w:rsidRDefault="00F10249" w:rsidP="00DA1BDF">
            <w:pPr>
              <w:jc w:val="both"/>
              <w:rPr>
                <w:rFonts w:ascii="Courier New" w:hAnsi="Courier New"/>
                <w:sz w:val="20"/>
                <w:szCs w:val="20"/>
                <w:lang w:val="en-US"/>
              </w:rPr>
            </w:pPr>
            <w:r>
              <w:rPr>
                <w:rFonts w:ascii="Courier New" w:hAnsi="Courier New"/>
                <w:sz w:val="20"/>
                <w:szCs w:val="20"/>
                <w:lang w:val="en-US"/>
              </w:rPr>
              <w:t>6</w:t>
            </w:r>
          </w:p>
        </w:tc>
        <w:tc>
          <w:tcPr>
            <w:tcW w:w="809" w:type="dxa"/>
            <w:tcBorders>
              <w:bottom w:val="double" w:sz="4" w:space="0" w:color="auto"/>
            </w:tcBorders>
          </w:tcPr>
          <w:p w14:paraId="789021D1" w14:textId="4A34BD92" w:rsidR="002F0935" w:rsidRDefault="00F10249" w:rsidP="00DA1BDF">
            <w:pPr>
              <w:ind w:left="134" w:hanging="134"/>
              <w:jc w:val="both"/>
              <w:rPr>
                <w:rFonts w:ascii="Courier New" w:hAnsi="Courier New"/>
                <w:sz w:val="20"/>
                <w:szCs w:val="20"/>
                <w:lang w:val="en-US"/>
              </w:rPr>
            </w:pPr>
            <w:r>
              <w:rPr>
                <w:rFonts w:ascii="Courier New" w:hAnsi="Courier New"/>
                <w:sz w:val="20"/>
                <w:szCs w:val="20"/>
                <w:lang w:val="en-US"/>
              </w:rPr>
              <w:t>4</w:t>
            </w:r>
          </w:p>
        </w:tc>
        <w:tc>
          <w:tcPr>
            <w:tcW w:w="709" w:type="dxa"/>
            <w:tcBorders>
              <w:bottom w:val="double" w:sz="4" w:space="0" w:color="auto"/>
            </w:tcBorders>
          </w:tcPr>
          <w:p w14:paraId="7A875DC3" w14:textId="5384C9FB" w:rsidR="002F0935" w:rsidRDefault="00F10249" w:rsidP="00DA1BDF">
            <w:pPr>
              <w:jc w:val="both"/>
              <w:rPr>
                <w:rFonts w:ascii="Courier New" w:hAnsi="Courier New"/>
                <w:sz w:val="20"/>
                <w:szCs w:val="20"/>
                <w:lang w:val="en-US"/>
              </w:rPr>
            </w:pPr>
            <w:r>
              <w:rPr>
                <w:rFonts w:ascii="Courier New" w:hAnsi="Courier New"/>
                <w:sz w:val="20"/>
                <w:szCs w:val="20"/>
                <w:lang w:val="en-US"/>
              </w:rPr>
              <w:t>5</w:t>
            </w:r>
          </w:p>
        </w:tc>
        <w:tc>
          <w:tcPr>
            <w:tcW w:w="850" w:type="dxa"/>
            <w:tcBorders>
              <w:bottom w:val="double" w:sz="4" w:space="0" w:color="auto"/>
            </w:tcBorders>
          </w:tcPr>
          <w:p w14:paraId="74E886BB" w14:textId="0C57C7FE" w:rsidR="002F0935" w:rsidRDefault="00F10249" w:rsidP="00DA1BDF">
            <w:pPr>
              <w:jc w:val="both"/>
              <w:rPr>
                <w:rFonts w:ascii="Courier New" w:hAnsi="Courier New"/>
                <w:sz w:val="20"/>
                <w:szCs w:val="20"/>
                <w:lang w:val="en-US"/>
              </w:rPr>
            </w:pPr>
            <w:r>
              <w:rPr>
                <w:rFonts w:ascii="Courier New" w:hAnsi="Courier New"/>
                <w:sz w:val="20"/>
                <w:szCs w:val="20"/>
                <w:lang w:val="en-US"/>
              </w:rPr>
              <w:t>5</w:t>
            </w:r>
          </w:p>
        </w:tc>
        <w:tc>
          <w:tcPr>
            <w:tcW w:w="709" w:type="dxa"/>
            <w:tcBorders>
              <w:bottom w:val="double" w:sz="4" w:space="0" w:color="auto"/>
            </w:tcBorders>
          </w:tcPr>
          <w:p w14:paraId="7BB1395C" w14:textId="7EE5E9F2" w:rsidR="002F0935" w:rsidRDefault="001A72D8" w:rsidP="00DA1BDF">
            <w:pPr>
              <w:jc w:val="both"/>
              <w:rPr>
                <w:rFonts w:ascii="Courier New" w:hAnsi="Courier New"/>
                <w:sz w:val="20"/>
                <w:szCs w:val="20"/>
                <w:lang w:val="en-US"/>
              </w:rPr>
            </w:pPr>
            <w:r>
              <w:rPr>
                <w:rFonts w:ascii="Courier New" w:hAnsi="Courier New"/>
                <w:sz w:val="20"/>
                <w:szCs w:val="20"/>
                <w:lang w:val="en-US"/>
              </w:rPr>
              <w:t>3</w:t>
            </w:r>
          </w:p>
        </w:tc>
        <w:tc>
          <w:tcPr>
            <w:tcW w:w="850" w:type="dxa"/>
            <w:tcBorders>
              <w:bottom w:val="double" w:sz="4" w:space="0" w:color="auto"/>
            </w:tcBorders>
          </w:tcPr>
          <w:p w14:paraId="76F530E9" w14:textId="010587C1" w:rsidR="002F0935" w:rsidRDefault="001A72D8" w:rsidP="00DA1BDF">
            <w:pPr>
              <w:jc w:val="both"/>
              <w:rPr>
                <w:rFonts w:ascii="Courier New" w:hAnsi="Courier New"/>
                <w:sz w:val="20"/>
                <w:szCs w:val="20"/>
                <w:lang w:val="en-US"/>
              </w:rPr>
            </w:pPr>
            <w:r>
              <w:rPr>
                <w:rFonts w:ascii="Courier New" w:hAnsi="Courier New"/>
                <w:sz w:val="20"/>
                <w:szCs w:val="20"/>
                <w:lang w:val="en-US"/>
              </w:rPr>
              <w:t>7</w:t>
            </w:r>
          </w:p>
        </w:tc>
      </w:tr>
      <w:tr w:rsidR="001A72D8" w14:paraId="653EF6DA" w14:textId="77777777" w:rsidTr="00F933FC">
        <w:tc>
          <w:tcPr>
            <w:tcW w:w="1560" w:type="dxa"/>
            <w:tcBorders>
              <w:top w:val="double" w:sz="4" w:space="0" w:color="auto"/>
              <w:bottom w:val="single" w:sz="4" w:space="0" w:color="auto"/>
            </w:tcBorders>
          </w:tcPr>
          <w:p w14:paraId="51753D79" w14:textId="77777777" w:rsidR="001A72D8" w:rsidRDefault="001A72D8"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gridSpan w:val="2"/>
            <w:tcBorders>
              <w:top w:val="double" w:sz="4" w:space="0" w:color="auto"/>
            </w:tcBorders>
          </w:tcPr>
          <w:p w14:paraId="3C18769B" w14:textId="798EC35B" w:rsidR="001A72D8" w:rsidRDefault="00F10249" w:rsidP="00DA1BDF">
            <w:pPr>
              <w:ind w:left="134" w:hanging="134"/>
              <w:jc w:val="both"/>
              <w:rPr>
                <w:rFonts w:ascii="Courier New" w:hAnsi="Courier New"/>
                <w:sz w:val="20"/>
                <w:szCs w:val="20"/>
                <w:lang w:val="en-US"/>
              </w:rPr>
            </w:pPr>
            <w:r>
              <w:rPr>
                <w:rFonts w:ascii="Courier New" w:hAnsi="Courier New"/>
                <w:sz w:val="20"/>
                <w:szCs w:val="20"/>
                <w:lang w:val="en-US"/>
              </w:rPr>
              <w:t>60%</w:t>
            </w:r>
          </w:p>
        </w:tc>
        <w:tc>
          <w:tcPr>
            <w:tcW w:w="1559" w:type="dxa"/>
            <w:gridSpan w:val="2"/>
            <w:tcBorders>
              <w:top w:val="double" w:sz="4" w:space="0" w:color="auto"/>
            </w:tcBorders>
          </w:tcPr>
          <w:p w14:paraId="7C3D5869" w14:textId="386C5779" w:rsidR="001A72D8" w:rsidRDefault="00F10249" w:rsidP="00DA1BDF">
            <w:pPr>
              <w:jc w:val="both"/>
              <w:rPr>
                <w:rFonts w:ascii="Courier New" w:hAnsi="Courier New"/>
                <w:sz w:val="20"/>
                <w:szCs w:val="20"/>
                <w:lang w:val="en-US"/>
              </w:rPr>
            </w:pPr>
            <w:r>
              <w:rPr>
                <w:rFonts w:ascii="Courier New" w:hAnsi="Courier New"/>
                <w:sz w:val="20"/>
                <w:szCs w:val="20"/>
                <w:lang w:val="en-US"/>
              </w:rPr>
              <w:t>50%</w:t>
            </w:r>
          </w:p>
        </w:tc>
        <w:tc>
          <w:tcPr>
            <w:tcW w:w="1559" w:type="dxa"/>
            <w:gridSpan w:val="2"/>
            <w:tcBorders>
              <w:top w:val="double" w:sz="4" w:space="0" w:color="auto"/>
            </w:tcBorders>
          </w:tcPr>
          <w:p w14:paraId="187BECFA" w14:textId="3E5EFFC9" w:rsidR="001A72D8" w:rsidRDefault="00F10249" w:rsidP="00DA1BDF">
            <w:pPr>
              <w:keepNext/>
              <w:jc w:val="both"/>
              <w:rPr>
                <w:rFonts w:ascii="Courier New" w:hAnsi="Courier New"/>
                <w:sz w:val="20"/>
                <w:szCs w:val="20"/>
                <w:lang w:val="en-US"/>
              </w:rPr>
            </w:pPr>
            <w:r>
              <w:rPr>
                <w:rFonts w:ascii="Courier New" w:hAnsi="Courier New"/>
                <w:sz w:val="20"/>
                <w:szCs w:val="20"/>
                <w:lang w:val="en-US"/>
              </w:rPr>
              <w:t>30%</w:t>
            </w:r>
          </w:p>
        </w:tc>
      </w:tr>
    </w:tbl>
    <w:p w14:paraId="788DAC1C" w14:textId="1FA89D08" w:rsidR="009969E3" w:rsidRDefault="009969E3" w:rsidP="00DA1BDF">
      <w:pPr>
        <w:pStyle w:val="Lgende"/>
        <w:jc w:val="both"/>
        <w:rPr>
          <w:lang w:val="en-US"/>
        </w:rPr>
      </w:pPr>
      <w:r>
        <w:t xml:space="preserve">Table </w:t>
      </w:r>
      <w:fldSimple w:instr=" SEQ Table \* ARABIC ">
        <w:r>
          <w:rPr>
            <w:noProof/>
          </w:rPr>
          <w:t>1</w:t>
        </w:r>
      </w:fldSimple>
      <w:r>
        <w:t xml:space="preserve"> – Testing </w:t>
      </w:r>
      <w:r w:rsidR="00020245">
        <w:t>set-up</w:t>
      </w:r>
    </w:p>
    <w:p w14:paraId="5DE080C0" w14:textId="756588F7" w:rsidR="001A72D8" w:rsidRDefault="0099720E" w:rsidP="00DA1BDF">
      <w:pPr>
        <w:jc w:val="both"/>
        <w:rPr>
          <w:sz w:val="20"/>
          <w:szCs w:val="20"/>
          <w:lang w:val="en-US"/>
        </w:rPr>
      </w:pPr>
      <w:r>
        <w:rPr>
          <w:sz w:val="20"/>
          <w:szCs w:val="20"/>
          <w:lang w:val="en-US"/>
        </w:rPr>
        <w:t>We reproduce this competition repeated 12</w:t>
      </w:r>
      <w:r w:rsidR="001A72D8">
        <w:rPr>
          <w:sz w:val="20"/>
          <w:szCs w:val="20"/>
          <w:lang w:val="en-US"/>
        </w:rPr>
        <w:t xml:space="preserve"> times</w:t>
      </w:r>
      <w:r>
        <w:rPr>
          <w:sz w:val="20"/>
          <w:szCs w:val="20"/>
          <w:lang w:val="en-US"/>
        </w:rPr>
        <w:t>, which represents a total of 12</w:t>
      </w:r>
      <w:r w:rsidR="006F29CD">
        <w:rPr>
          <w:sz w:val="20"/>
          <w:szCs w:val="20"/>
          <w:lang w:val="en-US"/>
        </w:rPr>
        <w:t>0 matches for each player combination. T</w:t>
      </w:r>
      <w:r w:rsidR="001A72D8">
        <w:rPr>
          <w:sz w:val="20"/>
          <w:szCs w:val="20"/>
          <w:lang w:val="en-US"/>
        </w:rPr>
        <w:t>he</w:t>
      </w:r>
      <w:r w:rsidR="00745786">
        <w:rPr>
          <w:sz w:val="20"/>
          <w:szCs w:val="20"/>
          <w:lang w:val="en-US"/>
        </w:rPr>
        <w:t xml:space="preserve"> following results are obtained.</w:t>
      </w:r>
    </w:p>
    <w:p w14:paraId="7ABE90E7" w14:textId="77777777" w:rsidR="001A72D8" w:rsidRDefault="001A72D8" w:rsidP="00DA1BDF">
      <w:pPr>
        <w:jc w:val="both"/>
        <w:rPr>
          <w:sz w:val="20"/>
          <w:szCs w:val="20"/>
          <w:lang w:val="en-US"/>
        </w:rPr>
      </w:pPr>
    </w:p>
    <w:p w14:paraId="22035CCA" w14:textId="07A01770" w:rsidR="00020245" w:rsidRPr="00020245" w:rsidRDefault="00D94A59" w:rsidP="00DA1BDF">
      <w:pPr>
        <w:jc w:val="both"/>
        <w:rPr>
          <w:sz w:val="20"/>
          <w:szCs w:val="20"/>
          <w:u w:val="single"/>
          <w:lang w:val="en-US"/>
        </w:rPr>
      </w:pPr>
      <w:r>
        <w:rPr>
          <w:sz w:val="20"/>
          <w:szCs w:val="20"/>
          <w:u w:val="single"/>
          <w:lang w:val="en-US"/>
        </w:rPr>
        <w:t xml:space="preserve">Opponent </w:t>
      </w:r>
      <w:r w:rsidR="00020245">
        <w:rPr>
          <w:sz w:val="20"/>
          <w:szCs w:val="20"/>
          <w:u w:val="single"/>
          <w:lang w:val="en-US"/>
        </w:rPr>
        <w:t>“</w:t>
      </w:r>
      <w:r w:rsidR="00020245" w:rsidRPr="00020245">
        <w:rPr>
          <w:sz w:val="20"/>
          <w:szCs w:val="20"/>
          <w:u w:val="single"/>
          <w:lang w:val="en-US"/>
        </w:rPr>
        <w:t>AB_Improved</w:t>
      </w:r>
      <w:r w:rsidR="00020245">
        <w:rPr>
          <w:sz w:val="20"/>
          <w:szCs w:val="20"/>
          <w:u w:val="single"/>
          <w:lang w:val="en-US"/>
        </w:rPr>
        <w:t>”</w:t>
      </w:r>
    </w:p>
    <w:p w14:paraId="58411FC6" w14:textId="77777777" w:rsidR="00020245" w:rsidRDefault="00020245" w:rsidP="00DA1BDF">
      <w:pPr>
        <w:jc w:val="both"/>
        <w:rPr>
          <w:sz w:val="20"/>
          <w:szCs w:val="20"/>
          <w:lang w:val="en-US"/>
        </w:rPr>
      </w:pPr>
    </w:p>
    <w:tbl>
      <w:tblPr>
        <w:tblStyle w:val="Grille"/>
        <w:tblW w:w="0" w:type="auto"/>
        <w:tblInd w:w="108" w:type="dxa"/>
        <w:tblLayout w:type="fixed"/>
        <w:tblLook w:val="04A0" w:firstRow="1" w:lastRow="0" w:firstColumn="1" w:lastColumn="0" w:noHBand="0" w:noVBand="1"/>
      </w:tblPr>
      <w:tblGrid>
        <w:gridCol w:w="1560"/>
        <w:gridCol w:w="1559"/>
        <w:gridCol w:w="1559"/>
        <w:gridCol w:w="1701"/>
      </w:tblGrid>
      <w:tr w:rsidR="001A72D8" w14:paraId="138013EC" w14:textId="77777777" w:rsidTr="004218F0">
        <w:tc>
          <w:tcPr>
            <w:tcW w:w="1560" w:type="dxa"/>
          </w:tcPr>
          <w:p w14:paraId="0A094C4F" w14:textId="77777777" w:rsidR="001A72D8" w:rsidRDefault="001A72D8" w:rsidP="00DA1BDF">
            <w:pPr>
              <w:jc w:val="both"/>
              <w:rPr>
                <w:rFonts w:ascii="Courier New" w:hAnsi="Courier New"/>
                <w:sz w:val="20"/>
                <w:szCs w:val="20"/>
                <w:lang w:val="en-US"/>
              </w:rPr>
            </w:pPr>
          </w:p>
        </w:tc>
        <w:tc>
          <w:tcPr>
            <w:tcW w:w="1559" w:type="dxa"/>
          </w:tcPr>
          <w:p w14:paraId="208579A5" w14:textId="77777777" w:rsidR="001A72D8" w:rsidRDefault="001A72D8" w:rsidP="00DA1BDF">
            <w:pPr>
              <w:ind w:left="134" w:hanging="134"/>
              <w:jc w:val="both"/>
              <w:rPr>
                <w:rFonts w:ascii="Courier New" w:hAnsi="Courier New"/>
                <w:b/>
                <w:sz w:val="20"/>
                <w:szCs w:val="20"/>
                <w:lang w:val="en-US"/>
              </w:rPr>
            </w:pPr>
            <w:r>
              <w:rPr>
                <w:rFonts w:ascii="Courier New" w:hAnsi="Courier New"/>
                <w:b/>
                <w:sz w:val="20"/>
                <w:szCs w:val="20"/>
                <w:lang w:val="en-US"/>
              </w:rPr>
              <w:t>AB_Custom</w:t>
            </w:r>
          </w:p>
          <w:p w14:paraId="21C12C9F" w14:textId="3B986497" w:rsidR="008C5759" w:rsidRDefault="008C5759" w:rsidP="00DA1BDF">
            <w:pPr>
              <w:ind w:left="134" w:hanging="134"/>
              <w:jc w:val="both"/>
              <w:rPr>
                <w:rFonts w:ascii="Courier New" w:hAnsi="Courier New"/>
                <w:b/>
                <w:sz w:val="20"/>
                <w:szCs w:val="20"/>
                <w:lang w:val="en-US"/>
              </w:rPr>
            </w:pPr>
            <w:r w:rsidRPr="009969E3">
              <w:rPr>
                <w:rFonts w:ascii="Courier New" w:hAnsi="Courier New"/>
                <w:sz w:val="20"/>
                <w:szCs w:val="20"/>
                <w:lang w:val="en-US"/>
              </w:rPr>
              <w:t>“Own moves</w:t>
            </w:r>
            <w:r>
              <w:rPr>
                <w:rFonts w:ascii="Courier New" w:hAnsi="Courier New"/>
                <w:sz w:val="20"/>
                <w:szCs w:val="20"/>
                <w:lang w:val="en-US"/>
              </w:rPr>
              <w:t xml:space="preserve"> only</w:t>
            </w:r>
            <w:r w:rsidRPr="009969E3">
              <w:rPr>
                <w:rFonts w:ascii="Courier New" w:hAnsi="Courier New"/>
                <w:sz w:val="20"/>
                <w:szCs w:val="20"/>
                <w:lang w:val="en-US"/>
              </w:rPr>
              <w:t>”</w:t>
            </w:r>
          </w:p>
        </w:tc>
        <w:tc>
          <w:tcPr>
            <w:tcW w:w="1559" w:type="dxa"/>
          </w:tcPr>
          <w:p w14:paraId="0EE0D593" w14:textId="77777777" w:rsidR="001A72D8" w:rsidRDefault="001A72D8" w:rsidP="00DA1BDF">
            <w:pPr>
              <w:jc w:val="both"/>
              <w:rPr>
                <w:rFonts w:ascii="Courier New" w:hAnsi="Courier New"/>
                <w:b/>
                <w:sz w:val="20"/>
                <w:szCs w:val="20"/>
                <w:lang w:val="en-US"/>
              </w:rPr>
            </w:pPr>
            <w:r>
              <w:rPr>
                <w:rFonts w:ascii="Courier New" w:hAnsi="Courier New"/>
                <w:b/>
                <w:sz w:val="20"/>
                <w:szCs w:val="20"/>
                <w:lang w:val="en-US"/>
              </w:rPr>
              <w:t>AB_Custom_2</w:t>
            </w:r>
          </w:p>
          <w:p w14:paraId="0AD992E7" w14:textId="626E1AC1" w:rsidR="008C5759" w:rsidRDefault="008C5759" w:rsidP="00DA1BDF">
            <w:pPr>
              <w:jc w:val="both"/>
              <w:rPr>
                <w:rFonts w:ascii="Courier New" w:hAnsi="Courier New"/>
                <w:b/>
                <w:sz w:val="20"/>
                <w:szCs w:val="20"/>
                <w:lang w:val="en-US"/>
              </w:rPr>
            </w:pPr>
            <w:r w:rsidRPr="009969E3">
              <w:rPr>
                <w:rFonts w:ascii="Courier New" w:hAnsi="Courier New"/>
                <w:sz w:val="20"/>
                <w:szCs w:val="20"/>
                <w:lang w:val="en-US"/>
              </w:rPr>
              <w:t>“Free zone centroid”</w:t>
            </w:r>
          </w:p>
        </w:tc>
        <w:tc>
          <w:tcPr>
            <w:tcW w:w="1701" w:type="dxa"/>
          </w:tcPr>
          <w:p w14:paraId="1D15DBF5" w14:textId="77777777" w:rsidR="001A72D8" w:rsidRDefault="001A72D8" w:rsidP="00DA1BDF">
            <w:pPr>
              <w:jc w:val="both"/>
              <w:rPr>
                <w:rFonts w:ascii="Courier New" w:hAnsi="Courier New"/>
                <w:b/>
                <w:sz w:val="20"/>
                <w:szCs w:val="20"/>
                <w:lang w:val="en-US"/>
              </w:rPr>
            </w:pPr>
            <w:r>
              <w:rPr>
                <w:rFonts w:ascii="Courier New" w:hAnsi="Courier New"/>
                <w:b/>
                <w:sz w:val="20"/>
                <w:szCs w:val="20"/>
                <w:lang w:val="en-US"/>
              </w:rPr>
              <w:t>AB_Custom_3</w:t>
            </w:r>
          </w:p>
          <w:p w14:paraId="57E551CD" w14:textId="43FFED88" w:rsidR="008C5759" w:rsidRDefault="008C5759" w:rsidP="00DA1BDF">
            <w:pPr>
              <w:jc w:val="both"/>
              <w:rPr>
                <w:rFonts w:ascii="Courier New" w:hAnsi="Courier New"/>
                <w:b/>
                <w:sz w:val="20"/>
                <w:szCs w:val="20"/>
                <w:lang w:val="en-US"/>
              </w:rPr>
            </w:pPr>
            <w:r w:rsidRPr="009969E3">
              <w:rPr>
                <w:rFonts w:ascii="Courier New" w:hAnsi="Courier New"/>
                <w:sz w:val="20"/>
                <w:szCs w:val="20"/>
                <w:lang w:val="en-US"/>
              </w:rPr>
              <w:t>“Changing along game”</w:t>
            </w:r>
            <w:bookmarkStart w:id="0" w:name="_Ref372142316"/>
            <w:r w:rsidR="004218F0">
              <w:rPr>
                <w:rStyle w:val="Marquenotebasdepage"/>
                <w:rFonts w:ascii="Courier New" w:hAnsi="Courier New"/>
                <w:sz w:val="20"/>
                <w:szCs w:val="20"/>
                <w:lang w:val="en-US"/>
              </w:rPr>
              <w:footnoteReference w:id="1"/>
            </w:r>
            <w:bookmarkEnd w:id="0"/>
          </w:p>
        </w:tc>
      </w:tr>
      <w:tr w:rsidR="001A72D8" w14:paraId="095F32A8" w14:textId="77777777" w:rsidTr="004218F0">
        <w:tc>
          <w:tcPr>
            <w:tcW w:w="1560" w:type="dxa"/>
            <w:tcBorders>
              <w:top w:val="single" w:sz="4" w:space="0" w:color="auto"/>
              <w:bottom w:val="single" w:sz="4" w:space="0" w:color="auto"/>
            </w:tcBorders>
          </w:tcPr>
          <w:p w14:paraId="5BA49311" w14:textId="77777777" w:rsidR="001A72D8" w:rsidRDefault="001A72D8"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53AAECC9" w14:textId="05610649" w:rsidR="001A72D8" w:rsidRDefault="00127ADD" w:rsidP="003B3BF5">
            <w:pPr>
              <w:ind w:left="134" w:hanging="134"/>
              <w:jc w:val="center"/>
              <w:rPr>
                <w:rFonts w:ascii="Courier New" w:hAnsi="Courier New"/>
                <w:sz w:val="20"/>
                <w:szCs w:val="20"/>
                <w:lang w:val="en-US"/>
              </w:rPr>
            </w:pPr>
            <w:r>
              <w:rPr>
                <w:rFonts w:ascii="Courier New" w:hAnsi="Courier New"/>
                <w:sz w:val="20"/>
                <w:szCs w:val="20"/>
                <w:lang w:val="en-US"/>
              </w:rPr>
              <w:t>50</w:t>
            </w:r>
            <w:r w:rsidR="003B3BF5">
              <w:rPr>
                <w:rFonts w:ascii="Courier New" w:hAnsi="Courier New"/>
                <w:sz w:val="20"/>
                <w:szCs w:val="20"/>
                <w:lang w:val="en-US"/>
              </w:rPr>
              <w:t>%</w:t>
            </w:r>
          </w:p>
        </w:tc>
        <w:tc>
          <w:tcPr>
            <w:tcW w:w="1559" w:type="dxa"/>
            <w:tcBorders>
              <w:top w:val="single" w:sz="4" w:space="0" w:color="auto"/>
            </w:tcBorders>
          </w:tcPr>
          <w:p w14:paraId="5F4AAD4A" w14:textId="28CB81B3" w:rsidR="001A72D8" w:rsidRDefault="00127ADD" w:rsidP="003B3BF5">
            <w:pPr>
              <w:jc w:val="center"/>
              <w:rPr>
                <w:rFonts w:ascii="Courier New" w:hAnsi="Courier New"/>
                <w:sz w:val="20"/>
                <w:szCs w:val="20"/>
                <w:lang w:val="en-US"/>
              </w:rPr>
            </w:pPr>
            <w:r>
              <w:rPr>
                <w:rFonts w:ascii="Courier New" w:hAnsi="Courier New"/>
                <w:sz w:val="20"/>
                <w:szCs w:val="20"/>
                <w:lang w:val="en-US"/>
              </w:rPr>
              <w:t>50</w:t>
            </w:r>
            <w:r w:rsidR="003B3BF5">
              <w:rPr>
                <w:rFonts w:ascii="Courier New" w:hAnsi="Courier New"/>
                <w:sz w:val="20"/>
                <w:szCs w:val="20"/>
                <w:lang w:val="en-US"/>
              </w:rPr>
              <w:t>%</w:t>
            </w:r>
          </w:p>
        </w:tc>
        <w:tc>
          <w:tcPr>
            <w:tcW w:w="1701" w:type="dxa"/>
            <w:tcBorders>
              <w:top w:val="single" w:sz="4" w:space="0" w:color="auto"/>
            </w:tcBorders>
          </w:tcPr>
          <w:p w14:paraId="4EE6DAA8" w14:textId="396540E7" w:rsidR="001A72D8" w:rsidRDefault="00127ADD" w:rsidP="003B3BF5">
            <w:pPr>
              <w:jc w:val="center"/>
              <w:rPr>
                <w:rFonts w:ascii="Courier New" w:hAnsi="Courier New"/>
                <w:sz w:val="20"/>
                <w:szCs w:val="20"/>
                <w:lang w:val="en-US"/>
              </w:rPr>
            </w:pPr>
            <w:r>
              <w:rPr>
                <w:rFonts w:ascii="Courier New" w:hAnsi="Courier New"/>
                <w:sz w:val="20"/>
                <w:szCs w:val="20"/>
                <w:lang w:val="en-US"/>
              </w:rPr>
              <w:t>40</w:t>
            </w:r>
            <w:r w:rsidR="003B3BF5">
              <w:rPr>
                <w:rFonts w:ascii="Courier New" w:hAnsi="Courier New"/>
                <w:sz w:val="20"/>
                <w:szCs w:val="20"/>
                <w:lang w:val="en-US"/>
              </w:rPr>
              <w:t>%</w:t>
            </w:r>
          </w:p>
        </w:tc>
      </w:tr>
      <w:tr w:rsidR="001A72D8" w14:paraId="45B1AE38" w14:textId="77777777" w:rsidTr="004218F0">
        <w:tc>
          <w:tcPr>
            <w:tcW w:w="1560" w:type="dxa"/>
            <w:tcBorders>
              <w:top w:val="single" w:sz="4" w:space="0" w:color="auto"/>
              <w:bottom w:val="single" w:sz="4" w:space="0" w:color="auto"/>
            </w:tcBorders>
          </w:tcPr>
          <w:p w14:paraId="2426FF6B" w14:textId="77777777" w:rsidR="001A72D8" w:rsidRDefault="001A72D8"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0721820B" w14:textId="763ACDF2" w:rsidR="001A72D8" w:rsidRDefault="00127ADD" w:rsidP="003B3BF5">
            <w:pPr>
              <w:ind w:left="134" w:hanging="134"/>
              <w:jc w:val="center"/>
              <w:rPr>
                <w:rFonts w:ascii="Courier New" w:hAnsi="Courier New"/>
                <w:sz w:val="20"/>
                <w:szCs w:val="20"/>
                <w:lang w:val="en-US"/>
              </w:rPr>
            </w:pPr>
            <w:r>
              <w:rPr>
                <w:rFonts w:ascii="Courier New" w:hAnsi="Courier New"/>
                <w:sz w:val="20"/>
                <w:szCs w:val="20"/>
                <w:lang w:val="en-US"/>
              </w:rPr>
              <w:t>30</w:t>
            </w:r>
            <w:r w:rsidR="003B3BF5">
              <w:rPr>
                <w:rFonts w:ascii="Courier New" w:hAnsi="Courier New"/>
                <w:sz w:val="20"/>
                <w:szCs w:val="20"/>
                <w:lang w:val="en-US"/>
              </w:rPr>
              <w:t>%</w:t>
            </w:r>
          </w:p>
        </w:tc>
        <w:tc>
          <w:tcPr>
            <w:tcW w:w="1559" w:type="dxa"/>
            <w:tcBorders>
              <w:top w:val="single" w:sz="4" w:space="0" w:color="auto"/>
            </w:tcBorders>
          </w:tcPr>
          <w:p w14:paraId="2B868F21" w14:textId="223B7650" w:rsidR="001A72D8" w:rsidRDefault="00127ADD" w:rsidP="003B3BF5">
            <w:pPr>
              <w:jc w:val="center"/>
              <w:rPr>
                <w:rFonts w:ascii="Courier New" w:hAnsi="Courier New"/>
                <w:sz w:val="20"/>
                <w:szCs w:val="20"/>
                <w:lang w:val="en-US"/>
              </w:rPr>
            </w:pPr>
            <w:r>
              <w:rPr>
                <w:rFonts w:ascii="Courier New" w:hAnsi="Courier New"/>
                <w:sz w:val="20"/>
                <w:szCs w:val="20"/>
                <w:lang w:val="en-US"/>
              </w:rPr>
              <w:t>40</w:t>
            </w:r>
            <w:r w:rsidR="003B3BF5">
              <w:rPr>
                <w:rFonts w:ascii="Courier New" w:hAnsi="Courier New"/>
                <w:sz w:val="20"/>
                <w:szCs w:val="20"/>
                <w:lang w:val="en-US"/>
              </w:rPr>
              <w:t>%</w:t>
            </w:r>
          </w:p>
        </w:tc>
        <w:tc>
          <w:tcPr>
            <w:tcW w:w="1701" w:type="dxa"/>
            <w:tcBorders>
              <w:top w:val="single" w:sz="4" w:space="0" w:color="auto"/>
            </w:tcBorders>
          </w:tcPr>
          <w:p w14:paraId="642DA221" w14:textId="7C77A971" w:rsidR="001A72D8" w:rsidRDefault="00127ADD" w:rsidP="003B3BF5">
            <w:pPr>
              <w:jc w:val="center"/>
              <w:rPr>
                <w:rFonts w:ascii="Courier New" w:hAnsi="Courier New"/>
                <w:sz w:val="20"/>
                <w:szCs w:val="20"/>
                <w:lang w:val="en-US"/>
              </w:rPr>
            </w:pPr>
            <w:r>
              <w:rPr>
                <w:rFonts w:ascii="Courier New" w:hAnsi="Courier New"/>
                <w:sz w:val="20"/>
                <w:szCs w:val="20"/>
                <w:lang w:val="en-US"/>
              </w:rPr>
              <w:t>50</w:t>
            </w:r>
            <w:r w:rsidR="003B3BF5">
              <w:rPr>
                <w:rFonts w:ascii="Courier New" w:hAnsi="Courier New"/>
                <w:sz w:val="20"/>
                <w:szCs w:val="20"/>
                <w:lang w:val="en-US"/>
              </w:rPr>
              <w:t>%</w:t>
            </w:r>
          </w:p>
        </w:tc>
      </w:tr>
      <w:tr w:rsidR="001A72D8" w14:paraId="0F6F6FCC" w14:textId="77777777" w:rsidTr="004218F0">
        <w:tc>
          <w:tcPr>
            <w:tcW w:w="1560" w:type="dxa"/>
            <w:tcBorders>
              <w:top w:val="single" w:sz="4" w:space="0" w:color="auto"/>
              <w:bottom w:val="single" w:sz="4" w:space="0" w:color="auto"/>
            </w:tcBorders>
          </w:tcPr>
          <w:p w14:paraId="4C757934" w14:textId="77777777" w:rsidR="001A72D8" w:rsidRDefault="001A72D8"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51B79815" w14:textId="48FBBC4B" w:rsidR="001A72D8" w:rsidRDefault="00127ADD" w:rsidP="003B3BF5">
            <w:pPr>
              <w:ind w:left="134" w:hanging="134"/>
              <w:jc w:val="center"/>
              <w:rPr>
                <w:rFonts w:ascii="Courier New" w:hAnsi="Courier New"/>
                <w:sz w:val="20"/>
                <w:szCs w:val="20"/>
                <w:lang w:val="en-US"/>
              </w:rPr>
            </w:pPr>
            <w:r>
              <w:rPr>
                <w:rFonts w:ascii="Courier New" w:hAnsi="Courier New"/>
                <w:sz w:val="20"/>
                <w:szCs w:val="20"/>
                <w:lang w:val="en-US"/>
              </w:rPr>
              <w:t>60</w:t>
            </w:r>
            <w:r w:rsidR="003B3BF5">
              <w:rPr>
                <w:rFonts w:ascii="Courier New" w:hAnsi="Courier New"/>
                <w:sz w:val="20"/>
                <w:szCs w:val="20"/>
                <w:lang w:val="en-US"/>
              </w:rPr>
              <w:t>%</w:t>
            </w:r>
          </w:p>
        </w:tc>
        <w:tc>
          <w:tcPr>
            <w:tcW w:w="1559" w:type="dxa"/>
            <w:tcBorders>
              <w:top w:val="single" w:sz="4" w:space="0" w:color="auto"/>
            </w:tcBorders>
          </w:tcPr>
          <w:p w14:paraId="0B522F74" w14:textId="5E369D13" w:rsidR="001A72D8" w:rsidRDefault="00127ADD" w:rsidP="003B3BF5">
            <w:pPr>
              <w:jc w:val="center"/>
              <w:rPr>
                <w:rFonts w:ascii="Courier New" w:hAnsi="Courier New"/>
                <w:sz w:val="20"/>
                <w:szCs w:val="20"/>
                <w:lang w:val="en-US"/>
              </w:rPr>
            </w:pPr>
            <w:r>
              <w:rPr>
                <w:rFonts w:ascii="Courier New" w:hAnsi="Courier New"/>
                <w:sz w:val="20"/>
                <w:szCs w:val="20"/>
                <w:lang w:val="en-US"/>
              </w:rPr>
              <w:t>40</w:t>
            </w:r>
            <w:r w:rsidR="003B3BF5">
              <w:rPr>
                <w:rFonts w:ascii="Courier New" w:hAnsi="Courier New"/>
                <w:sz w:val="20"/>
                <w:szCs w:val="20"/>
                <w:lang w:val="en-US"/>
              </w:rPr>
              <w:t>%</w:t>
            </w:r>
          </w:p>
        </w:tc>
        <w:tc>
          <w:tcPr>
            <w:tcW w:w="1701" w:type="dxa"/>
            <w:tcBorders>
              <w:top w:val="single" w:sz="4" w:space="0" w:color="auto"/>
            </w:tcBorders>
          </w:tcPr>
          <w:p w14:paraId="6AF3361A" w14:textId="15AC57DA" w:rsidR="001A72D8" w:rsidRDefault="00127ADD" w:rsidP="003B3BF5">
            <w:pPr>
              <w:jc w:val="center"/>
              <w:rPr>
                <w:rFonts w:ascii="Courier New" w:hAnsi="Courier New"/>
                <w:sz w:val="20"/>
                <w:szCs w:val="20"/>
                <w:lang w:val="en-US"/>
              </w:rPr>
            </w:pPr>
            <w:r>
              <w:rPr>
                <w:rFonts w:ascii="Courier New" w:hAnsi="Courier New"/>
                <w:sz w:val="20"/>
                <w:szCs w:val="20"/>
                <w:lang w:val="en-US"/>
              </w:rPr>
              <w:t>40</w:t>
            </w:r>
            <w:r w:rsidR="003B3BF5">
              <w:rPr>
                <w:rFonts w:ascii="Courier New" w:hAnsi="Courier New"/>
                <w:sz w:val="20"/>
                <w:szCs w:val="20"/>
                <w:lang w:val="en-US"/>
              </w:rPr>
              <w:t>%</w:t>
            </w:r>
          </w:p>
        </w:tc>
      </w:tr>
      <w:tr w:rsidR="001A72D8" w14:paraId="13775253" w14:textId="77777777" w:rsidTr="004218F0">
        <w:tc>
          <w:tcPr>
            <w:tcW w:w="1560" w:type="dxa"/>
            <w:tcBorders>
              <w:top w:val="single" w:sz="4" w:space="0" w:color="auto"/>
              <w:bottom w:val="single" w:sz="4" w:space="0" w:color="auto"/>
            </w:tcBorders>
          </w:tcPr>
          <w:p w14:paraId="1E3D6057" w14:textId="77777777" w:rsidR="001A72D8" w:rsidRDefault="001A72D8"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33A5B3B6" w14:textId="7C735AFD" w:rsidR="001A72D8" w:rsidRDefault="00127ADD" w:rsidP="003B3BF5">
            <w:pPr>
              <w:ind w:left="134" w:hanging="134"/>
              <w:jc w:val="center"/>
              <w:rPr>
                <w:rFonts w:ascii="Courier New" w:hAnsi="Courier New"/>
                <w:sz w:val="20"/>
                <w:szCs w:val="20"/>
                <w:lang w:val="en-US"/>
              </w:rPr>
            </w:pPr>
            <w:r>
              <w:rPr>
                <w:rFonts w:ascii="Courier New" w:hAnsi="Courier New"/>
                <w:sz w:val="20"/>
                <w:szCs w:val="20"/>
                <w:lang w:val="en-US"/>
              </w:rPr>
              <w:t>70</w:t>
            </w:r>
            <w:r w:rsidR="003B3BF5">
              <w:rPr>
                <w:rFonts w:ascii="Courier New" w:hAnsi="Courier New"/>
                <w:sz w:val="20"/>
                <w:szCs w:val="20"/>
                <w:lang w:val="en-US"/>
              </w:rPr>
              <w:t>%</w:t>
            </w:r>
          </w:p>
        </w:tc>
        <w:tc>
          <w:tcPr>
            <w:tcW w:w="1559" w:type="dxa"/>
            <w:tcBorders>
              <w:top w:val="single" w:sz="4" w:space="0" w:color="auto"/>
            </w:tcBorders>
          </w:tcPr>
          <w:p w14:paraId="76EC193E" w14:textId="7034BCB6" w:rsidR="001A72D8" w:rsidRDefault="00127ADD" w:rsidP="003B3BF5">
            <w:pPr>
              <w:jc w:val="center"/>
              <w:rPr>
                <w:rFonts w:ascii="Courier New" w:hAnsi="Courier New"/>
                <w:sz w:val="20"/>
                <w:szCs w:val="20"/>
                <w:lang w:val="en-US"/>
              </w:rPr>
            </w:pPr>
            <w:r>
              <w:rPr>
                <w:rFonts w:ascii="Courier New" w:hAnsi="Courier New"/>
                <w:sz w:val="20"/>
                <w:szCs w:val="20"/>
                <w:lang w:val="en-US"/>
              </w:rPr>
              <w:t>50</w:t>
            </w:r>
            <w:r w:rsidR="003B3BF5">
              <w:rPr>
                <w:rFonts w:ascii="Courier New" w:hAnsi="Courier New"/>
                <w:sz w:val="20"/>
                <w:szCs w:val="20"/>
                <w:lang w:val="en-US"/>
              </w:rPr>
              <w:t>%</w:t>
            </w:r>
          </w:p>
        </w:tc>
        <w:tc>
          <w:tcPr>
            <w:tcW w:w="1701" w:type="dxa"/>
            <w:tcBorders>
              <w:top w:val="single" w:sz="4" w:space="0" w:color="auto"/>
            </w:tcBorders>
          </w:tcPr>
          <w:p w14:paraId="5A914E57" w14:textId="0FB30D28" w:rsidR="001A72D8" w:rsidRDefault="00127ADD" w:rsidP="003B3BF5">
            <w:pPr>
              <w:jc w:val="center"/>
              <w:rPr>
                <w:rFonts w:ascii="Courier New" w:hAnsi="Courier New"/>
                <w:sz w:val="20"/>
                <w:szCs w:val="20"/>
                <w:lang w:val="en-US"/>
              </w:rPr>
            </w:pPr>
            <w:r>
              <w:rPr>
                <w:rFonts w:ascii="Courier New" w:hAnsi="Courier New"/>
                <w:sz w:val="20"/>
                <w:szCs w:val="20"/>
                <w:lang w:val="en-US"/>
              </w:rPr>
              <w:t>20</w:t>
            </w:r>
            <w:r w:rsidR="003B3BF5">
              <w:rPr>
                <w:rFonts w:ascii="Courier New" w:hAnsi="Courier New"/>
                <w:sz w:val="20"/>
                <w:szCs w:val="20"/>
                <w:lang w:val="en-US"/>
              </w:rPr>
              <w:t>%</w:t>
            </w:r>
          </w:p>
        </w:tc>
      </w:tr>
      <w:tr w:rsidR="009F3295" w14:paraId="20D497AB" w14:textId="77777777" w:rsidTr="004218F0">
        <w:tc>
          <w:tcPr>
            <w:tcW w:w="1560" w:type="dxa"/>
            <w:tcBorders>
              <w:top w:val="single" w:sz="4" w:space="0" w:color="auto"/>
              <w:bottom w:val="single" w:sz="4" w:space="0" w:color="auto"/>
            </w:tcBorders>
          </w:tcPr>
          <w:p w14:paraId="6470F248" w14:textId="77777777" w:rsidR="009F3295" w:rsidRDefault="009F3295"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5C0BB0C3" w14:textId="7076A2A1" w:rsidR="009F3295" w:rsidRDefault="00127ADD" w:rsidP="003B3BF5">
            <w:pPr>
              <w:ind w:left="134" w:hanging="134"/>
              <w:jc w:val="center"/>
              <w:rPr>
                <w:rFonts w:ascii="Courier New" w:hAnsi="Courier New"/>
                <w:sz w:val="20"/>
                <w:szCs w:val="20"/>
                <w:lang w:val="en-US"/>
              </w:rPr>
            </w:pPr>
            <w:r>
              <w:rPr>
                <w:rFonts w:ascii="Courier New" w:hAnsi="Courier New"/>
                <w:sz w:val="20"/>
                <w:szCs w:val="20"/>
                <w:lang w:val="en-US"/>
              </w:rPr>
              <w:t>70</w:t>
            </w:r>
            <w:r w:rsidR="003B3BF5">
              <w:rPr>
                <w:rFonts w:ascii="Courier New" w:hAnsi="Courier New"/>
                <w:sz w:val="20"/>
                <w:szCs w:val="20"/>
                <w:lang w:val="en-US"/>
              </w:rPr>
              <w:t>%</w:t>
            </w:r>
          </w:p>
        </w:tc>
        <w:tc>
          <w:tcPr>
            <w:tcW w:w="1559" w:type="dxa"/>
            <w:tcBorders>
              <w:top w:val="single" w:sz="4" w:space="0" w:color="auto"/>
            </w:tcBorders>
          </w:tcPr>
          <w:p w14:paraId="4789054D" w14:textId="32389804" w:rsidR="009F3295" w:rsidRDefault="00127ADD" w:rsidP="003B3BF5">
            <w:pPr>
              <w:jc w:val="center"/>
              <w:rPr>
                <w:rFonts w:ascii="Courier New" w:hAnsi="Courier New"/>
                <w:sz w:val="20"/>
                <w:szCs w:val="20"/>
                <w:lang w:val="en-US"/>
              </w:rPr>
            </w:pPr>
            <w:r>
              <w:rPr>
                <w:rFonts w:ascii="Courier New" w:hAnsi="Courier New"/>
                <w:sz w:val="20"/>
                <w:szCs w:val="20"/>
                <w:lang w:val="en-US"/>
              </w:rPr>
              <w:t>30</w:t>
            </w:r>
            <w:r w:rsidR="003B3BF5">
              <w:rPr>
                <w:rFonts w:ascii="Courier New" w:hAnsi="Courier New"/>
                <w:sz w:val="20"/>
                <w:szCs w:val="20"/>
                <w:lang w:val="en-US"/>
              </w:rPr>
              <w:t>%</w:t>
            </w:r>
          </w:p>
        </w:tc>
        <w:tc>
          <w:tcPr>
            <w:tcW w:w="1701" w:type="dxa"/>
            <w:tcBorders>
              <w:top w:val="single" w:sz="4" w:space="0" w:color="auto"/>
            </w:tcBorders>
          </w:tcPr>
          <w:p w14:paraId="6E9D3A5B" w14:textId="630C6B88" w:rsidR="009F3295" w:rsidRDefault="00127ADD" w:rsidP="003B3BF5">
            <w:pPr>
              <w:jc w:val="center"/>
              <w:rPr>
                <w:rFonts w:ascii="Courier New" w:hAnsi="Courier New"/>
                <w:sz w:val="20"/>
                <w:szCs w:val="20"/>
                <w:lang w:val="en-US"/>
              </w:rPr>
            </w:pPr>
            <w:r>
              <w:rPr>
                <w:rFonts w:ascii="Courier New" w:hAnsi="Courier New"/>
                <w:sz w:val="20"/>
                <w:szCs w:val="20"/>
                <w:lang w:val="en-US"/>
              </w:rPr>
              <w:t>50</w:t>
            </w:r>
            <w:r w:rsidR="003B3BF5">
              <w:rPr>
                <w:rFonts w:ascii="Courier New" w:hAnsi="Courier New"/>
                <w:sz w:val="20"/>
                <w:szCs w:val="20"/>
                <w:lang w:val="en-US"/>
              </w:rPr>
              <w:t>%</w:t>
            </w:r>
          </w:p>
        </w:tc>
      </w:tr>
      <w:tr w:rsidR="009F3295" w14:paraId="7825BBFC" w14:textId="77777777" w:rsidTr="004218F0">
        <w:tc>
          <w:tcPr>
            <w:tcW w:w="1560" w:type="dxa"/>
            <w:tcBorders>
              <w:top w:val="single" w:sz="4" w:space="0" w:color="auto"/>
              <w:bottom w:val="single" w:sz="4" w:space="0" w:color="auto"/>
            </w:tcBorders>
          </w:tcPr>
          <w:p w14:paraId="16CB3019" w14:textId="77777777" w:rsidR="009F3295" w:rsidRDefault="009F3295"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0C00F2AC" w14:textId="1249EB1C" w:rsidR="009F3295" w:rsidRDefault="00127ADD" w:rsidP="003B3BF5">
            <w:pPr>
              <w:ind w:left="134" w:hanging="134"/>
              <w:jc w:val="center"/>
              <w:rPr>
                <w:rFonts w:ascii="Courier New" w:hAnsi="Courier New"/>
                <w:sz w:val="20"/>
                <w:szCs w:val="20"/>
                <w:lang w:val="en-US"/>
              </w:rPr>
            </w:pPr>
            <w:r>
              <w:rPr>
                <w:rFonts w:ascii="Courier New" w:hAnsi="Courier New"/>
                <w:sz w:val="20"/>
                <w:szCs w:val="20"/>
                <w:lang w:val="en-US"/>
              </w:rPr>
              <w:t>40</w:t>
            </w:r>
            <w:r w:rsidR="003B3BF5">
              <w:rPr>
                <w:rFonts w:ascii="Courier New" w:hAnsi="Courier New"/>
                <w:sz w:val="20"/>
                <w:szCs w:val="20"/>
                <w:lang w:val="en-US"/>
              </w:rPr>
              <w:t>%</w:t>
            </w:r>
          </w:p>
        </w:tc>
        <w:tc>
          <w:tcPr>
            <w:tcW w:w="1559" w:type="dxa"/>
            <w:tcBorders>
              <w:top w:val="single" w:sz="4" w:space="0" w:color="auto"/>
            </w:tcBorders>
          </w:tcPr>
          <w:p w14:paraId="1B6A5DD2" w14:textId="402C9BB5" w:rsidR="009F3295" w:rsidRDefault="00127ADD" w:rsidP="003B3BF5">
            <w:pPr>
              <w:jc w:val="center"/>
              <w:rPr>
                <w:rFonts w:ascii="Courier New" w:hAnsi="Courier New"/>
                <w:sz w:val="20"/>
                <w:szCs w:val="20"/>
                <w:lang w:val="en-US"/>
              </w:rPr>
            </w:pPr>
            <w:r>
              <w:rPr>
                <w:rFonts w:ascii="Courier New" w:hAnsi="Courier New"/>
                <w:sz w:val="20"/>
                <w:szCs w:val="20"/>
                <w:lang w:val="en-US"/>
              </w:rPr>
              <w:t>40</w:t>
            </w:r>
            <w:r w:rsidR="003B3BF5">
              <w:rPr>
                <w:rFonts w:ascii="Courier New" w:hAnsi="Courier New"/>
                <w:sz w:val="20"/>
                <w:szCs w:val="20"/>
                <w:lang w:val="en-US"/>
              </w:rPr>
              <w:t>%</w:t>
            </w:r>
          </w:p>
        </w:tc>
        <w:tc>
          <w:tcPr>
            <w:tcW w:w="1701" w:type="dxa"/>
            <w:tcBorders>
              <w:top w:val="single" w:sz="4" w:space="0" w:color="auto"/>
            </w:tcBorders>
          </w:tcPr>
          <w:p w14:paraId="5A9DF0A4" w14:textId="6E861C7E" w:rsidR="009F3295" w:rsidRDefault="00127ADD" w:rsidP="003B3BF5">
            <w:pPr>
              <w:jc w:val="center"/>
              <w:rPr>
                <w:rFonts w:ascii="Courier New" w:hAnsi="Courier New"/>
                <w:sz w:val="20"/>
                <w:szCs w:val="20"/>
                <w:lang w:val="en-US"/>
              </w:rPr>
            </w:pPr>
            <w:r>
              <w:rPr>
                <w:rFonts w:ascii="Courier New" w:hAnsi="Courier New"/>
                <w:sz w:val="20"/>
                <w:szCs w:val="20"/>
                <w:lang w:val="en-US"/>
              </w:rPr>
              <w:t>10</w:t>
            </w:r>
            <w:r w:rsidR="003B3BF5">
              <w:rPr>
                <w:rFonts w:ascii="Courier New" w:hAnsi="Courier New"/>
                <w:sz w:val="20"/>
                <w:szCs w:val="20"/>
                <w:lang w:val="en-US"/>
              </w:rPr>
              <w:t>%</w:t>
            </w:r>
          </w:p>
        </w:tc>
      </w:tr>
      <w:tr w:rsidR="001A72D8" w14:paraId="5306A07B" w14:textId="77777777" w:rsidTr="004218F0">
        <w:tc>
          <w:tcPr>
            <w:tcW w:w="1560" w:type="dxa"/>
            <w:tcBorders>
              <w:top w:val="single" w:sz="4" w:space="0" w:color="auto"/>
              <w:bottom w:val="single" w:sz="4" w:space="0" w:color="auto"/>
            </w:tcBorders>
          </w:tcPr>
          <w:p w14:paraId="639DF126" w14:textId="77777777" w:rsidR="001A72D8" w:rsidRDefault="001A72D8"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3D392515" w14:textId="38CD44F3" w:rsidR="001A72D8" w:rsidRDefault="00127ADD" w:rsidP="003B3BF5">
            <w:pPr>
              <w:ind w:left="134" w:hanging="134"/>
              <w:jc w:val="center"/>
              <w:rPr>
                <w:rFonts w:ascii="Courier New" w:hAnsi="Courier New"/>
                <w:sz w:val="20"/>
                <w:szCs w:val="20"/>
                <w:lang w:val="en-US"/>
              </w:rPr>
            </w:pPr>
            <w:r>
              <w:rPr>
                <w:rFonts w:ascii="Courier New" w:hAnsi="Courier New"/>
                <w:sz w:val="20"/>
                <w:szCs w:val="20"/>
                <w:lang w:val="en-US"/>
              </w:rPr>
              <w:t>60</w:t>
            </w:r>
            <w:r w:rsidR="003B3BF5">
              <w:rPr>
                <w:rFonts w:ascii="Courier New" w:hAnsi="Courier New"/>
                <w:sz w:val="20"/>
                <w:szCs w:val="20"/>
                <w:lang w:val="en-US"/>
              </w:rPr>
              <w:t>%</w:t>
            </w:r>
          </w:p>
        </w:tc>
        <w:tc>
          <w:tcPr>
            <w:tcW w:w="1559" w:type="dxa"/>
            <w:tcBorders>
              <w:top w:val="single" w:sz="4" w:space="0" w:color="auto"/>
            </w:tcBorders>
          </w:tcPr>
          <w:p w14:paraId="54506E25" w14:textId="0A5E48D2" w:rsidR="001A72D8" w:rsidRDefault="00127ADD" w:rsidP="003B3BF5">
            <w:pPr>
              <w:jc w:val="center"/>
              <w:rPr>
                <w:rFonts w:ascii="Courier New" w:hAnsi="Courier New"/>
                <w:sz w:val="20"/>
                <w:szCs w:val="20"/>
                <w:lang w:val="en-US"/>
              </w:rPr>
            </w:pPr>
            <w:r>
              <w:rPr>
                <w:rFonts w:ascii="Courier New" w:hAnsi="Courier New"/>
                <w:sz w:val="20"/>
                <w:szCs w:val="20"/>
                <w:lang w:val="en-US"/>
              </w:rPr>
              <w:t>30</w:t>
            </w:r>
            <w:r w:rsidR="003B3BF5">
              <w:rPr>
                <w:rFonts w:ascii="Courier New" w:hAnsi="Courier New"/>
                <w:sz w:val="20"/>
                <w:szCs w:val="20"/>
                <w:lang w:val="en-US"/>
              </w:rPr>
              <w:t>%</w:t>
            </w:r>
          </w:p>
        </w:tc>
        <w:tc>
          <w:tcPr>
            <w:tcW w:w="1701" w:type="dxa"/>
            <w:tcBorders>
              <w:top w:val="single" w:sz="4" w:space="0" w:color="auto"/>
            </w:tcBorders>
          </w:tcPr>
          <w:p w14:paraId="2C9E6147" w14:textId="29FFF0AE" w:rsidR="001A72D8" w:rsidRDefault="00127ADD" w:rsidP="003B3BF5">
            <w:pPr>
              <w:jc w:val="center"/>
              <w:rPr>
                <w:rFonts w:ascii="Courier New" w:hAnsi="Courier New"/>
                <w:sz w:val="20"/>
                <w:szCs w:val="20"/>
                <w:lang w:val="en-US"/>
              </w:rPr>
            </w:pPr>
            <w:r>
              <w:rPr>
                <w:rFonts w:ascii="Courier New" w:hAnsi="Courier New"/>
                <w:sz w:val="20"/>
                <w:szCs w:val="20"/>
                <w:lang w:val="en-US"/>
              </w:rPr>
              <w:t>30</w:t>
            </w:r>
            <w:r w:rsidR="003B3BF5">
              <w:rPr>
                <w:rFonts w:ascii="Courier New" w:hAnsi="Courier New"/>
                <w:sz w:val="20"/>
                <w:szCs w:val="20"/>
                <w:lang w:val="en-US"/>
              </w:rPr>
              <w:t>%</w:t>
            </w:r>
          </w:p>
        </w:tc>
      </w:tr>
      <w:tr w:rsidR="0051528E" w14:paraId="42CC096A" w14:textId="77777777" w:rsidTr="004218F0">
        <w:tc>
          <w:tcPr>
            <w:tcW w:w="1560" w:type="dxa"/>
            <w:tcBorders>
              <w:top w:val="single" w:sz="4" w:space="0" w:color="auto"/>
              <w:bottom w:val="single" w:sz="4" w:space="0" w:color="auto"/>
            </w:tcBorders>
          </w:tcPr>
          <w:p w14:paraId="55F9F743" w14:textId="67B6A4C1" w:rsidR="0051528E" w:rsidRDefault="00AC2D23"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718FA5D8" w14:textId="35DAE576" w:rsidR="0051528E" w:rsidRDefault="003B3BF5" w:rsidP="003B3BF5">
            <w:pPr>
              <w:ind w:left="134" w:hanging="134"/>
              <w:jc w:val="center"/>
              <w:rPr>
                <w:rFonts w:ascii="Courier New" w:hAnsi="Courier New"/>
                <w:sz w:val="20"/>
                <w:szCs w:val="20"/>
                <w:lang w:val="en-US"/>
              </w:rPr>
            </w:pPr>
            <w:r>
              <w:rPr>
                <w:rFonts w:ascii="Courier New" w:hAnsi="Courier New"/>
                <w:sz w:val="20"/>
                <w:szCs w:val="20"/>
                <w:lang w:val="en-US"/>
              </w:rPr>
              <w:t>50%</w:t>
            </w:r>
          </w:p>
        </w:tc>
        <w:tc>
          <w:tcPr>
            <w:tcW w:w="1559" w:type="dxa"/>
            <w:tcBorders>
              <w:top w:val="single" w:sz="4" w:space="0" w:color="auto"/>
            </w:tcBorders>
          </w:tcPr>
          <w:p w14:paraId="2EDA4DE0" w14:textId="5E1C6080" w:rsidR="0051528E" w:rsidRDefault="003B3BF5" w:rsidP="003B3BF5">
            <w:pPr>
              <w:jc w:val="center"/>
              <w:rPr>
                <w:rFonts w:ascii="Courier New" w:hAnsi="Courier New"/>
                <w:sz w:val="20"/>
                <w:szCs w:val="20"/>
                <w:lang w:val="en-US"/>
              </w:rPr>
            </w:pPr>
            <w:r>
              <w:rPr>
                <w:rFonts w:ascii="Courier New" w:hAnsi="Courier New"/>
                <w:sz w:val="20"/>
                <w:szCs w:val="20"/>
                <w:lang w:val="en-US"/>
              </w:rPr>
              <w:t>70%</w:t>
            </w:r>
          </w:p>
        </w:tc>
        <w:tc>
          <w:tcPr>
            <w:tcW w:w="1701" w:type="dxa"/>
            <w:tcBorders>
              <w:top w:val="single" w:sz="4" w:space="0" w:color="auto"/>
            </w:tcBorders>
          </w:tcPr>
          <w:p w14:paraId="07EA4E57" w14:textId="5AC1140F" w:rsidR="0051528E" w:rsidRDefault="003B3BF5" w:rsidP="003B3BF5">
            <w:pPr>
              <w:jc w:val="center"/>
              <w:rPr>
                <w:rFonts w:ascii="Courier New" w:hAnsi="Courier New"/>
                <w:sz w:val="20"/>
                <w:szCs w:val="20"/>
                <w:lang w:val="en-US"/>
              </w:rPr>
            </w:pPr>
            <w:r>
              <w:rPr>
                <w:rFonts w:ascii="Courier New" w:hAnsi="Courier New"/>
                <w:sz w:val="20"/>
                <w:szCs w:val="20"/>
                <w:lang w:val="en-US"/>
              </w:rPr>
              <w:t>30%</w:t>
            </w:r>
          </w:p>
        </w:tc>
      </w:tr>
      <w:tr w:rsidR="00F933FC" w14:paraId="2DDEAE3E" w14:textId="77777777" w:rsidTr="004218F0">
        <w:tc>
          <w:tcPr>
            <w:tcW w:w="1560" w:type="dxa"/>
            <w:tcBorders>
              <w:top w:val="single" w:sz="4" w:space="0" w:color="auto"/>
              <w:bottom w:val="single" w:sz="4" w:space="0" w:color="auto"/>
            </w:tcBorders>
          </w:tcPr>
          <w:p w14:paraId="6CA5DB18" w14:textId="64DB7F90" w:rsidR="00F933FC" w:rsidRDefault="00AC2D23"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31D310B2" w14:textId="29A1A8C6" w:rsidR="00F933FC" w:rsidRDefault="003B3BF5" w:rsidP="003B3BF5">
            <w:pPr>
              <w:ind w:left="134" w:hanging="134"/>
              <w:jc w:val="center"/>
              <w:rPr>
                <w:rFonts w:ascii="Courier New" w:hAnsi="Courier New"/>
                <w:sz w:val="20"/>
                <w:szCs w:val="20"/>
                <w:lang w:val="en-US"/>
              </w:rPr>
            </w:pPr>
            <w:r>
              <w:rPr>
                <w:rFonts w:ascii="Courier New" w:hAnsi="Courier New"/>
                <w:sz w:val="20"/>
                <w:szCs w:val="20"/>
                <w:lang w:val="en-US"/>
              </w:rPr>
              <w:t>50%</w:t>
            </w:r>
          </w:p>
        </w:tc>
        <w:tc>
          <w:tcPr>
            <w:tcW w:w="1559" w:type="dxa"/>
            <w:tcBorders>
              <w:top w:val="single" w:sz="4" w:space="0" w:color="auto"/>
            </w:tcBorders>
          </w:tcPr>
          <w:p w14:paraId="09344293" w14:textId="01AF01E5" w:rsidR="00F933FC" w:rsidRDefault="003B3BF5" w:rsidP="003B3BF5">
            <w:pPr>
              <w:jc w:val="center"/>
              <w:rPr>
                <w:rFonts w:ascii="Courier New" w:hAnsi="Courier New"/>
                <w:sz w:val="20"/>
                <w:szCs w:val="20"/>
                <w:lang w:val="en-US"/>
              </w:rPr>
            </w:pPr>
            <w:r>
              <w:rPr>
                <w:rFonts w:ascii="Courier New" w:hAnsi="Courier New"/>
                <w:sz w:val="20"/>
                <w:szCs w:val="20"/>
                <w:lang w:val="en-US"/>
              </w:rPr>
              <w:t>40%</w:t>
            </w:r>
          </w:p>
        </w:tc>
        <w:tc>
          <w:tcPr>
            <w:tcW w:w="1701" w:type="dxa"/>
            <w:tcBorders>
              <w:top w:val="single" w:sz="4" w:space="0" w:color="auto"/>
            </w:tcBorders>
          </w:tcPr>
          <w:p w14:paraId="34EAC6F0" w14:textId="3C2B5CEA" w:rsidR="00F933FC" w:rsidRDefault="003B3BF5" w:rsidP="003B3BF5">
            <w:pPr>
              <w:jc w:val="center"/>
              <w:rPr>
                <w:rFonts w:ascii="Courier New" w:hAnsi="Courier New"/>
                <w:sz w:val="20"/>
                <w:szCs w:val="20"/>
                <w:lang w:val="en-US"/>
              </w:rPr>
            </w:pPr>
            <w:r>
              <w:rPr>
                <w:rFonts w:ascii="Courier New" w:hAnsi="Courier New"/>
                <w:sz w:val="20"/>
                <w:szCs w:val="20"/>
                <w:lang w:val="en-US"/>
              </w:rPr>
              <w:t>50%</w:t>
            </w:r>
          </w:p>
        </w:tc>
      </w:tr>
      <w:tr w:rsidR="00AC2D23" w14:paraId="7B6EACEF" w14:textId="77777777" w:rsidTr="004218F0">
        <w:tc>
          <w:tcPr>
            <w:tcW w:w="1560" w:type="dxa"/>
            <w:tcBorders>
              <w:top w:val="single" w:sz="4" w:space="0" w:color="auto"/>
              <w:bottom w:val="single" w:sz="4" w:space="0" w:color="auto"/>
            </w:tcBorders>
          </w:tcPr>
          <w:p w14:paraId="49CF1712" w14:textId="53B9B664" w:rsidR="00AC2D23" w:rsidRDefault="00AC2D23"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28B4E31C" w14:textId="39D483A7" w:rsidR="00AC2D23" w:rsidRDefault="003B3BF5" w:rsidP="003B3BF5">
            <w:pPr>
              <w:ind w:left="134" w:hanging="134"/>
              <w:jc w:val="center"/>
              <w:rPr>
                <w:rFonts w:ascii="Courier New" w:hAnsi="Courier New"/>
                <w:sz w:val="20"/>
                <w:szCs w:val="20"/>
                <w:lang w:val="en-US"/>
              </w:rPr>
            </w:pPr>
            <w:r>
              <w:rPr>
                <w:rFonts w:ascii="Courier New" w:hAnsi="Courier New"/>
                <w:sz w:val="20"/>
                <w:szCs w:val="20"/>
                <w:lang w:val="en-US"/>
              </w:rPr>
              <w:t>50%</w:t>
            </w:r>
          </w:p>
        </w:tc>
        <w:tc>
          <w:tcPr>
            <w:tcW w:w="1559" w:type="dxa"/>
            <w:tcBorders>
              <w:top w:val="single" w:sz="4" w:space="0" w:color="auto"/>
            </w:tcBorders>
          </w:tcPr>
          <w:p w14:paraId="3E796D48" w14:textId="31E8572E" w:rsidR="00AC2D23" w:rsidRDefault="003B3BF5" w:rsidP="003B3BF5">
            <w:pPr>
              <w:jc w:val="center"/>
              <w:rPr>
                <w:rFonts w:ascii="Courier New" w:hAnsi="Courier New"/>
                <w:sz w:val="20"/>
                <w:szCs w:val="20"/>
                <w:lang w:val="en-US"/>
              </w:rPr>
            </w:pPr>
            <w:r>
              <w:rPr>
                <w:rFonts w:ascii="Courier New" w:hAnsi="Courier New"/>
                <w:sz w:val="20"/>
                <w:szCs w:val="20"/>
                <w:lang w:val="en-US"/>
              </w:rPr>
              <w:t>60%</w:t>
            </w:r>
          </w:p>
        </w:tc>
        <w:tc>
          <w:tcPr>
            <w:tcW w:w="1701" w:type="dxa"/>
            <w:tcBorders>
              <w:top w:val="single" w:sz="4" w:space="0" w:color="auto"/>
            </w:tcBorders>
          </w:tcPr>
          <w:p w14:paraId="53624144" w14:textId="66985233" w:rsidR="00AC2D23" w:rsidRDefault="003B3BF5" w:rsidP="003B3BF5">
            <w:pPr>
              <w:jc w:val="center"/>
              <w:rPr>
                <w:rFonts w:ascii="Courier New" w:hAnsi="Courier New"/>
                <w:sz w:val="20"/>
                <w:szCs w:val="20"/>
                <w:lang w:val="en-US"/>
              </w:rPr>
            </w:pPr>
            <w:r>
              <w:rPr>
                <w:rFonts w:ascii="Courier New" w:hAnsi="Courier New"/>
                <w:sz w:val="20"/>
                <w:szCs w:val="20"/>
                <w:lang w:val="en-US"/>
              </w:rPr>
              <w:t>70%</w:t>
            </w:r>
          </w:p>
        </w:tc>
      </w:tr>
      <w:tr w:rsidR="001A72D8" w14:paraId="24B4C829" w14:textId="77777777" w:rsidTr="004218F0">
        <w:tc>
          <w:tcPr>
            <w:tcW w:w="1560" w:type="dxa"/>
            <w:tcBorders>
              <w:top w:val="double" w:sz="4" w:space="0" w:color="auto"/>
              <w:left w:val="double" w:sz="4" w:space="0" w:color="auto"/>
              <w:bottom w:val="double" w:sz="4" w:space="0" w:color="auto"/>
              <w:right w:val="double" w:sz="4" w:space="0" w:color="auto"/>
            </w:tcBorders>
          </w:tcPr>
          <w:p w14:paraId="24E984B6" w14:textId="074561AC" w:rsidR="001A72D8" w:rsidRDefault="00AC2D23" w:rsidP="00DA1BDF">
            <w:pPr>
              <w:jc w:val="both"/>
              <w:rPr>
                <w:rFonts w:ascii="Courier New" w:hAnsi="Courier New"/>
                <w:sz w:val="20"/>
                <w:szCs w:val="20"/>
                <w:lang w:val="en-US"/>
              </w:rPr>
            </w:pPr>
            <w:r>
              <w:rPr>
                <w:rFonts w:ascii="Courier New" w:hAnsi="Courier New"/>
                <w:sz w:val="20"/>
                <w:szCs w:val="20"/>
                <w:lang w:val="en-US"/>
              </w:rPr>
              <w:t>Average</w:t>
            </w:r>
            <w:r>
              <w:rPr>
                <w:rFonts w:ascii="Courier New" w:hAnsi="Courier New"/>
                <w:sz w:val="20"/>
                <w:szCs w:val="20"/>
                <w:lang w:val="en-US"/>
              </w:rPr>
              <w:br/>
              <w:t>Win Rate</w:t>
            </w:r>
          </w:p>
        </w:tc>
        <w:tc>
          <w:tcPr>
            <w:tcW w:w="1559" w:type="dxa"/>
            <w:tcBorders>
              <w:top w:val="double" w:sz="4" w:space="0" w:color="auto"/>
              <w:left w:val="double" w:sz="4" w:space="0" w:color="auto"/>
              <w:bottom w:val="double" w:sz="4" w:space="0" w:color="auto"/>
              <w:right w:val="double" w:sz="4" w:space="0" w:color="auto"/>
            </w:tcBorders>
          </w:tcPr>
          <w:p w14:paraId="2D95086B" w14:textId="653AE240" w:rsidR="001A72D8" w:rsidRPr="00426932" w:rsidRDefault="003B3BF5" w:rsidP="003B3BF5">
            <w:pPr>
              <w:ind w:left="134" w:hanging="134"/>
              <w:jc w:val="center"/>
              <w:rPr>
                <w:rFonts w:ascii="Courier New" w:hAnsi="Courier New"/>
                <w:b/>
                <w:color w:val="008000"/>
                <w:sz w:val="20"/>
                <w:szCs w:val="20"/>
                <w:lang w:val="en-US"/>
              </w:rPr>
            </w:pPr>
            <w:r>
              <w:rPr>
                <w:rFonts w:ascii="Courier New" w:hAnsi="Courier New"/>
                <w:b/>
                <w:color w:val="008000"/>
                <w:sz w:val="20"/>
                <w:szCs w:val="20"/>
                <w:lang w:val="en-US"/>
              </w:rPr>
              <w:t>53</w:t>
            </w:r>
            <w:r w:rsidR="001A72D8" w:rsidRPr="00426932">
              <w:rPr>
                <w:rFonts w:ascii="Courier New" w:hAnsi="Courier New"/>
                <w:b/>
                <w:color w:val="008000"/>
                <w:sz w:val="20"/>
                <w:szCs w:val="20"/>
                <w:lang w:val="en-US"/>
              </w:rPr>
              <w:t>%</w:t>
            </w:r>
          </w:p>
        </w:tc>
        <w:tc>
          <w:tcPr>
            <w:tcW w:w="1559" w:type="dxa"/>
            <w:tcBorders>
              <w:top w:val="double" w:sz="4" w:space="0" w:color="auto"/>
              <w:left w:val="double" w:sz="4" w:space="0" w:color="auto"/>
              <w:bottom w:val="double" w:sz="4" w:space="0" w:color="auto"/>
              <w:right w:val="double" w:sz="4" w:space="0" w:color="auto"/>
            </w:tcBorders>
          </w:tcPr>
          <w:p w14:paraId="4970C397" w14:textId="5C79BBD7" w:rsidR="001A72D8" w:rsidRPr="00AC2D23" w:rsidRDefault="003B3BF5" w:rsidP="003B3BF5">
            <w:pPr>
              <w:jc w:val="center"/>
              <w:rPr>
                <w:rFonts w:ascii="Courier New" w:hAnsi="Courier New"/>
                <w:b/>
                <w:sz w:val="20"/>
                <w:szCs w:val="20"/>
                <w:lang w:val="en-US"/>
              </w:rPr>
            </w:pPr>
            <w:r>
              <w:rPr>
                <w:rFonts w:ascii="Courier New" w:hAnsi="Courier New"/>
                <w:b/>
                <w:sz w:val="20"/>
                <w:szCs w:val="20"/>
                <w:lang w:val="en-US"/>
              </w:rPr>
              <w:t>45</w:t>
            </w:r>
            <w:r w:rsidR="001A72D8" w:rsidRPr="00AC2D23">
              <w:rPr>
                <w:rFonts w:ascii="Courier New" w:hAnsi="Courier New"/>
                <w:b/>
                <w:sz w:val="20"/>
                <w:szCs w:val="20"/>
                <w:lang w:val="en-US"/>
              </w:rPr>
              <w:t>%</w:t>
            </w:r>
          </w:p>
        </w:tc>
        <w:tc>
          <w:tcPr>
            <w:tcW w:w="1701" w:type="dxa"/>
            <w:tcBorders>
              <w:top w:val="double" w:sz="4" w:space="0" w:color="auto"/>
              <w:left w:val="double" w:sz="4" w:space="0" w:color="auto"/>
              <w:bottom w:val="double" w:sz="4" w:space="0" w:color="auto"/>
              <w:right w:val="double" w:sz="4" w:space="0" w:color="auto"/>
            </w:tcBorders>
          </w:tcPr>
          <w:p w14:paraId="060C6614" w14:textId="2D3FD87D" w:rsidR="001A72D8" w:rsidRPr="00AC2D23" w:rsidRDefault="003B3BF5" w:rsidP="003B3BF5">
            <w:pPr>
              <w:jc w:val="center"/>
              <w:rPr>
                <w:rFonts w:ascii="Courier New" w:hAnsi="Courier New"/>
                <w:b/>
                <w:sz w:val="20"/>
                <w:szCs w:val="20"/>
                <w:lang w:val="en-US"/>
              </w:rPr>
            </w:pPr>
            <w:r>
              <w:rPr>
                <w:rFonts w:ascii="Courier New" w:hAnsi="Courier New"/>
                <w:b/>
                <w:sz w:val="20"/>
                <w:szCs w:val="20"/>
                <w:lang w:val="en-US"/>
              </w:rPr>
              <w:t>39</w:t>
            </w:r>
            <w:r w:rsidR="001A72D8" w:rsidRPr="00AC2D23">
              <w:rPr>
                <w:rFonts w:ascii="Courier New" w:hAnsi="Courier New"/>
                <w:b/>
                <w:sz w:val="20"/>
                <w:szCs w:val="20"/>
                <w:lang w:val="en-US"/>
              </w:rPr>
              <w:t>%</w:t>
            </w:r>
          </w:p>
        </w:tc>
      </w:tr>
    </w:tbl>
    <w:p w14:paraId="352B0699" w14:textId="0B39E93D" w:rsidR="001A72D8" w:rsidRDefault="009969E3" w:rsidP="00DA1BDF">
      <w:pPr>
        <w:pStyle w:val="Lgende"/>
        <w:jc w:val="both"/>
        <w:rPr>
          <w:lang w:val="en-US"/>
        </w:rPr>
      </w:pPr>
      <w:bookmarkStart w:id="1" w:name="_Ref372141579"/>
      <w:r w:rsidRPr="002E3A28">
        <w:rPr>
          <w:lang w:val="en-US"/>
        </w:rPr>
        <w:t xml:space="preserve">Table </w:t>
      </w:r>
      <w:r w:rsidRPr="002E3A28">
        <w:rPr>
          <w:lang w:val="en-US"/>
        </w:rPr>
        <w:fldChar w:fldCharType="begin"/>
      </w:r>
      <w:r w:rsidRPr="002E3A28">
        <w:rPr>
          <w:lang w:val="en-US"/>
        </w:rPr>
        <w:instrText xml:space="preserve"> SEQ Table \* ARABIC </w:instrText>
      </w:r>
      <w:r w:rsidRPr="002E3A28">
        <w:rPr>
          <w:lang w:val="en-US"/>
        </w:rPr>
        <w:fldChar w:fldCharType="separate"/>
      </w:r>
      <w:r w:rsidRPr="002E3A28">
        <w:rPr>
          <w:noProof/>
          <w:lang w:val="en-US"/>
        </w:rPr>
        <w:t>2</w:t>
      </w:r>
      <w:r w:rsidRPr="002E3A28">
        <w:rPr>
          <w:lang w:val="en-US"/>
        </w:rPr>
        <w:fldChar w:fldCharType="end"/>
      </w:r>
      <w:bookmarkEnd w:id="1"/>
      <w:r w:rsidRPr="002E3A28">
        <w:rPr>
          <w:lang w:val="en-US"/>
        </w:rPr>
        <w:t xml:space="preserve"> – Testing results</w:t>
      </w:r>
      <w:r w:rsidR="002E3A28" w:rsidRPr="002E3A28">
        <w:rPr>
          <w:lang w:val="en-US"/>
        </w:rPr>
        <w:t xml:space="preserve"> against </w:t>
      </w:r>
      <w:r w:rsidR="002E3A28">
        <w:rPr>
          <w:lang w:val="en-US"/>
        </w:rPr>
        <w:t>”</w:t>
      </w:r>
      <w:r w:rsidR="002E3A28" w:rsidRPr="002E3A28">
        <w:rPr>
          <w:lang w:val="en-US"/>
        </w:rPr>
        <w:t> AB_Improved </w:t>
      </w:r>
      <w:r w:rsidR="002E3A28">
        <w:rPr>
          <w:lang w:val="en-US"/>
        </w:rPr>
        <w:t>“</w:t>
      </w:r>
    </w:p>
    <w:p w14:paraId="64A8C376" w14:textId="5BA0794E" w:rsidR="00D94A59" w:rsidRDefault="00D94A59" w:rsidP="00DA1BDF">
      <w:pPr>
        <w:jc w:val="both"/>
        <w:rPr>
          <w:sz w:val="20"/>
          <w:szCs w:val="20"/>
          <w:u w:val="single"/>
          <w:lang w:val="en-US"/>
        </w:rPr>
      </w:pPr>
      <w:r>
        <w:rPr>
          <w:sz w:val="20"/>
          <w:szCs w:val="20"/>
          <w:u w:val="single"/>
          <w:lang w:val="en-US"/>
        </w:rPr>
        <w:t>Opponent “</w:t>
      </w:r>
      <w:r w:rsidRPr="00020245">
        <w:rPr>
          <w:sz w:val="20"/>
          <w:szCs w:val="20"/>
          <w:u w:val="single"/>
          <w:lang w:val="en-US"/>
        </w:rPr>
        <w:t>AB_</w:t>
      </w:r>
      <w:r>
        <w:rPr>
          <w:sz w:val="20"/>
          <w:szCs w:val="20"/>
          <w:u w:val="single"/>
          <w:lang w:val="en-US"/>
        </w:rPr>
        <w:t>Center”</w:t>
      </w:r>
    </w:p>
    <w:p w14:paraId="7A8A37E2" w14:textId="77777777" w:rsidR="004460AC" w:rsidRPr="00D94A59" w:rsidRDefault="004460AC" w:rsidP="00DA1BDF">
      <w:pPr>
        <w:jc w:val="both"/>
        <w:rPr>
          <w:sz w:val="20"/>
          <w:szCs w:val="20"/>
          <w:u w:val="single"/>
          <w:lang w:val="en-US"/>
        </w:rPr>
      </w:pPr>
    </w:p>
    <w:tbl>
      <w:tblPr>
        <w:tblStyle w:val="Grille"/>
        <w:tblW w:w="0" w:type="auto"/>
        <w:tblInd w:w="108" w:type="dxa"/>
        <w:tblLayout w:type="fixed"/>
        <w:tblLook w:val="04A0" w:firstRow="1" w:lastRow="0" w:firstColumn="1" w:lastColumn="0" w:noHBand="0" w:noVBand="1"/>
      </w:tblPr>
      <w:tblGrid>
        <w:gridCol w:w="1560"/>
        <w:gridCol w:w="1559"/>
        <w:gridCol w:w="1559"/>
        <w:gridCol w:w="1701"/>
      </w:tblGrid>
      <w:tr w:rsidR="00D94A59" w14:paraId="5C24A186" w14:textId="77777777" w:rsidTr="004218F0">
        <w:tc>
          <w:tcPr>
            <w:tcW w:w="1560" w:type="dxa"/>
          </w:tcPr>
          <w:p w14:paraId="3DC59B12" w14:textId="77777777" w:rsidR="00D94A59" w:rsidRDefault="00D94A59" w:rsidP="00DA1BDF">
            <w:pPr>
              <w:jc w:val="both"/>
              <w:rPr>
                <w:rFonts w:ascii="Courier New" w:hAnsi="Courier New"/>
                <w:sz w:val="20"/>
                <w:szCs w:val="20"/>
                <w:lang w:val="en-US"/>
              </w:rPr>
            </w:pPr>
          </w:p>
        </w:tc>
        <w:tc>
          <w:tcPr>
            <w:tcW w:w="1559" w:type="dxa"/>
          </w:tcPr>
          <w:p w14:paraId="07242C1E" w14:textId="77777777" w:rsidR="00D94A59" w:rsidRDefault="00D94A59" w:rsidP="00DA1BDF">
            <w:pPr>
              <w:ind w:left="134" w:hanging="134"/>
              <w:jc w:val="both"/>
              <w:rPr>
                <w:rFonts w:ascii="Courier New" w:hAnsi="Courier New"/>
                <w:b/>
                <w:sz w:val="20"/>
                <w:szCs w:val="20"/>
                <w:lang w:val="en-US"/>
              </w:rPr>
            </w:pPr>
            <w:r>
              <w:rPr>
                <w:rFonts w:ascii="Courier New" w:hAnsi="Courier New"/>
                <w:b/>
                <w:sz w:val="20"/>
                <w:szCs w:val="20"/>
                <w:lang w:val="en-US"/>
              </w:rPr>
              <w:t>AB_Custom</w:t>
            </w:r>
          </w:p>
          <w:p w14:paraId="60DAD169" w14:textId="11BD1C65" w:rsidR="008C5759" w:rsidRDefault="008C5759" w:rsidP="00DA1BDF">
            <w:pPr>
              <w:ind w:left="134" w:hanging="134"/>
              <w:jc w:val="both"/>
              <w:rPr>
                <w:rFonts w:ascii="Courier New" w:hAnsi="Courier New"/>
                <w:b/>
                <w:sz w:val="20"/>
                <w:szCs w:val="20"/>
                <w:lang w:val="en-US"/>
              </w:rPr>
            </w:pPr>
            <w:r w:rsidRPr="009969E3">
              <w:rPr>
                <w:rFonts w:ascii="Courier New" w:hAnsi="Courier New"/>
                <w:sz w:val="20"/>
                <w:szCs w:val="20"/>
                <w:lang w:val="en-US"/>
              </w:rPr>
              <w:t>“Own moves</w:t>
            </w:r>
            <w:r>
              <w:rPr>
                <w:rFonts w:ascii="Courier New" w:hAnsi="Courier New"/>
                <w:sz w:val="20"/>
                <w:szCs w:val="20"/>
                <w:lang w:val="en-US"/>
              </w:rPr>
              <w:t xml:space="preserve"> only</w:t>
            </w:r>
            <w:r w:rsidRPr="009969E3">
              <w:rPr>
                <w:rFonts w:ascii="Courier New" w:hAnsi="Courier New"/>
                <w:sz w:val="20"/>
                <w:szCs w:val="20"/>
                <w:lang w:val="en-US"/>
              </w:rPr>
              <w:t>”</w:t>
            </w:r>
          </w:p>
        </w:tc>
        <w:tc>
          <w:tcPr>
            <w:tcW w:w="1559" w:type="dxa"/>
          </w:tcPr>
          <w:p w14:paraId="38F98E69" w14:textId="77777777" w:rsidR="00D94A59" w:rsidRDefault="00D94A59" w:rsidP="00DA1BDF">
            <w:pPr>
              <w:jc w:val="both"/>
              <w:rPr>
                <w:rFonts w:ascii="Courier New" w:hAnsi="Courier New"/>
                <w:b/>
                <w:sz w:val="20"/>
                <w:szCs w:val="20"/>
                <w:lang w:val="en-US"/>
              </w:rPr>
            </w:pPr>
            <w:r>
              <w:rPr>
                <w:rFonts w:ascii="Courier New" w:hAnsi="Courier New"/>
                <w:b/>
                <w:sz w:val="20"/>
                <w:szCs w:val="20"/>
                <w:lang w:val="en-US"/>
              </w:rPr>
              <w:t>AB_Custom_2</w:t>
            </w:r>
          </w:p>
          <w:p w14:paraId="45A09B1C" w14:textId="58D91607" w:rsidR="008C5759" w:rsidRDefault="008C5759" w:rsidP="00DA1BDF">
            <w:pPr>
              <w:jc w:val="both"/>
              <w:rPr>
                <w:rFonts w:ascii="Courier New" w:hAnsi="Courier New"/>
                <w:b/>
                <w:sz w:val="20"/>
                <w:szCs w:val="20"/>
                <w:lang w:val="en-US"/>
              </w:rPr>
            </w:pPr>
            <w:r w:rsidRPr="009969E3">
              <w:rPr>
                <w:rFonts w:ascii="Courier New" w:hAnsi="Courier New"/>
                <w:sz w:val="20"/>
                <w:szCs w:val="20"/>
                <w:lang w:val="en-US"/>
              </w:rPr>
              <w:t>“Free zone centroid”</w:t>
            </w:r>
          </w:p>
        </w:tc>
        <w:tc>
          <w:tcPr>
            <w:tcW w:w="1701" w:type="dxa"/>
          </w:tcPr>
          <w:p w14:paraId="2FB514B6" w14:textId="77777777" w:rsidR="00D94A59" w:rsidRDefault="00D94A59" w:rsidP="00DA1BDF">
            <w:pPr>
              <w:jc w:val="both"/>
              <w:rPr>
                <w:rFonts w:ascii="Courier New" w:hAnsi="Courier New"/>
                <w:b/>
                <w:sz w:val="20"/>
                <w:szCs w:val="20"/>
                <w:lang w:val="en-US"/>
              </w:rPr>
            </w:pPr>
            <w:r>
              <w:rPr>
                <w:rFonts w:ascii="Courier New" w:hAnsi="Courier New"/>
                <w:b/>
                <w:sz w:val="20"/>
                <w:szCs w:val="20"/>
                <w:lang w:val="en-US"/>
              </w:rPr>
              <w:t>AB_Custom_3</w:t>
            </w:r>
          </w:p>
          <w:p w14:paraId="3D6B6594" w14:textId="34FDCF50" w:rsidR="008C5759" w:rsidRDefault="008C5759" w:rsidP="003B3BF5">
            <w:pPr>
              <w:jc w:val="both"/>
              <w:rPr>
                <w:rFonts w:ascii="Courier New" w:hAnsi="Courier New"/>
                <w:b/>
                <w:sz w:val="20"/>
                <w:szCs w:val="20"/>
                <w:lang w:val="en-US"/>
              </w:rPr>
            </w:pPr>
            <w:r w:rsidRPr="009969E3">
              <w:rPr>
                <w:rFonts w:ascii="Courier New" w:hAnsi="Courier New"/>
                <w:sz w:val="20"/>
                <w:szCs w:val="20"/>
                <w:lang w:val="en-US"/>
              </w:rPr>
              <w:t>“Changing along game”</w:t>
            </w:r>
            <w:r w:rsidR="004218F0">
              <w:rPr>
                <w:rStyle w:val="Marquenotebasdepage"/>
                <w:rFonts w:ascii="Courier New" w:hAnsi="Courier New"/>
                <w:sz w:val="20"/>
                <w:szCs w:val="20"/>
                <w:lang w:val="en-US"/>
              </w:rPr>
              <w:t xml:space="preserve"> </w:t>
            </w:r>
            <w:r w:rsidR="003B3BF5">
              <w:rPr>
                <w:rStyle w:val="Marquenotebasdepage"/>
                <w:rFonts w:ascii="Courier New" w:hAnsi="Courier New"/>
                <w:sz w:val="20"/>
                <w:szCs w:val="20"/>
                <w:lang w:val="en-US"/>
              </w:rPr>
              <w:footnoteReference w:id="2"/>
            </w:r>
          </w:p>
        </w:tc>
      </w:tr>
      <w:tr w:rsidR="00D94A59" w14:paraId="5C3E3151" w14:textId="77777777" w:rsidTr="004218F0">
        <w:tc>
          <w:tcPr>
            <w:tcW w:w="1560" w:type="dxa"/>
            <w:tcBorders>
              <w:top w:val="single" w:sz="4" w:space="0" w:color="auto"/>
              <w:bottom w:val="single" w:sz="4" w:space="0" w:color="auto"/>
            </w:tcBorders>
          </w:tcPr>
          <w:p w14:paraId="04558BD1"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60E1873F" w14:textId="365A8F10"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60%</w:t>
            </w:r>
          </w:p>
        </w:tc>
        <w:tc>
          <w:tcPr>
            <w:tcW w:w="1559" w:type="dxa"/>
            <w:tcBorders>
              <w:top w:val="single" w:sz="4" w:space="0" w:color="auto"/>
            </w:tcBorders>
          </w:tcPr>
          <w:p w14:paraId="470E702D" w14:textId="3373EAA3" w:rsidR="00D94A59" w:rsidRDefault="00D94A59" w:rsidP="00DA1BDF">
            <w:pPr>
              <w:jc w:val="both"/>
              <w:rPr>
                <w:rFonts w:ascii="Courier New" w:hAnsi="Courier New"/>
                <w:sz w:val="20"/>
                <w:szCs w:val="20"/>
                <w:lang w:val="en-US"/>
              </w:rPr>
            </w:pPr>
            <w:r>
              <w:rPr>
                <w:rFonts w:ascii="Courier New" w:hAnsi="Courier New"/>
                <w:sz w:val="20"/>
                <w:szCs w:val="20"/>
                <w:lang w:val="en-US"/>
              </w:rPr>
              <w:t>60%</w:t>
            </w:r>
          </w:p>
        </w:tc>
        <w:tc>
          <w:tcPr>
            <w:tcW w:w="1701" w:type="dxa"/>
            <w:tcBorders>
              <w:top w:val="single" w:sz="4" w:space="0" w:color="auto"/>
            </w:tcBorders>
          </w:tcPr>
          <w:p w14:paraId="0FF24498" w14:textId="0EAD088E" w:rsidR="00D94A59" w:rsidRDefault="00D94A59" w:rsidP="00DA1BDF">
            <w:pPr>
              <w:jc w:val="both"/>
              <w:rPr>
                <w:rFonts w:ascii="Courier New" w:hAnsi="Courier New"/>
                <w:sz w:val="20"/>
                <w:szCs w:val="20"/>
                <w:lang w:val="en-US"/>
              </w:rPr>
            </w:pPr>
            <w:r>
              <w:rPr>
                <w:rFonts w:ascii="Courier New" w:hAnsi="Courier New"/>
                <w:sz w:val="20"/>
                <w:szCs w:val="20"/>
                <w:lang w:val="en-US"/>
              </w:rPr>
              <w:t>50%</w:t>
            </w:r>
          </w:p>
        </w:tc>
      </w:tr>
      <w:tr w:rsidR="00D94A59" w14:paraId="422F0D85" w14:textId="77777777" w:rsidTr="004218F0">
        <w:tc>
          <w:tcPr>
            <w:tcW w:w="1560" w:type="dxa"/>
            <w:tcBorders>
              <w:top w:val="single" w:sz="4" w:space="0" w:color="auto"/>
              <w:bottom w:val="single" w:sz="4" w:space="0" w:color="auto"/>
            </w:tcBorders>
          </w:tcPr>
          <w:p w14:paraId="58F6CFCF"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0F8F1ACF" w14:textId="4B2F179A"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40%</w:t>
            </w:r>
          </w:p>
        </w:tc>
        <w:tc>
          <w:tcPr>
            <w:tcW w:w="1559" w:type="dxa"/>
            <w:tcBorders>
              <w:top w:val="single" w:sz="4" w:space="0" w:color="auto"/>
            </w:tcBorders>
          </w:tcPr>
          <w:p w14:paraId="00042C2E" w14:textId="00FD319B" w:rsidR="00D94A59" w:rsidRDefault="00D94A59" w:rsidP="00DA1BDF">
            <w:pPr>
              <w:jc w:val="both"/>
              <w:rPr>
                <w:rFonts w:ascii="Courier New" w:hAnsi="Courier New"/>
                <w:sz w:val="20"/>
                <w:szCs w:val="20"/>
                <w:lang w:val="en-US"/>
              </w:rPr>
            </w:pPr>
            <w:r>
              <w:rPr>
                <w:rFonts w:ascii="Courier New" w:hAnsi="Courier New"/>
                <w:sz w:val="20"/>
                <w:szCs w:val="20"/>
                <w:lang w:val="en-US"/>
              </w:rPr>
              <w:t>60%</w:t>
            </w:r>
          </w:p>
        </w:tc>
        <w:tc>
          <w:tcPr>
            <w:tcW w:w="1701" w:type="dxa"/>
            <w:tcBorders>
              <w:top w:val="single" w:sz="4" w:space="0" w:color="auto"/>
            </w:tcBorders>
          </w:tcPr>
          <w:p w14:paraId="3B1F7DEF" w14:textId="0D3D95EB" w:rsidR="00D94A59" w:rsidRDefault="00D94A59" w:rsidP="00DA1BDF">
            <w:pPr>
              <w:jc w:val="both"/>
              <w:rPr>
                <w:rFonts w:ascii="Courier New" w:hAnsi="Courier New"/>
                <w:sz w:val="20"/>
                <w:szCs w:val="20"/>
                <w:lang w:val="en-US"/>
              </w:rPr>
            </w:pPr>
            <w:r>
              <w:rPr>
                <w:rFonts w:ascii="Courier New" w:hAnsi="Courier New"/>
                <w:sz w:val="20"/>
                <w:szCs w:val="20"/>
                <w:lang w:val="en-US"/>
              </w:rPr>
              <w:t>50%</w:t>
            </w:r>
          </w:p>
        </w:tc>
      </w:tr>
      <w:tr w:rsidR="00D94A59" w14:paraId="56683653" w14:textId="77777777" w:rsidTr="004218F0">
        <w:tc>
          <w:tcPr>
            <w:tcW w:w="1560" w:type="dxa"/>
            <w:tcBorders>
              <w:top w:val="single" w:sz="4" w:space="0" w:color="auto"/>
              <w:bottom w:val="single" w:sz="4" w:space="0" w:color="auto"/>
            </w:tcBorders>
          </w:tcPr>
          <w:p w14:paraId="22268AE6"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3BAB5C64" w14:textId="68A95106"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80%</w:t>
            </w:r>
          </w:p>
        </w:tc>
        <w:tc>
          <w:tcPr>
            <w:tcW w:w="1559" w:type="dxa"/>
            <w:tcBorders>
              <w:top w:val="single" w:sz="4" w:space="0" w:color="auto"/>
            </w:tcBorders>
          </w:tcPr>
          <w:p w14:paraId="38044311" w14:textId="0C64B83E" w:rsidR="00D94A59" w:rsidRDefault="00D94A59" w:rsidP="00DA1BDF">
            <w:pPr>
              <w:jc w:val="both"/>
              <w:rPr>
                <w:rFonts w:ascii="Courier New" w:hAnsi="Courier New"/>
                <w:sz w:val="20"/>
                <w:szCs w:val="20"/>
                <w:lang w:val="en-US"/>
              </w:rPr>
            </w:pPr>
            <w:r>
              <w:rPr>
                <w:rFonts w:ascii="Courier New" w:hAnsi="Courier New"/>
                <w:sz w:val="20"/>
                <w:szCs w:val="20"/>
                <w:lang w:val="en-US"/>
              </w:rPr>
              <w:t>30%</w:t>
            </w:r>
          </w:p>
        </w:tc>
        <w:tc>
          <w:tcPr>
            <w:tcW w:w="1701" w:type="dxa"/>
            <w:tcBorders>
              <w:top w:val="single" w:sz="4" w:space="0" w:color="auto"/>
            </w:tcBorders>
          </w:tcPr>
          <w:p w14:paraId="168DBBBE" w14:textId="3E5991DD" w:rsidR="00D94A59" w:rsidRDefault="00D94A59" w:rsidP="00DA1BDF">
            <w:pPr>
              <w:jc w:val="both"/>
              <w:rPr>
                <w:rFonts w:ascii="Courier New" w:hAnsi="Courier New"/>
                <w:sz w:val="20"/>
                <w:szCs w:val="20"/>
                <w:lang w:val="en-US"/>
              </w:rPr>
            </w:pPr>
            <w:r>
              <w:rPr>
                <w:rFonts w:ascii="Courier New" w:hAnsi="Courier New"/>
                <w:sz w:val="20"/>
                <w:szCs w:val="20"/>
                <w:lang w:val="en-US"/>
              </w:rPr>
              <w:t>60%</w:t>
            </w:r>
          </w:p>
        </w:tc>
      </w:tr>
      <w:tr w:rsidR="00D94A59" w14:paraId="2E3764E7" w14:textId="77777777" w:rsidTr="004218F0">
        <w:tc>
          <w:tcPr>
            <w:tcW w:w="1560" w:type="dxa"/>
            <w:tcBorders>
              <w:top w:val="single" w:sz="4" w:space="0" w:color="auto"/>
              <w:bottom w:val="single" w:sz="4" w:space="0" w:color="auto"/>
            </w:tcBorders>
          </w:tcPr>
          <w:p w14:paraId="76F8E0DF"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44D7B93B" w14:textId="42964A77"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70%</w:t>
            </w:r>
          </w:p>
        </w:tc>
        <w:tc>
          <w:tcPr>
            <w:tcW w:w="1559" w:type="dxa"/>
            <w:tcBorders>
              <w:top w:val="single" w:sz="4" w:space="0" w:color="auto"/>
            </w:tcBorders>
          </w:tcPr>
          <w:p w14:paraId="22E9EDC4" w14:textId="0EFCC718" w:rsidR="00D94A59" w:rsidRDefault="00D94A59" w:rsidP="00DA1BDF">
            <w:pPr>
              <w:jc w:val="both"/>
              <w:rPr>
                <w:rFonts w:ascii="Courier New" w:hAnsi="Courier New"/>
                <w:sz w:val="20"/>
                <w:szCs w:val="20"/>
                <w:lang w:val="en-US"/>
              </w:rPr>
            </w:pPr>
            <w:r>
              <w:rPr>
                <w:rFonts w:ascii="Courier New" w:hAnsi="Courier New"/>
                <w:sz w:val="20"/>
                <w:szCs w:val="20"/>
                <w:lang w:val="en-US"/>
              </w:rPr>
              <w:t>60%</w:t>
            </w:r>
          </w:p>
        </w:tc>
        <w:tc>
          <w:tcPr>
            <w:tcW w:w="1701" w:type="dxa"/>
            <w:tcBorders>
              <w:top w:val="single" w:sz="4" w:space="0" w:color="auto"/>
            </w:tcBorders>
          </w:tcPr>
          <w:p w14:paraId="0353502C" w14:textId="4928D3FE" w:rsidR="00D94A59" w:rsidRDefault="00D94A59" w:rsidP="00DA1BDF">
            <w:pPr>
              <w:jc w:val="both"/>
              <w:rPr>
                <w:rFonts w:ascii="Courier New" w:hAnsi="Courier New"/>
                <w:sz w:val="20"/>
                <w:szCs w:val="20"/>
                <w:lang w:val="en-US"/>
              </w:rPr>
            </w:pPr>
            <w:r>
              <w:rPr>
                <w:rFonts w:ascii="Courier New" w:hAnsi="Courier New"/>
                <w:sz w:val="20"/>
                <w:szCs w:val="20"/>
                <w:lang w:val="en-US"/>
              </w:rPr>
              <w:t>50%</w:t>
            </w:r>
          </w:p>
        </w:tc>
      </w:tr>
      <w:tr w:rsidR="00D94A59" w14:paraId="04D365B6" w14:textId="77777777" w:rsidTr="004218F0">
        <w:tc>
          <w:tcPr>
            <w:tcW w:w="1560" w:type="dxa"/>
            <w:tcBorders>
              <w:top w:val="single" w:sz="4" w:space="0" w:color="auto"/>
              <w:bottom w:val="single" w:sz="4" w:space="0" w:color="auto"/>
            </w:tcBorders>
          </w:tcPr>
          <w:p w14:paraId="1E26BF40"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4F83AFC0" w14:textId="1AB397AA"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50%</w:t>
            </w:r>
          </w:p>
        </w:tc>
        <w:tc>
          <w:tcPr>
            <w:tcW w:w="1559" w:type="dxa"/>
            <w:tcBorders>
              <w:top w:val="single" w:sz="4" w:space="0" w:color="auto"/>
            </w:tcBorders>
          </w:tcPr>
          <w:p w14:paraId="09FA26C1" w14:textId="126E94EA" w:rsidR="00D94A59" w:rsidRDefault="00D94A59" w:rsidP="00DA1BDF">
            <w:pPr>
              <w:jc w:val="both"/>
              <w:rPr>
                <w:rFonts w:ascii="Courier New" w:hAnsi="Courier New"/>
                <w:sz w:val="20"/>
                <w:szCs w:val="20"/>
                <w:lang w:val="en-US"/>
              </w:rPr>
            </w:pPr>
            <w:r>
              <w:rPr>
                <w:rFonts w:ascii="Courier New" w:hAnsi="Courier New"/>
                <w:sz w:val="20"/>
                <w:szCs w:val="20"/>
                <w:lang w:val="en-US"/>
              </w:rPr>
              <w:t>50%</w:t>
            </w:r>
          </w:p>
        </w:tc>
        <w:tc>
          <w:tcPr>
            <w:tcW w:w="1701" w:type="dxa"/>
            <w:tcBorders>
              <w:top w:val="single" w:sz="4" w:space="0" w:color="auto"/>
            </w:tcBorders>
          </w:tcPr>
          <w:p w14:paraId="5CAD70F6" w14:textId="7E56207A" w:rsidR="00D94A59" w:rsidRDefault="00D94A59" w:rsidP="00DA1BDF">
            <w:pPr>
              <w:jc w:val="both"/>
              <w:rPr>
                <w:rFonts w:ascii="Courier New" w:hAnsi="Courier New"/>
                <w:sz w:val="20"/>
                <w:szCs w:val="20"/>
                <w:lang w:val="en-US"/>
              </w:rPr>
            </w:pPr>
            <w:r>
              <w:rPr>
                <w:rFonts w:ascii="Courier New" w:hAnsi="Courier New"/>
                <w:sz w:val="20"/>
                <w:szCs w:val="20"/>
                <w:lang w:val="en-US"/>
              </w:rPr>
              <w:t>50%</w:t>
            </w:r>
          </w:p>
        </w:tc>
      </w:tr>
      <w:tr w:rsidR="00D94A59" w14:paraId="07E632F2" w14:textId="77777777" w:rsidTr="004218F0">
        <w:tc>
          <w:tcPr>
            <w:tcW w:w="1560" w:type="dxa"/>
            <w:tcBorders>
              <w:top w:val="single" w:sz="4" w:space="0" w:color="auto"/>
              <w:bottom w:val="single" w:sz="4" w:space="0" w:color="auto"/>
            </w:tcBorders>
          </w:tcPr>
          <w:p w14:paraId="3CF1B083"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1F0D70AD" w14:textId="76CE25D4"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50%</w:t>
            </w:r>
          </w:p>
        </w:tc>
        <w:tc>
          <w:tcPr>
            <w:tcW w:w="1559" w:type="dxa"/>
            <w:tcBorders>
              <w:top w:val="single" w:sz="4" w:space="0" w:color="auto"/>
            </w:tcBorders>
          </w:tcPr>
          <w:p w14:paraId="61A86394" w14:textId="37537EC8" w:rsidR="00D94A59" w:rsidRDefault="00D94A59" w:rsidP="00DA1BDF">
            <w:pPr>
              <w:jc w:val="both"/>
              <w:rPr>
                <w:rFonts w:ascii="Courier New" w:hAnsi="Courier New"/>
                <w:sz w:val="20"/>
                <w:szCs w:val="20"/>
                <w:lang w:val="en-US"/>
              </w:rPr>
            </w:pPr>
            <w:r>
              <w:rPr>
                <w:rFonts w:ascii="Courier New" w:hAnsi="Courier New"/>
                <w:sz w:val="20"/>
                <w:szCs w:val="20"/>
                <w:lang w:val="en-US"/>
              </w:rPr>
              <w:t>60%</w:t>
            </w:r>
          </w:p>
        </w:tc>
        <w:tc>
          <w:tcPr>
            <w:tcW w:w="1701" w:type="dxa"/>
            <w:tcBorders>
              <w:top w:val="single" w:sz="4" w:space="0" w:color="auto"/>
            </w:tcBorders>
          </w:tcPr>
          <w:p w14:paraId="14011097" w14:textId="5F37E4EC" w:rsidR="00D94A59" w:rsidRDefault="00D94A59" w:rsidP="00DA1BDF">
            <w:pPr>
              <w:jc w:val="both"/>
              <w:rPr>
                <w:rFonts w:ascii="Courier New" w:hAnsi="Courier New"/>
                <w:sz w:val="20"/>
                <w:szCs w:val="20"/>
                <w:lang w:val="en-US"/>
              </w:rPr>
            </w:pPr>
            <w:r>
              <w:rPr>
                <w:rFonts w:ascii="Courier New" w:hAnsi="Courier New"/>
                <w:sz w:val="20"/>
                <w:szCs w:val="20"/>
                <w:lang w:val="en-US"/>
              </w:rPr>
              <w:t>50%</w:t>
            </w:r>
          </w:p>
        </w:tc>
      </w:tr>
      <w:tr w:rsidR="00D94A59" w14:paraId="1CC4FA74" w14:textId="77777777" w:rsidTr="004218F0">
        <w:tc>
          <w:tcPr>
            <w:tcW w:w="1560" w:type="dxa"/>
            <w:tcBorders>
              <w:top w:val="single" w:sz="4" w:space="0" w:color="auto"/>
              <w:bottom w:val="single" w:sz="4" w:space="0" w:color="auto"/>
            </w:tcBorders>
          </w:tcPr>
          <w:p w14:paraId="253D2956"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36677D4B" w14:textId="5D8E2462"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60%</w:t>
            </w:r>
          </w:p>
        </w:tc>
        <w:tc>
          <w:tcPr>
            <w:tcW w:w="1559" w:type="dxa"/>
            <w:tcBorders>
              <w:top w:val="single" w:sz="4" w:space="0" w:color="auto"/>
            </w:tcBorders>
          </w:tcPr>
          <w:p w14:paraId="3B3E70CD" w14:textId="19338F78" w:rsidR="00D94A59" w:rsidRDefault="00D94A59" w:rsidP="00DA1BDF">
            <w:pPr>
              <w:jc w:val="both"/>
              <w:rPr>
                <w:rFonts w:ascii="Courier New" w:hAnsi="Courier New"/>
                <w:sz w:val="20"/>
                <w:szCs w:val="20"/>
                <w:lang w:val="en-US"/>
              </w:rPr>
            </w:pPr>
            <w:r>
              <w:rPr>
                <w:rFonts w:ascii="Courier New" w:hAnsi="Courier New"/>
                <w:sz w:val="20"/>
                <w:szCs w:val="20"/>
                <w:lang w:val="en-US"/>
              </w:rPr>
              <w:t>80%</w:t>
            </w:r>
          </w:p>
        </w:tc>
        <w:tc>
          <w:tcPr>
            <w:tcW w:w="1701" w:type="dxa"/>
            <w:tcBorders>
              <w:top w:val="single" w:sz="4" w:space="0" w:color="auto"/>
            </w:tcBorders>
          </w:tcPr>
          <w:p w14:paraId="657A380B" w14:textId="3DC8E64D" w:rsidR="00D94A59" w:rsidRDefault="00D94A59" w:rsidP="00DA1BDF">
            <w:pPr>
              <w:jc w:val="both"/>
              <w:rPr>
                <w:rFonts w:ascii="Courier New" w:hAnsi="Courier New"/>
                <w:sz w:val="20"/>
                <w:szCs w:val="20"/>
                <w:lang w:val="en-US"/>
              </w:rPr>
            </w:pPr>
            <w:r>
              <w:rPr>
                <w:rFonts w:ascii="Courier New" w:hAnsi="Courier New"/>
                <w:sz w:val="20"/>
                <w:szCs w:val="20"/>
                <w:lang w:val="en-US"/>
              </w:rPr>
              <w:t>40%</w:t>
            </w:r>
          </w:p>
        </w:tc>
      </w:tr>
      <w:tr w:rsidR="00D94A59" w14:paraId="401F6CA4" w14:textId="77777777" w:rsidTr="004218F0">
        <w:tc>
          <w:tcPr>
            <w:tcW w:w="1560" w:type="dxa"/>
            <w:tcBorders>
              <w:top w:val="single" w:sz="4" w:space="0" w:color="auto"/>
              <w:bottom w:val="single" w:sz="4" w:space="0" w:color="auto"/>
            </w:tcBorders>
          </w:tcPr>
          <w:p w14:paraId="4BC902AA"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79781B61" w14:textId="3116B2DF"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50%</w:t>
            </w:r>
          </w:p>
        </w:tc>
        <w:tc>
          <w:tcPr>
            <w:tcW w:w="1559" w:type="dxa"/>
            <w:tcBorders>
              <w:top w:val="single" w:sz="4" w:space="0" w:color="auto"/>
            </w:tcBorders>
          </w:tcPr>
          <w:p w14:paraId="0FBF6076" w14:textId="6A13B16D" w:rsidR="00D94A59" w:rsidRDefault="00D94A59" w:rsidP="00DA1BDF">
            <w:pPr>
              <w:jc w:val="both"/>
              <w:rPr>
                <w:rFonts w:ascii="Courier New" w:hAnsi="Courier New"/>
                <w:sz w:val="20"/>
                <w:szCs w:val="20"/>
                <w:lang w:val="en-US"/>
              </w:rPr>
            </w:pPr>
            <w:r>
              <w:rPr>
                <w:rFonts w:ascii="Courier New" w:hAnsi="Courier New"/>
                <w:sz w:val="20"/>
                <w:szCs w:val="20"/>
                <w:lang w:val="en-US"/>
              </w:rPr>
              <w:t>60%</w:t>
            </w:r>
          </w:p>
        </w:tc>
        <w:tc>
          <w:tcPr>
            <w:tcW w:w="1701" w:type="dxa"/>
            <w:tcBorders>
              <w:top w:val="single" w:sz="4" w:space="0" w:color="auto"/>
            </w:tcBorders>
          </w:tcPr>
          <w:p w14:paraId="3BE44B09" w14:textId="231D801F" w:rsidR="00D94A59" w:rsidRDefault="00D94A59" w:rsidP="00DA1BDF">
            <w:pPr>
              <w:jc w:val="both"/>
              <w:rPr>
                <w:rFonts w:ascii="Courier New" w:hAnsi="Courier New"/>
                <w:sz w:val="20"/>
                <w:szCs w:val="20"/>
                <w:lang w:val="en-US"/>
              </w:rPr>
            </w:pPr>
            <w:r>
              <w:rPr>
                <w:rFonts w:ascii="Courier New" w:hAnsi="Courier New"/>
                <w:sz w:val="20"/>
                <w:szCs w:val="20"/>
                <w:lang w:val="en-US"/>
              </w:rPr>
              <w:t>40%</w:t>
            </w:r>
          </w:p>
        </w:tc>
      </w:tr>
      <w:tr w:rsidR="00D94A59" w14:paraId="582414C1" w14:textId="77777777" w:rsidTr="004218F0">
        <w:tc>
          <w:tcPr>
            <w:tcW w:w="1560" w:type="dxa"/>
            <w:tcBorders>
              <w:top w:val="single" w:sz="4" w:space="0" w:color="auto"/>
              <w:bottom w:val="single" w:sz="4" w:space="0" w:color="auto"/>
            </w:tcBorders>
          </w:tcPr>
          <w:p w14:paraId="1097974A"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22939ED8" w14:textId="4ED8E4BC"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80%</w:t>
            </w:r>
          </w:p>
        </w:tc>
        <w:tc>
          <w:tcPr>
            <w:tcW w:w="1559" w:type="dxa"/>
            <w:tcBorders>
              <w:top w:val="single" w:sz="4" w:space="0" w:color="auto"/>
            </w:tcBorders>
          </w:tcPr>
          <w:p w14:paraId="14417759" w14:textId="108AA3B4" w:rsidR="00D94A59" w:rsidRDefault="00D94A59" w:rsidP="00DA1BDF">
            <w:pPr>
              <w:jc w:val="both"/>
              <w:rPr>
                <w:rFonts w:ascii="Courier New" w:hAnsi="Courier New"/>
                <w:sz w:val="20"/>
                <w:szCs w:val="20"/>
                <w:lang w:val="en-US"/>
              </w:rPr>
            </w:pPr>
            <w:r>
              <w:rPr>
                <w:rFonts w:ascii="Courier New" w:hAnsi="Courier New"/>
                <w:sz w:val="20"/>
                <w:szCs w:val="20"/>
                <w:lang w:val="en-US"/>
              </w:rPr>
              <w:t>60%</w:t>
            </w:r>
          </w:p>
        </w:tc>
        <w:tc>
          <w:tcPr>
            <w:tcW w:w="1701" w:type="dxa"/>
            <w:tcBorders>
              <w:top w:val="single" w:sz="4" w:space="0" w:color="auto"/>
            </w:tcBorders>
          </w:tcPr>
          <w:p w14:paraId="2E8C519F" w14:textId="16645BAC" w:rsidR="00D94A59" w:rsidRDefault="00D94A59" w:rsidP="00DA1BDF">
            <w:pPr>
              <w:jc w:val="both"/>
              <w:rPr>
                <w:rFonts w:ascii="Courier New" w:hAnsi="Courier New"/>
                <w:sz w:val="20"/>
                <w:szCs w:val="20"/>
                <w:lang w:val="en-US"/>
              </w:rPr>
            </w:pPr>
            <w:r>
              <w:rPr>
                <w:rFonts w:ascii="Courier New" w:hAnsi="Courier New"/>
                <w:sz w:val="20"/>
                <w:szCs w:val="20"/>
                <w:lang w:val="en-US"/>
              </w:rPr>
              <w:t>50%</w:t>
            </w:r>
          </w:p>
        </w:tc>
      </w:tr>
      <w:tr w:rsidR="00D94A59" w14:paraId="081E94A3" w14:textId="77777777" w:rsidTr="004218F0">
        <w:tc>
          <w:tcPr>
            <w:tcW w:w="1560" w:type="dxa"/>
            <w:tcBorders>
              <w:top w:val="single" w:sz="4" w:space="0" w:color="auto"/>
              <w:bottom w:val="single" w:sz="4" w:space="0" w:color="auto"/>
            </w:tcBorders>
          </w:tcPr>
          <w:p w14:paraId="7B3D21B4"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Win Rate</w:t>
            </w:r>
          </w:p>
        </w:tc>
        <w:tc>
          <w:tcPr>
            <w:tcW w:w="1559" w:type="dxa"/>
            <w:tcBorders>
              <w:top w:val="single" w:sz="4" w:space="0" w:color="auto"/>
            </w:tcBorders>
          </w:tcPr>
          <w:p w14:paraId="7342DE50" w14:textId="71CBE453" w:rsidR="00D94A59" w:rsidRDefault="00D94A59" w:rsidP="00DA1BDF">
            <w:pPr>
              <w:ind w:left="134" w:hanging="134"/>
              <w:jc w:val="both"/>
              <w:rPr>
                <w:rFonts w:ascii="Courier New" w:hAnsi="Courier New"/>
                <w:sz w:val="20"/>
                <w:szCs w:val="20"/>
                <w:lang w:val="en-US"/>
              </w:rPr>
            </w:pPr>
            <w:r>
              <w:rPr>
                <w:rFonts w:ascii="Courier New" w:hAnsi="Courier New"/>
                <w:sz w:val="20"/>
                <w:szCs w:val="20"/>
                <w:lang w:val="en-US"/>
              </w:rPr>
              <w:t>90%</w:t>
            </w:r>
          </w:p>
        </w:tc>
        <w:tc>
          <w:tcPr>
            <w:tcW w:w="1559" w:type="dxa"/>
            <w:tcBorders>
              <w:top w:val="single" w:sz="4" w:space="0" w:color="auto"/>
            </w:tcBorders>
          </w:tcPr>
          <w:p w14:paraId="6757A0DD" w14:textId="31B6E298" w:rsidR="00D94A59" w:rsidRDefault="00D94A59" w:rsidP="00DA1BDF">
            <w:pPr>
              <w:jc w:val="both"/>
              <w:rPr>
                <w:rFonts w:ascii="Courier New" w:hAnsi="Courier New"/>
                <w:sz w:val="20"/>
                <w:szCs w:val="20"/>
                <w:lang w:val="en-US"/>
              </w:rPr>
            </w:pPr>
            <w:r>
              <w:rPr>
                <w:rFonts w:ascii="Courier New" w:hAnsi="Courier New"/>
                <w:sz w:val="20"/>
                <w:szCs w:val="20"/>
                <w:lang w:val="en-US"/>
              </w:rPr>
              <w:t>70%</w:t>
            </w:r>
          </w:p>
        </w:tc>
        <w:tc>
          <w:tcPr>
            <w:tcW w:w="1701" w:type="dxa"/>
            <w:tcBorders>
              <w:top w:val="single" w:sz="4" w:space="0" w:color="auto"/>
            </w:tcBorders>
          </w:tcPr>
          <w:p w14:paraId="27C33D97" w14:textId="30ADCB7E" w:rsidR="00D94A59" w:rsidRDefault="00D94A59" w:rsidP="00DA1BDF">
            <w:pPr>
              <w:jc w:val="both"/>
              <w:rPr>
                <w:rFonts w:ascii="Courier New" w:hAnsi="Courier New"/>
                <w:sz w:val="20"/>
                <w:szCs w:val="20"/>
                <w:lang w:val="en-US"/>
              </w:rPr>
            </w:pPr>
            <w:r>
              <w:rPr>
                <w:rFonts w:ascii="Courier New" w:hAnsi="Courier New"/>
                <w:sz w:val="20"/>
                <w:szCs w:val="20"/>
                <w:lang w:val="en-US"/>
              </w:rPr>
              <w:t>70%</w:t>
            </w:r>
          </w:p>
        </w:tc>
      </w:tr>
      <w:tr w:rsidR="00D94A59" w14:paraId="7EA1B098" w14:textId="77777777" w:rsidTr="004218F0">
        <w:tc>
          <w:tcPr>
            <w:tcW w:w="1560" w:type="dxa"/>
            <w:tcBorders>
              <w:top w:val="double" w:sz="4" w:space="0" w:color="auto"/>
              <w:left w:val="double" w:sz="4" w:space="0" w:color="auto"/>
              <w:bottom w:val="double" w:sz="4" w:space="0" w:color="auto"/>
              <w:right w:val="double" w:sz="4" w:space="0" w:color="auto"/>
            </w:tcBorders>
          </w:tcPr>
          <w:p w14:paraId="1838EF55" w14:textId="77777777" w:rsidR="00D94A59" w:rsidRDefault="00D94A59" w:rsidP="00DA1BDF">
            <w:pPr>
              <w:jc w:val="both"/>
              <w:rPr>
                <w:rFonts w:ascii="Courier New" w:hAnsi="Courier New"/>
                <w:sz w:val="20"/>
                <w:szCs w:val="20"/>
                <w:lang w:val="en-US"/>
              </w:rPr>
            </w:pPr>
            <w:r>
              <w:rPr>
                <w:rFonts w:ascii="Courier New" w:hAnsi="Courier New"/>
                <w:sz w:val="20"/>
                <w:szCs w:val="20"/>
                <w:lang w:val="en-US"/>
              </w:rPr>
              <w:t>Average</w:t>
            </w:r>
            <w:r>
              <w:rPr>
                <w:rFonts w:ascii="Courier New" w:hAnsi="Courier New"/>
                <w:sz w:val="20"/>
                <w:szCs w:val="20"/>
                <w:lang w:val="en-US"/>
              </w:rPr>
              <w:br/>
              <w:t>Win Rate</w:t>
            </w:r>
          </w:p>
        </w:tc>
        <w:tc>
          <w:tcPr>
            <w:tcW w:w="1559" w:type="dxa"/>
            <w:tcBorders>
              <w:top w:val="double" w:sz="4" w:space="0" w:color="auto"/>
              <w:left w:val="double" w:sz="4" w:space="0" w:color="auto"/>
              <w:bottom w:val="double" w:sz="4" w:space="0" w:color="auto"/>
              <w:right w:val="double" w:sz="4" w:space="0" w:color="auto"/>
            </w:tcBorders>
          </w:tcPr>
          <w:p w14:paraId="5B42599B" w14:textId="360330CD" w:rsidR="00D94A59" w:rsidRPr="00D94A59" w:rsidRDefault="00D94A59" w:rsidP="00DA1BDF">
            <w:pPr>
              <w:ind w:left="134" w:hanging="134"/>
              <w:jc w:val="both"/>
              <w:rPr>
                <w:rFonts w:ascii="Courier New" w:hAnsi="Courier New"/>
                <w:b/>
                <w:color w:val="008000"/>
                <w:sz w:val="20"/>
                <w:szCs w:val="20"/>
                <w:lang w:val="en-US"/>
              </w:rPr>
            </w:pPr>
            <w:r w:rsidRPr="00D94A59">
              <w:rPr>
                <w:rFonts w:ascii="Courier New" w:hAnsi="Courier New"/>
                <w:b/>
                <w:color w:val="008000"/>
                <w:sz w:val="20"/>
                <w:szCs w:val="20"/>
                <w:lang w:val="en-US"/>
              </w:rPr>
              <w:t>63</w:t>
            </w:r>
            <w:r>
              <w:rPr>
                <w:rFonts w:ascii="Courier New" w:hAnsi="Courier New"/>
                <w:b/>
                <w:color w:val="008000"/>
                <w:sz w:val="20"/>
                <w:szCs w:val="20"/>
                <w:lang w:val="en-US"/>
              </w:rPr>
              <w:t>%</w:t>
            </w:r>
          </w:p>
        </w:tc>
        <w:tc>
          <w:tcPr>
            <w:tcW w:w="1559" w:type="dxa"/>
            <w:tcBorders>
              <w:top w:val="double" w:sz="4" w:space="0" w:color="auto"/>
              <w:left w:val="double" w:sz="4" w:space="0" w:color="auto"/>
              <w:bottom w:val="double" w:sz="4" w:space="0" w:color="auto"/>
              <w:right w:val="double" w:sz="4" w:space="0" w:color="auto"/>
            </w:tcBorders>
          </w:tcPr>
          <w:p w14:paraId="1B748553" w14:textId="501FAF85" w:rsidR="00D94A59" w:rsidRPr="00D94A59" w:rsidRDefault="00D94A59" w:rsidP="00DA1BDF">
            <w:pPr>
              <w:jc w:val="both"/>
              <w:rPr>
                <w:rFonts w:ascii="Courier New" w:hAnsi="Courier New"/>
                <w:b/>
                <w:color w:val="008000"/>
                <w:sz w:val="20"/>
                <w:szCs w:val="20"/>
                <w:lang w:val="en-US"/>
              </w:rPr>
            </w:pPr>
            <w:r w:rsidRPr="00D94A59">
              <w:rPr>
                <w:rFonts w:ascii="Courier New" w:hAnsi="Courier New"/>
                <w:b/>
                <w:color w:val="008000"/>
                <w:sz w:val="20"/>
                <w:szCs w:val="20"/>
                <w:lang w:val="en-US"/>
              </w:rPr>
              <w:t>59</w:t>
            </w:r>
            <w:r>
              <w:rPr>
                <w:rFonts w:ascii="Courier New" w:hAnsi="Courier New"/>
                <w:b/>
                <w:color w:val="008000"/>
                <w:sz w:val="20"/>
                <w:szCs w:val="20"/>
                <w:lang w:val="en-US"/>
              </w:rPr>
              <w:t>%</w:t>
            </w:r>
          </w:p>
        </w:tc>
        <w:tc>
          <w:tcPr>
            <w:tcW w:w="1701" w:type="dxa"/>
            <w:tcBorders>
              <w:top w:val="double" w:sz="4" w:space="0" w:color="auto"/>
              <w:left w:val="double" w:sz="4" w:space="0" w:color="auto"/>
              <w:bottom w:val="double" w:sz="4" w:space="0" w:color="auto"/>
              <w:right w:val="double" w:sz="4" w:space="0" w:color="auto"/>
            </w:tcBorders>
          </w:tcPr>
          <w:p w14:paraId="602B77D9" w14:textId="6A9D5409" w:rsidR="00D94A59" w:rsidRPr="00D94A59" w:rsidRDefault="00D94A59" w:rsidP="00DA1BDF">
            <w:pPr>
              <w:jc w:val="both"/>
              <w:rPr>
                <w:rFonts w:ascii="Courier New" w:hAnsi="Courier New"/>
                <w:b/>
                <w:color w:val="008000"/>
                <w:sz w:val="20"/>
                <w:szCs w:val="20"/>
                <w:lang w:val="en-US"/>
              </w:rPr>
            </w:pPr>
            <w:r w:rsidRPr="00D94A59">
              <w:rPr>
                <w:rFonts w:ascii="Courier New" w:hAnsi="Courier New"/>
                <w:b/>
                <w:color w:val="008000"/>
                <w:sz w:val="20"/>
                <w:szCs w:val="20"/>
                <w:lang w:val="en-US"/>
              </w:rPr>
              <w:t>51</w:t>
            </w:r>
            <w:r>
              <w:rPr>
                <w:rFonts w:ascii="Courier New" w:hAnsi="Courier New"/>
                <w:b/>
                <w:color w:val="008000"/>
                <w:sz w:val="20"/>
                <w:szCs w:val="20"/>
                <w:lang w:val="en-US"/>
              </w:rPr>
              <w:t>%</w:t>
            </w:r>
          </w:p>
        </w:tc>
      </w:tr>
    </w:tbl>
    <w:p w14:paraId="69A353E4" w14:textId="6D5DD6DA" w:rsidR="00856230" w:rsidRDefault="00856230" w:rsidP="00DA1BDF">
      <w:pPr>
        <w:pStyle w:val="Lgende"/>
        <w:jc w:val="both"/>
        <w:rPr>
          <w:lang w:val="en-US"/>
        </w:rPr>
      </w:pPr>
      <w:bookmarkStart w:id="2" w:name="_Ref372141613"/>
      <w:r w:rsidRPr="002E3A28">
        <w:rPr>
          <w:lang w:val="en-US"/>
        </w:rPr>
        <w:t xml:space="preserve">Table </w:t>
      </w:r>
      <w:r w:rsidRPr="002E3A28">
        <w:rPr>
          <w:lang w:val="en-US"/>
        </w:rPr>
        <w:fldChar w:fldCharType="begin"/>
      </w:r>
      <w:r w:rsidRPr="002E3A28">
        <w:rPr>
          <w:lang w:val="en-US"/>
        </w:rPr>
        <w:instrText xml:space="preserve"> SEQ Table \* ARABIC </w:instrText>
      </w:r>
      <w:r w:rsidRPr="002E3A28">
        <w:rPr>
          <w:lang w:val="en-US"/>
        </w:rPr>
        <w:fldChar w:fldCharType="separate"/>
      </w:r>
      <w:r>
        <w:rPr>
          <w:noProof/>
          <w:lang w:val="en-US"/>
        </w:rPr>
        <w:t>3</w:t>
      </w:r>
      <w:r w:rsidRPr="002E3A28">
        <w:rPr>
          <w:lang w:val="en-US"/>
        </w:rPr>
        <w:fldChar w:fldCharType="end"/>
      </w:r>
      <w:bookmarkEnd w:id="2"/>
      <w:r w:rsidRPr="002E3A28">
        <w:rPr>
          <w:lang w:val="en-US"/>
        </w:rPr>
        <w:t xml:space="preserve"> – Testing results against </w:t>
      </w:r>
      <w:r>
        <w:rPr>
          <w:lang w:val="en-US"/>
        </w:rPr>
        <w:t>”</w:t>
      </w:r>
      <w:r w:rsidRPr="002E3A28">
        <w:rPr>
          <w:lang w:val="en-US"/>
        </w:rPr>
        <w:t> AB_</w:t>
      </w:r>
      <w:r>
        <w:rPr>
          <w:lang w:val="en-US"/>
        </w:rPr>
        <w:t>Center</w:t>
      </w:r>
      <w:r w:rsidRPr="002E3A28">
        <w:rPr>
          <w:lang w:val="en-US"/>
        </w:rPr>
        <w:t> </w:t>
      </w:r>
      <w:r>
        <w:rPr>
          <w:lang w:val="en-US"/>
        </w:rPr>
        <w:t>“</w:t>
      </w:r>
    </w:p>
    <w:p w14:paraId="10A97BF6" w14:textId="519FF0F1" w:rsidR="0092754D" w:rsidRDefault="0092754D" w:rsidP="00DA1BDF">
      <w:pPr>
        <w:jc w:val="both"/>
        <w:rPr>
          <w:b/>
          <w:lang w:val="en-US"/>
        </w:rPr>
      </w:pPr>
      <w:r>
        <w:rPr>
          <w:b/>
          <w:lang w:val="en-US"/>
        </w:rPr>
        <w:t>Recommendation</w:t>
      </w:r>
    </w:p>
    <w:p w14:paraId="3F17D0CD" w14:textId="77777777" w:rsidR="00FA45B7" w:rsidRDefault="00FA45B7" w:rsidP="00DA1BDF">
      <w:pPr>
        <w:jc w:val="both"/>
        <w:rPr>
          <w:b/>
          <w:lang w:val="en-US"/>
        </w:rPr>
      </w:pPr>
    </w:p>
    <w:p w14:paraId="4ED6195A" w14:textId="77777777" w:rsidR="003A7A0F" w:rsidRDefault="009C4D28" w:rsidP="00DA1BDF">
      <w:pPr>
        <w:jc w:val="both"/>
        <w:rPr>
          <w:sz w:val="20"/>
          <w:szCs w:val="20"/>
          <w:lang w:val="en-US"/>
        </w:rPr>
      </w:pPr>
      <w:r>
        <w:rPr>
          <w:sz w:val="20"/>
          <w:szCs w:val="20"/>
          <w:lang w:val="en-US"/>
        </w:rPr>
        <w:t xml:space="preserve">Based on the results </w:t>
      </w:r>
      <w:r w:rsidRPr="00856230">
        <w:rPr>
          <w:sz w:val="20"/>
          <w:szCs w:val="20"/>
          <w:lang w:val="en-US"/>
        </w:rPr>
        <w:t>obtained</w:t>
      </w:r>
      <w:r w:rsidR="00856230" w:rsidRPr="00856230">
        <w:rPr>
          <w:sz w:val="20"/>
          <w:szCs w:val="20"/>
          <w:lang w:val="en-US"/>
        </w:rPr>
        <w:t xml:space="preserve"> (</w:t>
      </w:r>
      <w:r w:rsidR="00856230" w:rsidRPr="00856230">
        <w:rPr>
          <w:sz w:val="20"/>
          <w:szCs w:val="20"/>
          <w:lang w:val="en-US"/>
        </w:rPr>
        <w:fldChar w:fldCharType="begin"/>
      </w:r>
      <w:r w:rsidR="00856230" w:rsidRPr="00856230">
        <w:rPr>
          <w:sz w:val="20"/>
          <w:szCs w:val="20"/>
          <w:lang w:val="en-US"/>
        </w:rPr>
        <w:instrText xml:space="preserve"> REF _Ref372141579 \h </w:instrText>
      </w:r>
      <w:r w:rsidR="00856230" w:rsidRPr="00856230">
        <w:rPr>
          <w:sz w:val="20"/>
          <w:szCs w:val="20"/>
          <w:lang w:val="en-US"/>
        </w:rPr>
      </w:r>
      <w:r w:rsidR="00856230" w:rsidRPr="00856230">
        <w:rPr>
          <w:sz w:val="20"/>
          <w:szCs w:val="20"/>
          <w:lang w:val="en-US"/>
        </w:rPr>
        <w:fldChar w:fldCharType="separate"/>
      </w:r>
      <w:r w:rsidR="00856230" w:rsidRPr="00856230">
        <w:rPr>
          <w:sz w:val="20"/>
          <w:szCs w:val="20"/>
          <w:lang w:val="en-US"/>
        </w:rPr>
        <w:t xml:space="preserve">Table </w:t>
      </w:r>
      <w:r w:rsidR="00856230" w:rsidRPr="00856230">
        <w:rPr>
          <w:noProof/>
          <w:sz w:val="20"/>
          <w:szCs w:val="20"/>
          <w:lang w:val="en-US"/>
        </w:rPr>
        <w:t>2</w:t>
      </w:r>
      <w:r w:rsidR="00856230" w:rsidRPr="00856230">
        <w:rPr>
          <w:sz w:val="20"/>
          <w:szCs w:val="20"/>
          <w:lang w:val="en-US"/>
        </w:rPr>
        <w:fldChar w:fldCharType="end"/>
      </w:r>
      <w:r w:rsidR="00856230" w:rsidRPr="00856230">
        <w:rPr>
          <w:sz w:val="20"/>
          <w:szCs w:val="20"/>
          <w:lang w:val="en-US"/>
        </w:rPr>
        <w:t>)</w:t>
      </w:r>
      <w:r w:rsidRPr="00856230">
        <w:rPr>
          <w:sz w:val="20"/>
          <w:szCs w:val="20"/>
          <w:lang w:val="en-US"/>
        </w:rPr>
        <w:t>, it looks</w:t>
      </w:r>
      <w:r>
        <w:rPr>
          <w:sz w:val="20"/>
          <w:szCs w:val="20"/>
          <w:lang w:val="en-US"/>
        </w:rPr>
        <w:t xml:space="preserve"> </w:t>
      </w:r>
      <w:r w:rsidR="00B53710">
        <w:rPr>
          <w:sz w:val="20"/>
          <w:szCs w:val="20"/>
          <w:lang w:val="en-US"/>
        </w:rPr>
        <w:t>like only the “own moves</w:t>
      </w:r>
      <w:r w:rsidR="00343A14">
        <w:rPr>
          <w:sz w:val="20"/>
          <w:szCs w:val="20"/>
          <w:lang w:val="en-US"/>
        </w:rPr>
        <w:t xml:space="preserve"> only</w:t>
      </w:r>
      <w:r w:rsidR="00B53710">
        <w:rPr>
          <w:sz w:val="20"/>
          <w:szCs w:val="20"/>
          <w:lang w:val="en-US"/>
        </w:rPr>
        <w:t xml:space="preserve">” strategy </w:t>
      </w:r>
      <w:r w:rsidR="00AE7EA4">
        <w:rPr>
          <w:sz w:val="20"/>
          <w:szCs w:val="20"/>
          <w:lang w:val="en-US"/>
        </w:rPr>
        <w:t>might be able</w:t>
      </w:r>
      <w:r w:rsidR="00B53710">
        <w:rPr>
          <w:sz w:val="20"/>
          <w:szCs w:val="20"/>
          <w:lang w:val="en-US"/>
        </w:rPr>
        <w:t xml:space="preserve"> to </w:t>
      </w:r>
      <w:r w:rsidR="00AE7EA4">
        <w:rPr>
          <w:sz w:val="20"/>
          <w:szCs w:val="20"/>
          <w:lang w:val="en-US"/>
        </w:rPr>
        <w:t xml:space="preserve">perform slightly better than </w:t>
      </w:r>
      <w:r w:rsidR="00B53710">
        <w:rPr>
          <w:sz w:val="20"/>
          <w:szCs w:val="20"/>
          <w:lang w:val="en-US"/>
        </w:rPr>
        <w:t>“AB_Improved”</w:t>
      </w:r>
      <w:r w:rsidR="003A7A0F">
        <w:rPr>
          <w:sz w:val="20"/>
          <w:szCs w:val="20"/>
          <w:lang w:val="en-US"/>
        </w:rPr>
        <w:t xml:space="preserve"> that </w:t>
      </w:r>
      <w:r w:rsidR="00B53710">
        <w:rPr>
          <w:sz w:val="20"/>
          <w:szCs w:val="20"/>
          <w:lang w:val="en-US"/>
        </w:rPr>
        <w:t xml:space="preserve">runs the </w:t>
      </w:r>
      <w:r w:rsidR="00343A14">
        <w:rPr>
          <w:sz w:val="20"/>
          <w:szCs w:val="20"/>
          <w:lang w:val="en-US"/>
        </w:rPr>
        <w:t xml:space="preserve">“own moves” strategy. </w:t>
      </w:r>
      <w:r w:rsidR="00060A52">
        <w:rPr>
          <w:sz w:val="20"/>
          <w:szCs w:val="20"/>
          <w:lang w:val="en-US"/>
        </w:rPr>
        <w:t xml:space="preserve"> </w:t>
      </w:r>
      <w:r w:rsidR="00856230">
        <w:rPr>
          <w:sz w:val="20"/>
          <w:szCs w:val="20"/>
          <w:lang w:val="en-US"/>
        </w:rPr>
        <w:t>The performances obtained against “AB_</w:t>
      </w:r>
      <w:r w:rsidR="00856230" w:rsidRPr="00856230">
        <w:rPr>
          <w:sz w:val="20"/>
          <w:szCs w:val="20"/>
          <w:lang w:val="en-US"/>
        </w:rPr>
        <w:t>Center” (</w:t>
      </w:r>
      <w:r w:rsidR="00856230" w:rsidRPr="00856230">
        <w:rPr>
          <w:sz w:val="20"/>
          <w:szCs w:val="20"/>
          <w:lang w:val="en-US"/>
        </w:rPr>
        <w:fldChar w:fldCharType="begin"/>
      </w:r>
      <w:r w:rsidR="00856230" w:rsidRPr="00856230">
        <w:rPr>
          <w:sz w:val="20"/>
          <w:szCs w:val="20"/>
          <w:lang w:val="en-US"/>
        </w:rPr>
        <w:instrText xml:space="preserve"> REF _Ref372141613 \h </w:instrText>
      </w:r>
      <w:r w:rsidR="00856230" w:rsidRPr="00856230">
        <w:rPr>
          <w:sz w:val="20"/>
          <w:szCs w:val="20"/>
          <w:lang w:val="en-US"/>
        </w:rPr>
      </w:r>
      <w:r w:rsidR="00856230" w:rsidRPr="00856230">
        <w:rPr>
          <w:sz w:val="20"/>
          <w:szCs w:val="20"/>
          <w:lang w:val="en-US"/>
        </w:rPr>
        <w:fldChar w:fldCharType="separate"/>
      </w:r>
      <w:r w:rsidR="00856230" w:rsidRPr="00856230">
        <w:rPr>
          <w:sz w:val="20"/>
          <w:szCs w:val="20"/>
          <w:lang w:val="en-US"/>
        </w:rPr>
        <w:t xml:space="preserve">Table </w:t>
      </w:r>
      <w:r w:rsidR="00856230" w:rsidRPr="00856230">
        <w:rPr>
          <w:noProof/>
          <w:sz w:val="20"/>
          <w:szCs w:val="20"/>
          <w:lang w:val="en-US"/>
        </w:rPr>
        <w:t>3</w:t>
      </w:r>
      <w:r w:rsidR="00856230" w:rsidRPr="00856230">
        <w:rPr>
          <w:sz w:val="20"/>
          <w:szCs w:val="20"/>
          <w:lang w:val="en-US"/>
        </w:rPr>
        <w:fldChar w:fldCharType="end"/>
      </w:r>
      <w:r w:rsidR="00856230" w:rsidRPr="00856230">
        <w:rPr>
          <w:sz w:val="20"/>
          <w:szCs w:val="20"/>
          <w:lang w:val="en-US"/>
        </w:rPr>
        <w:t>)</w:t>
      </w:r>
      <w:r w:rsidR="00F47B42">
        <w:rPr>
          <w:sz w:val="20"/>
          <w:szCs w:val="20"/>
          <w:lang w:val="en-US"/>
        </w:rPr>
        <w:t>, which runs the “center score”, are however illustrative of another potential. The “free zone centroid” appears to be slightly more efficient and could therefore serve as a candidate for a possible hybrid strategy</w:t>
      </w:r>
      <w:r w:rsidR="003A7A0F">
        <w:rPr>
          <w:sz w:val="20"/>
          <w:szCs w:val="20"/>
          <w:lang w:val="en-US"/>
        </w:rPr>
        <w:t>:</w:t>
      </w:r>
      <w:r w:rsidR="004C084A">
        <w:rPr>
          <w:sz w:val="20"/>
          <w:szCs w:val="20"/>
          <w:lang w:val="en-US"/>
        </w:rPr>
        <w:t xml:space="preserve"> </w:t>
      </w:r>
      <w:r w:rsidR="003A7A0F">
        <w:rPr>
          <w:sz w:val="20"/>
          <w:szCs w:val="20"/>
          <w:lang w:val="en-US"/>
        </w:rPr>
        <w:t>one could think of weighting the “own moves” by another metric, like the distance to the center of the board or the distance to the free zone centroid. Amongst all possible moves, the heuristic would guide the move toward a zone having more free spaces.</w:t>
      </w:r>
    </w:p>
    <w:p w14:paraId="0FBB7C2E" w14:textId="7D9FEEED" w:rsidR="00856230" w:rsidRDefault="004C084A" w:rsidP="00DA1BDF">
      <w:pPr>
        <w:jc w:val="both"/>
        <w:rPr>
          <w:sz w:val="20"/>
          <w:szCs w:val="20"/>
          <w:lang w:val="en-US"/>
        </w:rPr>
      </w:pPr>
      <w:r>
        <w:rPr>
          <w:sz w:val="20"/>
          <w:szCs w:val="20"/>
          <w:lang w:val="en-US"/>
        </w:rPr>
        <w:t xml:space="preserve">The “changing along the game” cannot be considered </w:t>
      </w:r>
      <w:r w:rsidR="00D72C0E">
        <w:rPr>
          <w:sz w:val="20"/>
          <w:szCs w:val="20"/>
          <w:lang w:val="en-US"/>
        </w:rPr>
        <w:t xml:space="preserve">bringing any </w:t>
      </w:r>
      <w:r w:rsidR="003A7A0F">
        <w:rPr>
          <w:sz w:val="20"/>
          <w:szCs w:val="20"/>
          <w:lang w:val="en-US"/>
        </w:rPr>
        <w:t xml:space="preserve">significant </w:t>
      </w:r>
      <w:r w:rsidR="00D72C0E">
        <w:rPr>
          <w:sz w:val="20"/>
          <w:szCs w:val="20"/>
          <w:lang w:val="en-US"/>
        </w:rPr>
        <w:t xml:space="preserve">advantage. </w:t>
      </w:r>
    </w:p>
    <w:p w14:paraId="56348DB6" w14:textId="77777777" w:rsidR="00AA5DA7" w:rsidRDefault="00AA5DA7" w:rsidP="00DA1BDF">
      <w:pPr>
        <w:jc w:val="both"/>
        <w:rPr>
          <w:sz w:val="20"/>
          <w:szCs w:val="20"/>
          <w:lang w:val="en-US"/>
        </w:rPr>
      </w:pPr>
    </w:p>
    <w:p w14:paraId="6C3FCB60" w14:textId="6EB8B0E5" w:rsidR="00AF5EAE" w:rsidRDefault="00AA5DA7" w:rsidP="00DA1BDF">
      <w:pPr>
        <w:jc w:val="both"/>
        <w:rPr>
          <w:sz w:val="20"/>
          <w:szCs w:val="20"/>
          <w:lang w:val="en-US"/>
        </w:rPr>
      </w:pPr>
      <w:r>
        <w:rPr>
          <w:sz w:val="20"/>
          <w:szCs w:val="20"/>
          <w:lang w:val="en-US"/>
        </w:rPr>
        <w:t>Another improvement could be to effectively search for the local free zone having the more space. By dividi</w:t>
      </w:r>
      <w:r w:rsidR="003A7A0F">
        <w:rPr>
          <w:sz w:val="20"/>
          <w:szCs w:val="20"/>
          <w:lang w:val="en-US"/>
        </w:rPr>
        <w:t xml:space="preserve">ng the board in four quadrants, </w:t>
      </w:r>
      <w:r>
        <w:rPr>
          <w:sz w:val="20"/>
          <w:szCs w:val="20"/>
          <w:lang w:val="en-US"/>
        </w:rPr>
        <w:t>the centroid and th</w:t>
      </w:r>
      <w:r w:rsidR="00AF5EAE">
        <w:rPr>
          <w:sz w:val="20"/>
          <w:szCs w:val="20"/>
          <w:lang w:val="en-US"/>
        </w:rPr>
        <w:t>e free surface of the quadrant</w:t>
      </w:r>
      <w:r w:rsidR="003A7A0F">
        <w:rPr>
          <w:sz w:val="20"/>
          <w:szCs w:val="20"/>
          <w:lang w:val="en-US"/>
        </w:rPr>
        <w:t xml:space="preserve"> could be </w:t>
      </w:r>
      <w:r w:rsidR="003A7A0F">
        <w:rPr>
          <w:sz w:val="20"/>
          <w:szCs w:val="20"/>
          <w:lang w:val="en-US"/>
        </w:rPr>
        <w:t>calculate</w:t>
      </w:r>
      <w:r w:rsidR="003A7A0F">
        <w:rPr>
          <w:sz w:val="20"/>
          <w:szCs w:val="20"/>
          <w:lang w:val="en-US"/>
        </w:rPr>
        <w:t>d</w:t>
      </w:r>
      <w:r w:rsidR="00AF5EAE">
        <w:rPr>
          <w:sz w:val="20"/>
          <w:szCs w:val="20"/>
          <w:lang w:val="en-US"/>
        </w:rPr>
        <w:t xml:space="preserve">. Another geometrical metric that could be used is </w:t>
      </w:r>
      <w:r>
        <w:rPr>
          <w:sz w:val="20"/>
          <w:szCs w:val="20"/>
          <w:lang w:val="en-US"/>
        </w:rPr>
        <w:t>the moment of area</w:t>
      </w:r>
      <w:r w:rsidR="008B1ABE">
        <w:rPr>
          <w:sz w:val="20"/>
          <w:szCs w:val="20"/>
          <w:lang w:val="en-US"/>
        </w:rPr>
        <w:t xml:space="preserve"> [2]</w:t>
      </w:r>
      <w:r>
        <w:rPr>
          <w:sz w:val="20"/>
          <w:szCs w:val="20"/>
          <w:lang w:val="en-US"/>
        </w:rPr>
        <w:t xml:space="preserve">, </w:t>
      </w:r>
      <w:r w:rsidR="00AF5EAE">
        <w:rPr>
          <w:sz w:val="20"/>
          <w:szCs w:val="20"/>
          <w:lang w:val="en-US"/>
        </w:rPr>
        <w:t xml:space="preserve">which reflects the distribution of a surface in relation to an axis or to a point. One could for instance move the player so as to minimize the moment of </w:t>
      </w:r>
      <w:r w:rsidR="001F22F6">
        <w:rPr>
          <w:sz w:val="20"/>
          <w:szCs w:val="20"/>
          <w:lang w:val="en-US"/>
        </w:rPr>
        <w:t xml:space="preserve">the free </w:t>
      </w:r>
      <w:r w:rsidR="003A7A0F">
        <w:rPr>
          <w:sz w:val="20"/>
          <w:szCs w:val="20"/>
          <w:lang w:val="en-US"/>
        </w:rPr>
        <w:t>area around his current position</w:t>
      </w:r>
      <w:r w:rsidR="00AF5EAE">
        <w:rPr>
          <w:sz w:val="20"/>
          <w:szCs w:val="20"/>
          <w:lang w:val="en-US"/>
        </w:rPr>
        <w:t xml:space="preserve">, </w:t>
      </w:r>
      <w:r w:rsidR="003A7A0F">
        <w:rPr>
          <w:sz w:val="20"/>
          <w:szCs w:val="20"/>
          <w:lang w:val="en-US"/>
        </w:rPr>
        <w:t xml:space="preserve">which would </w:t>
      </w:r>
      <w:r w:rsidR="00AF5EAE">
        <w:rPr>
          <w:sz w:val="20"/>
          <w:szCs w:val="20"/>
          <w:lang w:val="en-US"/>
        </w:rPr>
        <w:t>reflect</w:t>
      </w:r>
      <w:r w:rsidR="003A7A0F">
        <w:rPr>
          <w:sz w:val="20"/>
          <w:szCs w:val="20"/>
          <w:lang w:val="en-US"/>
        </w:rPr>
        <w:t xml:space="preserve"> a potential wide</w:t>
      </w:r>
      <w:r w:rsidR="00AF5EAE">
        <w:rPr>
          <w:sz w:val="20"/>
          <w:szCs w:val="20"/>
          <w:lang w:val="en-US"/>
        </w:rPr>
        <w:t xml:space="preserve"> choice of options. These strategies would </w:t>
      </w:r>
      <w:r w:rsidR="003A7A0F">
        <w:rPr>
          <w:sz w:val="20"/>
          <w:szCs w:val="20"/>
          <w:lang w:val="en-US"/>
        </w:rPr>
        <w:t xml:space="preserve">however </w:t>
      </w:r>
      <w:r w:rsidR="00AF5EAE">
        <w:rPr>
          <w:sz w:val="20"/>
          <w:szCs w:val="20"/>
          <w:lang w:val="en-US"/>
        </w:rPr>
        <w:t xml:space="preserve">be computationally </w:t>
      </w:r>
      <w:r w:rsidR="003A7A0F">
        <w:rPr>
          <w:sz w:val="20"/>
          <w:szCs w:val="20"/>
          <w:lang w:val="en-US"/>
        </w:rPr>
        <w:t>more extensive, which would counter-</w:t>
      </w:r>
      <w:r w:rsidR="00AF5EAE">
        <w:rPr>
          <w:sz w:val="20"/>
          <w:szCs w:val="20"/>
          <w:lang w:val="en-US"/>
        </w:rPr>
        <w:t>balance their possible benefit.</w:t>
      </w:r>
    </w:p>
    <w:p w14:paraId="4BDDA255" w14:textId="77777777" w:rsidR="0092754D" w:rsidRDefault="0092754D" w:rsidP="00DA1BDF">
      <w:pPr>
        <w:jc w:val="both"/>
        <w:rPr>
          <w:lang w:val="en-US"/>
        </w:rPr>
      </w:pPr>
    </w:p>
    <w:p w14:paraId="74EBCD51" w14:textId="02DEF64B" w:rsidR="00DB3467" w:rsidRDefault="00DB3467" w:rsidP="00DA1BDF">
      <w:pPr>
        <w:jc w:val="both"/>
        <w:rPr>
          <w:b/>
          <w:lang w:val="en-US"/>
        </w:rPr>
      </w:pPr>
      <w:r>
        <w:rPr>
          <w:b/>
          <w:lang w:val="en-US"/>
        </w:rPr>
        <w:t>References</w:t>
      </w:r>
    </w:p>
    <w:p w14:paraId="25D3131C" w14:textId="77777777" w:rsidR="00327820" w:rsidRDefault="00327820" w:rsidP="00DA1BDF">
      <w:pPr>
        <w:jc w:val="both"/>
        <w:rPr>
          <w:b/>
          <w:lang w:val="en-US"/>
        </w:rPr>
      </w:pPr>
      <w:bookmarkStart w:id="3" w:name="_GoBack"/>
      <w:bookmarkEnd w:id="3"/>
    </w:p>
    <w:p w14:paraId="56EC6C90" w14:textId="217550E1" w:rsidR="00DB3467" w:rsidRDefault="00DB3467" w:rsidP="00DA1BDF">
      <w:pPr>
        <w:ind w:left="700" w:hanging="700"/>
        <w:jc w:val="both"/>
        <w:rPr>
          <w:rStyle w:val="Lienhypertexte"/>
          <w:sz w:val="20"/>
          <w:szCs w:val="20"/>
          <w:lang w:val="en-US"/>
        </w:rPr>
      </w:pPr>
      <w:r w:rsidRPr="00DB3467">
        <w:rPr>
          <w:sz w:val="20"/>
          <w:szCs w:val="20"/>
          <w:lang w:val="en-US"/>
        </w:rPr>
        <w:t>[1]</w:t>
      </w:r>
      <w:r>
        <w:rPr>
          <w:sz w:val="20"/>
          <w:szCs w:val="20"/>
          <w:lang w:val="en-US"/>
        </w:rPr>
        <w:tab/>
      </w:r>
      <w:hyperlink r:id="rId8" w:history="1">
        <w:r w:rsidRPr="00DB3467">
          <w:rPr>
            <w:rStyle w:val="Lienhypertexte"/>
            <w:sz w:val="20"/>
            <w:szCs w:val="20"/>
            <w:lang w:val="en-US"/>
          </w:rPr>
          <w:t>https://stackoverflow.com/questions/23020659/fastest-way-to-calculate-the-centroid-of-a-set-of-coordinate-tuples-in-python-wi</w:t>
        </w:r>
      </w:hyperlink>
    </w:p>
    <w:p w14:paraId="19A567A0" w14:textId="606F376F" w:rsidR="008B1ABE" w:rsidRDefault="008B1ABE" w:rsidP="00DA1BDF">
      <w:pPr>
        <w:ind w:left="700" w:hanging="700"/>
        <w:jc w:val="both"/>
        <w:rPr>
          <w:rStyle w:val="Lienhypertexte"/>
          <w:sz w:val="20"/>
          <w:szCs w:val="20"/>
          <w:u w:val="none"/>
          <w:lang w:val="en-US"/>
        </w:rPr>
      </w:pPr>
      <w:r>
        <w:rPr>
          <w:rStyle w:val="Lienhypertexte"/>
          <w:sz w:val="20"/>
          <w:szCs w:val="20"/>
          <w:u w:val="none"/>
          <w:lang w:val="en-US"/>
        </w:rPr>
        <w:t>[2]</w:t>
      </w:r>
      <w:r>
        <w:rPr>
          <w:rStyle w:val="Lienhypertexte"/>
          <w:sz w:val="20"/>
          <w:szCs w:val="20"/>
          <w:u w:val="none"/>
          <w:lang w:val="en-US"/>
        </w:rPr>
        <w:tab/>
      </w:r>
      <w:hyperlink r:id="rId9" w:history="1">
        <w:r w:rsidRPr="008D3F48">
          <w:rPr>
            <w:rStyle w:val="Lienhypertexte"/>
            <w:sz w:val="20"/>
            <w:szCs w:val="20"/>
            <w:lang w:val="en-US"/>
          </w:rPr>
          <w:t>https://en.wikipedia.org/wiki/First_moment_of_area</w:t>
        </w:r>
      </w:hyperlink>
    </w:p>
    <w:p w14:paraId="0D5A5663" w14:textId="77777777" w:rsidR="008B1ABE" w:rsidRPr="008B1ABE" w:rsidRDefault="008B1ABE" w:rsidP="00DA1BDF">
      <w:pPr>
        <w:ind w:left="700" w:hanging="700"/>
        <w:jc w:val="both"/>
        <w:rPr>
          <w:sz w:val="20"/>
          <w:szCs w:val="20"/>
          <w:lang w:val="en-US"/>
        </w:rPr>
      </w:pPr>
    </w:p>
    <w:sectPr w:rsidR="008B1ABE" w:rsidRPr="008B1ABE" w:rsidSect="00425A53">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61F36" w14:textId="77777777" w:rsidR="00127ADD" w:rsidRDefault="00127ADD" w:rsidP="004218F0">
      <w:r>
        <w:separator/>
      </w:r>
    </w:p>
  </w:endnote>
  <w:endnote w:type="continuationSeparator" w:id="0">
    <w:p w14:paraId="3A0A488F" w14:textId="77777777" w:rsidR="00127ADD" w:rsidRDefault="00127ADD" w:rsidP="0042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B6E3A" w14:textId="77777777" w:rsidR="00127ADD" w:rsidRDefault="00127ADD" w:rsidP="00B942F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2A8F352" w14:textId="77777777" w:rsidR="00127ADD" w:rsidRDefault="00127ADD" w:rsidP="00DA1BD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6227A" w14:textId="77777777" w:rsidR="00127ADD" w:rsidRDefault="00127ADD" w:rsidP="00B942F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27820">
      <w:rPr>
        <w:rStyle w:val="Numrodepage"/>
        <w:noProof/>
      </w:rPr>
      <w:t>1</w:t>
    </w:r>
    <w:r>
      <w:rPr>
        <w:rStyle w:val="Numrodepage"/>
      </w:rPr>
      <w:fldChar w:fldCharType="end"/>
    </w:r>
  </w:p>
  <w:p w14:paraId="4756FD09" w14:textId="77777777" w:rsidR="00127ADD" w:rsidRDefault="00127ADD" w:rsidP="00DA1BD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3F348" w14:textId="77777777" w:rsidR="00127ADD" w:rsidRDefault="00127ADD" w:rsidP="004218F0">
      <w:r>
        <w:separator/>
      </w:r>
    </w:p>
  </w:footnote>
  <w:footnote w:type="continuationSeparator" w:id="0">
    <w:p w14:paraId="5475F2CB" w14:textId="77777777" w:rsidR="00127ADD" w:rsidRDefault="00127ADD" w:rsidP="004218F0">
      <w:r>
        <w:continuationSeparator/>
      </w:r>
    </w:p>
  </w:footnote>
  <w:footnote w:id="1">
    <w:p w14:paraId="4C485AFD" w14:textId="1EBE820C" w:rsidR="00127ADD" w:rsidRPr="004218F0" w:rsidRDefault="00127ADD">
      <w:pPr>
        <w:pStyle w:val="Notedebasdepage"/>
        <w:rPr>
          <w:sz w:val="16"/>
          <w:szCs w:val="16"/>
        </w:rPr>
      </w:pPr>
      <w:r w:rsidRPr="004218F0">
        <w:rPr>
          <w:rStyle w:val="Marquenotebasdepage"/>
          <w:sz w:val="16"/>
          <w:szCs w:val="16"/>
        </w:rPr>
        <w:footnoteRef/>
      </w:r>
      <w:r w:rsidR="003B3BF5">
        <w:rPr>
          <w:sz w:val="16"/>
          <w:szCs w:val="16"/>
        </w:rPr>
        <w:t xml:space="preserve"> blanks_threshold = 0.5</w:t>
      </w:r>
    </w:p>
  </w:footnote>
  <w:footnote w:id="2">
    <w:p w14:paraId="08070363" w14:textId="60E9D51B" w:rsidR="003B3BF5" w:rsidRPr="003B3BF5" w:rsidRDefault="003B3BF5">
      <w:pPr>
        <w:pStyle w:val="Notedebasdepage"/>
        <w:rPr>
          <w:sz w:val="16"/>
          <w:szCs w:val="16"/>
        </w:rPr>
      </w:pPr>
      <w:r w:rsidRPr="003B3BF5">
        <w:rPr>
          <w:rStyle w:val="Marquenotebasdepage"/>
          <w:sz w:val="16"/>
          <w:szCs w:val="16"/>
        </w:rPr>
        <w:footnoteRef/>
      </w:r>
      <w:r w:rsidRPr="003B3BF5">
        <w:rPr>
          <w:sz w:val="16"/>
          <w:szCs w:val="16"/>
        </w:rPr>
        <w:t xml:space="preserve"> blanks_threshold = 0.66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D1"/>
    <w:rsid w:val="00016008"/>
    <w:rsid w:val="00020245"/>
    <w:rsid w:val="00060A52"/>
    <w:rsid w:val="000817AD"/>
    <w:rsid w:val="00096A75"/>
    <w:rsid w:val="000B1FF3"/>
    <w:rsid w:val="0012712A"/>
    <w:rsid w:val="00127ADD"/>
    <w:rsid w:val="001A4377"/>
    <w:rsid w:val="001A72D8"/>
    <w:rsid w:val="001F22F6"/>
    <w:rsid w:val="00226A3D"/>
    <w:rsid w:val="00251F12"/>
    <w:rsid w:val="00285738"/>
    <w:rsid w:val="002C2A7E"/>
    <w:rsid w:val="002C613C"/>
    <w:rsid w:val="002C6693"/>
    <w:rsid w:val="002D65A7"/>
    <w:rsid w:val="002E3A28"/>
    <w:rsid w:val="002F0935"/>
    <w:rsid w:val="003139E3"/>
    <w:rsid w:val="003161F2"/>
    <w:rsid w:val="00327820"/>
    <w:rsid w:val="00343A14"/>
    <w:rsid w:val="00360DD1"/>
    <w:rsid w:val="003705FD"/>
    <w:rsid w:val="003735C3"/>
    <w:rsid w:val="00397794"/>
    <w:rsid w:val="003A7A0F"/>
    <w:rsid w:val="003B3BF5"/>
    <w:rsid w:val="003E5CD5"/>
    <w:rsid w:val="003F7A9D"/>
    <w:rsid w:val="00415558"/>
    <w:rsid w:val="00416A67"/>
    <w:rsid w:val="004218F0"/>
    <w:rsid w:val="00425A53"/>
    <w:rsid w:val="00426932"/>
    <w:rsid w:val="004311DC"/>
    <w:rsid w:val="004460AC"/>
    <w:rsid w:val="004472BC"/>
    <w:rsid w:val="00467C27"/>
    <w:rsid w:val="004C084A"/>
    <w:rsid w:val="0051528E"/>
    <w:rsid w:val="0052517F"/>
    <w:rsid w:val="00591D9B"/>
    <w:rsid w:val="005C68B6"/>
    <w:rsid w:val="005D5CC2"/>
    <w:rsid w:val="00606A57"/>
    <w:rsid w:val="0063191A"/>
    <w:rsid w:val="006B0C00"/>
    <w:rsid w:val="006F1A48"/>
    <w:rsid w:val="006F29CD"/>
    <w:rsid w:val="0070207E"/>
    <w:rsid w:val="00745786"/>
    <w:rsid w:val="00782C7A"/>
    <w:rsid w:val="007921BA"/>
    <w:rsid w:val="007E2BFE"/>
    <w:rsid w:val="00811724"/>
    <w:rsid w:val="008418AB"/>
    <w:rsid w:val="00854D14"/>
    <w:rsid w:val="00856230"/>
    <w:rsid w:val="008850B9"/>
    <w:rsid w:val="008B1ABE"/>
    <w:rsid w:val="008C5759"/>
    <w:rsid w:val="0092754D"/>
    <w:rsid w:val="00947C3B"/>
    <w:rsid w:val="009862F8"/>
    <w:rsid w:val="0099623A"/>
    <w:rsid w:val="009969E3"/>
    <w:rsid w:val="0099720E"/>
    <w:rsid w:val="009A672A"/>
    <w:rsid w:val="009B3EDA"/>
    <w:rsid w:val="009C4D28"/>
    <w:rsid w:val="009C5F86"/>
    <w:rsid w:val="009C5FED"/>
    <w:rsid w:val="009F2081"/>
    <w:rsid w:val="009F3295"/>
    <w:rsid w:val="00A418DA"/>
    <w:rsid w:val="00A76DDD"/>
    <w:rsid w:val="00AA5DA7"/>
    <w:rsid w:val="00AA76D6"/>
    <w:rsid w:val="00AC2D23"/>
    <w:rsid w:val="00AC5A7F"/>
    <w:rsid w:val="00AE7811"/>
    <w:rsid w:val="00AE7EA4"/>
    <w:rsid w:val="00AF5EAE"/>
    <w:rsid w:val="00B07FED"/>
    <w:rsid w:val="00B42AD1"/>
    <w:rsid w:val="00B4664B"/>
    <w:rsid w:val="00B53710"/>
    <w:rsid w:val="00B55264"/>
    <w:rsid w:val="00B942FB"/>
    <w:rsid w:val="00BB330C"/>
    <w:rsid w:val="00BC54C9"/>
    <w:rsid w:val="00BD2A7E"/>
    <w:rsid w:val="00BD755C"/>
    <w:rsid w:val="00BE27A0"/>
    <w:rsid w:val="00C26F84"/>
    <w:rsid w:val="00C4147F"/>
    <w:rsid w:val="00C55523"/>
    <w:rsid w:val="00C716C1"/>
    <w:rsid w:val="00C877FE"/>
    <w:rsid w:val="00CA4828"/>
    <w:rsid w:val="00CC5A96"/>
    <w:rsid w:val="00CF5995"/>
    <w:rsid w:val="00D34D05"/>
    <w:rsid w:val="00D72C0E"/>
    <w:rsid w:val="00D94A59"/>
    <w:rsid w:val="00DA1BDF"/>
    <w:rsid w:val="00DB3467"/>
    <w:rsid w:val="00E10FAF"/>
    <w:rsid w:val="00E4216C"/>
    <w:rsid w:val="00E61B1A"/>
    <w:rsid w:val="00E9453C"/>
    <w:rsid w:val="00EB70C6"/>
    <w:rsid w:val="00EB7522"/>
    <w:rsid w:val="00EC3BDB"/>
    <w:rsid w:val="00F10249"/>
    <w:rsid w:val="00F272CF"/>
    <w:rsid w:val="00F4719F"/>
    <w:rsid w:val="00F47B42"/>
    <w:rsid w:val="00F933FC"/>
    <w:rsid w:val="00FA45B7"/>
    <w:rsid w:val="00FE2161"/>
    <w:rsid w:val="00FF3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8D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3467"/>
    <w:rPr>
      <w:color w:val="0000FF" w:themeColor="hyperlink"/>
      <w:u w:val="single"/>
    </w:rPr>
  </w:style>
  <w:style w:type="table" w:styleId="Grille">
    <w:name w:val="Table Grid"/>
    <w:basedOn w:val="TableauNormal"/>
    <w:uiPriority w:val="59"/>
    <w:rsid w:val="00EC3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969E3"/>
    <w:pPr>
      <w:spacing w:after="200"/>
    </w:pPr>
    <w:rPr>
      <w:b/>
      <w:bCs/>
      <w:color w:val="4F81BD" w:themeColor="accent1"/>
      <w:sz w:val="18"/>
      <w:szCs w:val="18"/>
    </w:rPr>
  </w:style>
  <w:style w:type="character" w:styleId="Marquedannotation">
    <w:name w:val="annotation reference"/>
    <w:basedOn w:val="Policepardfaut"/>
    <w:uiPriority w:val="99"/>
    <w:semiHidden/>
    <w:unhideWhenUsed/>
    <w:rsid w:val="004218F0"/>
    <w:rPr>
      <w:sz w:val="18"/>
      <w:szCs w:val="18"/>
    </w:rPr>
  </w:style>
  <w:style w:type="paragraph" w:styleId="Commentaire">
    <w:name w:val="annotation text"/>
    <w:basedOn w:val="Normal"/>
    <w:link w:val="CommentaireCar"/>
    <w:uiPriority w:val="99"/>
    <w:semiHidden/>
    <w:unhideWhenUsed/>
    <w:rsid w:val="004218F0"/>
  </w:style>
  <w:style w:type="character" w:customStyle="1" w:styleId="CommentaireCar">
    <w:name w:val="Commentaire Car"/>
    <w:basedOn w:val="Policepardfaut"/>
    <w:link w:val="Commentaire"/>
    <w:uiPriority w:val="99"/>
    <w:semiHidden/>
    <w:rsid w:val="004218F0"/>
  </w:style>
  <w:style w:type="paragraph" w:styleId="Objetducommentaire">
    <w:name w:val="annotation subject"/>
    <w:basedOn w:val="Commentaire"/>
    <w:next w:val="Commentaire"/>
    <w:link w:val="ObjetducommentaireCar"/>
    <w:uiPriority w:val="99"/>
    <w:semiHidden/>
    <w:unhideWhenUsed/>
    <w:rsid w:val="004218F0"/>
    <w:rPr>
      <w:b/>
      <w:bCs/>
      <w:sz w:val="20"/>
      <w:szCs w:val="20"/>
    </w:rPr>
  </w:style>
  <w:style w:type="character" w:customStyle="1" w:styleId="ObjetducommentaireCar">
    <w:name w:val="Objet du commentaire Car"/>
    <w:basedOn w:val="CommentaireCar"/>
    <w:link w:val="Objetducommentaire"/>
    <w:uiPriority w:val="99"/>
    <w:semiHidden/>
    <w:rsid w:val="004218F0"/>
    <w:rPr>
      <w:b/>
      <w:bCs/>
      <w:sz w:val="20"/>
      <w:szCs w:val="20"/>
    </w:rPr>
  </w:style>
  <w:style w:type="paragraph" w:styleId="Textedebulles">
    <w:name w:val="Balloon Text"/>
    <w:basedOn w:val="Normal"/>
    <w:link w:val="TextedebullesCar"/>
    <w:uiPriority w:val="99"/>
    <w:semiHidden/>
    <w:unhideWhenUsed/>
    <w:rsid w:val="004218F0"/>
    <w:rPr>
      <w:rFonts w:ascii="Lucida Grande" w:hAnsi="Lucida Grande"/>
      <w:sz w:val="18"/>
      <w:szCs w:val="18"/>
    </w:rPr>
  </w:style>
  <w:style w:type="character" w:customStyle="1" w:styleId="TextedebullesCar">
    <w:name w:val="Texte de bulles Car"/>
    <w:basedOn w:val="Policepardfaut"/>
    <w:link w:val="Textedebulles"/>
    <w:uiPriority w:val="99"/>
    <w:semiHidden/>
    <w:rsid w:val="004218F0"/>
    <w:rPr>
      <w:rFonts w:ascii="Lucida Grande" w:hAnsi="Lucida Grande"/>
      <w:sz w:val="18"/>
      <w:szCs w:val="18"/>
    </w:rPr>
  </w:style>
  <w:style w:type="paragraph" w:styleId="Notedebasdepage">
    <w:name w:val="footnote text"/>
    <w:basedOn w:val="Normal"/>
    <w:link w:val="NotedebasdepageCar"/>
    <w:uiPriority w:val="99"/>
    <w:unhideWhenUsed/>
    <w:rsid w:val="004218F0"/>
  </w:style>
  <w:style w:type="character" w:customStyle="1" w:styleId="NotedebasdepageCar">
    <w:name w:val="Note de bas de page Car"/>
    <w:basedOn w:val="Policepardfaut"/>
    <w:link w:val="Notedebasdepage"/>
    <w:uiPriority w:val="99"/>
    <w:rsid w:val="004218F0"/>
  </w:style>
  <w:style w:type="character" w:styleId="Marquenotebasdepage">
    <w:name w:val="footnote reference"/>
    <w:basedOn w:val="Policepardfaut"/>
    <w:uiPriority w:val="99"/>
    <w:unhideWhenUsed/>
    <w:rsid w:val="004218F0"/>
    <w:rPr>
      <w:vertAlign w:val="superscript"/>
    </w:rPr>
  </w:style>
  <w:style w:type="paragraph" w:styleId="Pieddepage">
    <w:name w:val="footer"/>
    <w:basedOn w:val="Normal"/>
    <w:link w:val="PieddepageCar"/>
    <w:uiPriority w:val="99"/>
    <w:unhideWhenUsed/>
    <w:rsid w:val="00DA1BDF"/>
    <w:pPr>
      <w:tabs>
        <w:tab w:val="center" w:pos="4536"/>
        <w:tab w:val="right" w:pos="9072"/>
      </w:tabs>
    </w:pPr>
  </w:style>
  <w:style w:type="character" w:customStyle="1" w:styleId="PieddepageCar">
    <w:name w:val="Pied de page Car"/>
    <w:basedOn w:val="Policepardfaut"/>
    <w:link w:val="Pieddepage"/>
    <w:uiPriority w:val="99"/>
    <w:rsid w:val="00DA1BDF"/>
  </w:style>
  <w:style w:type="character" w:styleId="Numrodepage">
    <w:name w:val="page number"/>
    <w:basedOn w:val="Policepardfaut"/>
    <w:uiPriority w:val="99"/>
    <w:semiHidden/>
    <w:unhideWhenUsed/>
    <w:rsid w:val="00DA1BDF"/>
  </w:style>
  <w:style w:type="character" w:styleId="Lienhypertextesuivi">
    <w:name w:val="FollowedHyperlink"/>
    <w:basedOn w:val="Policepardfaut"/>
    <w:uiPriority w:val="99"/>
    <w:semiHidden/>
    <w:unhideWhenUsed/>
    <w:rsid w:val="006B0C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3467"/>
    <w:rPr>
      <w:color w:val="0000FF" w:themeColor="hyperlink"/>
      <w:u w:val="single"/>
    </w:rPr>
  </w:style>
  <w:style w:type="table" w:styleId="Grille">
    <w:name w:val="Table Grid"/>
    <w:basedOn w:val="TableauNormal"/>
    <w:uiPriority w:val="59"/>
    <w:rsid w:val="00EC3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969E3"/>
    <w:pPr>
      <w:spacing w:after="200"/>
    </w:pPr>
    <w:rPr>
      <w:b/>
      <w:bCs/>
      <w:color w:val="4F81BD" w:themeColor="accent1"/>
      <w:sz w:val="18"/>
      <w:szCs w:val="18"/>
    </w:rPr>
  </w:style>
  <w:style w:type="character" w:styleId="Marquedannotation">
    <w:name w:val="annotation reference"/>
    <w:basedOn w:val="Policepardfaut"/>
    <w:uiPriority w:val="99"/>
    <w:semiHidden/>
    <w:unhideWhenUsed/>
    <w:rsid w:val="004218F0"/>
    <w:rPr>
      <w:sz w:val="18"/>
      <w:szCs w:val="18"/>
    </w:rPr>
  </w:style>
  <w:style w:type="paragraph" w:styleId="Commentaire">
    <w:name w:val="annotation text"/>
    <w:basedOn w:val="Normal"/>
    <w:link w:val="CommentaireCar"/>
    <w:uiPriority w:val="99"/>
    <w:semiHidden/>
    <w:unhideWhenUsed/>
    <w:rsid w:val="004218F0"/>
  </w:style>
  <w:style w:type="character" w:customStyle="1" w:styleId="CommentaireCar">
    <w:name w:val="Commentaire Car"/>
    <w:basedOn w:val="Policepardfaut"/>
    <w:link w:val="Commentaire"/>
    <w:uiPriority w:val="99"/>
    <w:semiHidden/>
    <w:rsid w:val="004218F0"/>
  </w:style>
  <w:style w:type="paragraph" w:styleId="Objetducommentaire">
    <w:name w:val="annotation subject"/>
    <w:basedOn w:val="Commentaire"/>
    <w:next w:val="Commentaire"/>
    <w:link w:val="ObjetducommentaireCar"/>
    <w:uiPriority w:val="99"/>
    <w:semiHidden/>
    <w:unhideWhenUsed/>
    <w:rsid w:val="004218F0"/>
    <w:rPr>
      <w:b/>
      <w:bCs/>
      <w:sz w:val="20"/>
      <w:szCs w:val="20"/>
    </w:rPr>
  </w:style>
  <w:style w:type="character" w:customStyle="1" w:styleId="ObjetducommentaireCar">
    <w:name w:val="Objet du commentaire Car"/>
    <w:basedOn w:val="CommentaireCar"/>
    <w:link w:val="Objetducommentaire"/>
    <w:uiPriority w:val="99"/>
    <w:semiHidden/>
    <w:rsid w:val="004218F0"/>
    <w:rPr>
      <w:b/>
      <w:bCs/>
      <w:sz w:val="20"/>
      <w:szCs w:val="20"/>
    </w:rPr>
  </w:style>
  <w:style w:type="paragraph" w:styleId="Textedebulles">
    <w:name w:val="Balloon Text"/>
    <w:basedOn w:val="Normal"/>
    <w:link w:val="TextedebullesCar"/>
    <w:uiPriority w:val="99"/>
    <w:semiHidden/>
    <w:unhideWhenUsed/>
    <w:rsid w:val="004218F0"/>
    <w:rPr>
      <w:rFonts w:ascii="Lucida Grande" w:hAnsi="Lucida Grande"/>
      <w:sz w:val="18"/>
      <w:szCs w:val="18"/>
    </w:rPr>
  </w:style>
  <w:style w:type="character" w:customStyle="1" w:styleId="TextedebullesCar">
    <w:name w:val="Texte de bulles Car"/>
    <w:basedOn w:val="Policepardfaut"/>
    <w:link w:val="Textedebulles"/>
    <w:uiPriority w:val="99"/>
    <w:semiHidden/>
    <w:rsid w:val="004218F0"/>
    <w:rPr>
      <w:rFonts w:ascii="Lucida Grande" w:hAnsi="Lucida Grande"/>
      <w:sz w:val="18"/>
      <w:szCs w:val="18"/>
    </w:rPr>
  </w:style>
  <w:style w:type="paragraph" w:styleId="Notedebasdepage">
    <w:name w:val="footnote text"/>
    <w:basedOn w:val="Normal"/>
    <w:link w:val="NotedebasdepageCar"/>
    <w:uiPriority w:val="99"/>
    <w:unhideWhenUsed/>
    <w:rsid w:val="004218F0"/>
  </w:style>
  <w:style w:type="character" w:customStyle="1" w:styleId="NotedebasdepageCar">
    <w:name w:val="Note de bas de page Car"/>
    <w:basedOn w:val="Policepardfaut"/>
    <w:link w:val="Notedebasdepage"/>
    <w:uiPriority w:val="99"/>
    <w:rsid w:val="004218F0"/>
  </w:style>
  <w:style w:type="character" w:styleId="Marquenotebasdepage">
    <w:name w:val="footnote reference"/>
    <w:basedOn w:val="Policepardfaut"/>
    <w:uiPriority w:val="99"/>
    <w:unhideWhenUsed/>
    <w:rsid w:val="004218F0"/>
    <w:rPr>
      <w:vertAlign w:val="superscript"/>
    </w:rPr>
  </w:style>
  <w:style w:type="paragraph" w:styleId="Pieddepage">
    <w:name w:val="footer"/>
    <w:basedOn w:val="Normal"/>
    <w:link w:val="PieddepageCar"/>
    <w:uiPriority w:val="99"/>
    <w:unhideWhenUsed/>
    <w:rsid w:val="00DA1BDF"/>
    <w:pPr>
      <w:tabs>
        <w:tab w:val="center" w:pos="4536"/>
        <w:tab w:val="right" w:pos="9072"/>
      </w:tabs>
    </w:pPr>
  </w:style>
  <w:style w:type="character" w:customStyle="1" w:styleId="PieddepageCar">
    <w:name w:val="Pied de page Car"/>
    <w:basedOn w:val="Policepardfaut"/>
    <w:link w:val="Pieddepage"/>
    <w:uiPriority w:val="99"/>
    <w:rsid w:val="00DA1BDF"/>
  </w:style>
  <w:style w:type="character" w:styleId="Numrodepage">
    <w:name w:val="page number"/>
    <w:basedOn w:val="Policepardfaut"/>
    <w:uiPriority w:val="99"/>
    <w:semiHidden/>
    <w:unhideWhenUsed/>
    <w:rsid w:val="00DA1BDF"/>
  </w:style>
  <w:style w:type="character" w:styleId="Lienhypertextesuivi">
    <w:name w:val="FollowedHyperlink"/>
    <w:basedOn w:val="Policepardfaut"/>
    <w:uiPriority w:val="99"/>
    <w:semiHidden/>
    <w:unhideWhenUsed/>
    <w:rsid w:val="006B0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tackoverflow.com/questions/23020659/fastest-way-to-calculate-the-centroid-of-a-set-of-coordinate-tuples-in-python-wi" TargetMode="External"/><Relationship Id="rId9" Type="http://schemas.openxmlformats.org/officeDocument/2006/relationships/hyperlink" Target="https://en.wikipedia.org/wiki/First_moment_of_area"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F43BB-AB96-1941-9AD3-3DC7E3BC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962</Words>
  <Characters>5297</Characters>
  <Application>Microsoft Macintosh Word</Application>
  <DocSecurity>0</DocSecurity>
  <Lines>44</Lines>
  <Paragraphs>12</Paragraphs>
  <ScaleCrop>false</ScaleCrop>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Oberholzer</dc:creator>
  <cp:keywords/>
  <dc:description/>
  <cp:lastModifiedBy>Pierre Oberholzer</cp:lastModifiedBy>
  <cp:revision>114</cp:revision>
  <dcterms:created xsi:type="dcterms:W3CDTF">2017-11-11T16:08:00Z</dcterms:created>
  <dcterms:modified xsi:type="dcterms:W3CDTF">2017-11-15T20:30:00Z</dcterms:modified>
</cp:coreProperties>
</file>