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2408992"/>
        <w:docPartObj>
          <w:docPartGallery w:val="Cover Pages"/>
          <w:docPartUnique/>
        </w:docPartObj>
      </w:sdtPr>
      <w:sdtEndPr/>
      <w:sdtContent>
        <w:tbl>
          <w:tblPr>
            <w:tblW w:w="6128" w:type="pct"/>
            <w:jc w:val="center"/>
            <w:tblBorders>
              <w:right w:val="single" w:sz="24" w:space="0" w:color="FA7E23" w:themeColor="accent2"/>
            </w:tblBorders>
            <w:tblLayout w:type="fixed"/>
            <w:tblCellMar>
              <w:left w:w="115" w:type="dxa"/>
              <w:right w:w="115" w:type="dxa"/>
            </w:tblCellMar>
            <w:tblLook w:val="01E0" w:firstRow="1" w:lastRow="1" w:firstColumn="1" w:lastColumn="1" w:noHBand="0" w:noVBand="0"/>
          </w:tblPr>
          <w:tblGrid>
            <w:gridCol w:w="2254"/>
            <w:gridCol w:w="4835"/>
            <w:gridCol w:w="4819"/>
          </w:tblGrid>
          <w:tr w:rsidR="00CC4A76" w:rsidRPr="00DD465B" w14:paraId="7F7D22A3" w14:textId="77777777" w:rsidTr="00D16F43">
            <w:trPr>
              <w:trHeight w:val="3402"/>
              <w:jc w:val="center"/>
            </w:trPr>
            <w:tc>
              <w:tcPr>
                <w:tcW w:w="11908" w:type="dxa"/>
                <w:gridSpan w:val="3"/>
                <w:tcBorders>
                  <w:right w:val="single" w:sz="24" w:space="0" w:color="161B39"/>
                </w:tcBorders>
                <w:shd w:val="clear" w:color="auto" w:fill="191E39"/>
              </w:tcPr>
              <w:p w14:paraId="144CAD1B" w14:textId="77777777" w:rsidR="00CC4A76" w:rsidRDefault="00CC4A76" w:rsidP="00CC4A76">
                <w:pPr>
                  <w:pStyle w:val="NoSpacing"/>
                </w:pPr>
              </w:p>
              <w:p w14:paraId="5C998F11" w14:textId="77777777" w:rsidR="00911FCB" w:rsidRDefault="00911FCB" w:rsidP="00CC4A76">
                <w:pPr>
                  <w:pStyle w:val="NoSpacing"/>
                </w:pPr>
              </w:p>
              <w:p w14:paraId="0A126A1A" w14:textId="77777777" w:rsidR="00CC4A76" w:rsidRPr="00DD465B" w:rsidRDefault="005A7F3F" w:rsidP="00BD084C">
                <w:pPr>
                  <w:pStyle w:val="NoSpacing"/>
                  <w:ind w:left="885"/>
                  <w:rPr>
                    <w:rFonts w:asciiTheme="majorHAnsi" w:eastAsiaTheme="majorEastAsia" w:hAnsiTheme="majorHAnsi" w:cstheme="majorBidi"/>
                    <w:color w:val="001E4B" w:themeColor="text2"/>
                    <w:sz w:val="120"/>
                    <w:szCs w:val="120"/>
                  </w:rPr>
                </w:pPr>
                <w:r>
                  <w:rPr>
                    <w:noProof/>
                    <w:sz w:val="16"/>
                    <w:szCs w:val="16"/>
                  </w:rPr>
                  <w:drawing>
                    <wp:inline distT="0" distB="0" distL="0" distR="0" wp14:anchorId="30ADDC70" wp14:editId="18EE9340">
                      <wp:extent cx="4028476" cy="1423988"/>
                      <wp:effectExtent l="0" t="0" r="0" b="5080"/>
                      <wp:docPr id="313" name="Picture 3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3" descr="A picture containing text&#10;&#10;Description automatically generated"/>
                              <pic:cNvPicPr/>
                            </pic:nvPicPr>
                            <pic:blipFill rotWithShape="1">
                              <a:blip r:embed="rId13">
                                <a:extLst>
                                  <a:ext uri="{28A0092B-C50C-407E-A947-70E740481C1C}">
                                    <a14:useLocalDpi xmlns:a14="http://schemas.microsoft.com/office/drawing/2010/main" val="0"/>
                                  </a:ext>
                                </a:extLst>
                              </a:blip>
                              <a:srcRect l="2905" b="14147"/>
                              <a:stretch/>
                            </pic:blipFill>
                            <pic:spPr bwMode="auto">
                              <a:xfrm>
                                <a:off x="0" y="0"/>
                                <a:ext cx="4153832" cy="1468299"/>
                              </a:xfrm>
                              <a:prstGeom prst="rect">
                                <a:avLst/>
                              </a:prstGeom>
                              <a:ln>
                                <a:noFill/>
                              </a:ln>
                              <a:extLst>
                                <a:ext uri="{53640926-AAD7-44D8-BBD7-CCE9431645EC}">
                                  <a14:shadowObscured xmlns:a14="http://schemas.microsoft.com/office/drawing/2010/main"/>
                                </a:ext>
                              </a:extLst>
                            </pic:spPr>
                          </pic:pic>
                        </a:graphicData>
                      </a:graphic>
                    </wp:inline>
                  </w:drawing>
                </w:r>
              </w:p>
            </w:tc>
          </w:tr>
          <w:tr w:rsidR="00196C64" w:rsidRPr="003475B0" w14:paraId="17CC2E24" w14:textId="77777777" w:rsidTr="00D16F43">
            <w:trPr>
              <w:trHeight w:val="1444"/>
              <w:jc w:val="center"/>
            </w:trPr>
            <w:tc>
              <w:tcPr>
                <w:tcW w:w="2254" w:type="dxa"/>
                <w:tcBorders>
                  <w:top w:val="nil"/>
                  <w:bottom w:val="nil"/>
                  <w:right w:val="single" w:sz="24" w:space="0" w:color="FFFFFF" w:themeColor="background2"/>
                </w:tcBorders>
                <w:shd w:val="clear" w:color="auto" w:fill="191E39"/>
              </w:tcPr>
              <w:p w14:paraId="7EA6B415" w14:textId="77777777" w:rsidR="00196C64" w:rsidRPr="00DD465B" w:rsidRDefault="00196C64" w:rsidP="00196C64">
                <w:pPr>
                  <w:pStyle w:val="NoSpacing"/>
                  <w:ind w:left="169" w:right="-241"/>
                </w:pPr>
              </w:p>
            </w:tc>
            <w:tc>
              <w:tcPr>
                <w:tcW w:w="9654" w:type="dxa"/>
                <w:gridSpan w:val="2"/>
                <w:tcBorders>
                  <w:left w:val="single" w:sz="24" w:space="0" w:color="FFFFFF" w:themeColor="background2"/>
                  <w:right w:val="single" w:sz="24" w:space="0" w:color="161B39"/>
                </w:tcBorders>
                <w:shd w:val="clear" w:color="auto" w:fill="191E39"/>
              </w:tcPr>
              <w:p w14:paraId="3D46331D" w14:textId="0F338331" w:rsidR="007A731B" w:rsidRPr="00A72DF0" w:rsidRDefault="007A731B" w:rsidP="00FB6B96">
                <w:pPr>
                  <w:pStyle w:val="NoSpacing"/>
                  <w:ind w:right="24"/>
                  <w:rPr>
                    <w:rFonts w:eastAsiaTheme="majorEastAsia" w:cstheme="majorBidi"/>
                    <w:caps/>
                    <w:color w:val="FFFFFF" w:themeColor="background1"/>
                    <w:sz w:val="36"/>
                    <w:szCs w:val="36"/>
                    <w:lang w:val="fr-FR"/>
                  </w:rPr>
                </w:pPr>
                <w:r w:rsidRPr="00A72DF0">
                  <w:rPr>
                    <w:rFonts w:eastAsiaTheme="majorEastAsia" w:cstheme="majorBidi"/>
                    <w:caps/>
                    <w:color w:val="FFFFFF" w:themeColor="background1"/>
                    <w:sz w:val="36"/>
                    <w:szCs w:val="36"/>
                    <w:lang w:val="fr-FR"/>
                  </w:rPr>
                  <w:t>EMPLOYER’s REQU</w:t>
                </w:r>
                <w:r w:rsidR="004B39FC">
                  <w:rPr>
                    <w:rFonts w:eastAsiaTheme="majorEastAsia" w:cstheme="majorBidi"/>
                    <w:caps/>
                    <w:color w:val="FFFFFF" w:themeColor="background1"/>
                    <w:sz w:val="36"/>
                    <w:szCs w:val="36"/>
                    <w:lang w:val="fr-FR"/>
                  </w:rPr>
                  <w:t>I</w:t>
                </w:r>
                <w:r w:rsidRPr="00A72DF0">
                  <w:rPr>
                    <w:rFonts w:eastAsiaTheme="majorEastAsia" w:cstheme="majorBidi"/>
                    <w:caps/>
                    <w:color w:val="FFFFFF" w:themeColor="background1"/>
                    <w:sz w:val="36"/>
                    <w:szCs w:val="36"/>
                    <w:lang w:val="fr-FR"/>
                  </w:rPr>
                  <w:t>REMENTS</w:t>
                </w:r>
              </w:p>
              <w:p w14:paraId="60ECE24D" w14:textId="77777777" w:rsidR="00B82D2D" w:rsidRPr="00002496" w:rsidRDefault="00B82D2D" w:rsidP="00B82D2D">
                <w:pPr>
                  <w:pStyle w:val="NoSpacing"/>
                  <w:ind w:right="24"/>
                  <w:rPr>
                    <w:rFonts w:eastAsiaTheme="majorEastAsia" w:cstheme="majorBidi"/>
                    <w:caps/>
                    <w:color w:val="FFFFFF" w:themeColor="background1"/>
                    <w:sz w:val="36"/>
                    <w:szCs w:val="36"/>
                    <w:lang w:val="fr-FR"/>
                  </w:rPr>
                </w:pPr>
                <w:r>
                  <w:rPr>
                    <w:rFonts w:eastAsiaTheme="majorEastAsia" w:cstheme="majorBidi"/>
                    <w:caps/>
                    <w:color w:val="FFFFFF" w:themeColor="background1"/>
                    <w:sz w:val="36"/>
                    <w:szCs w:val="36"/>
                    <w:lang w:val="fr-FR"/>
                  </w:rPr>
                  <w:t>Penamacor I</w:t>
                </w:r>
              </w:p>
              <w:p w14:paraId="24E2470B" w14:textId="23530C80" w:rsidR="001718DC" w:rsidRPr="00A72DF0" w:rsidRDefault="000C483F" w:rsidP="00FB6B96">
                <w:pPr>
                  <w:pStyle w:val="NoSpacing"/>
                  <w:ind w:right="24"/>
                  <w:rPr>
                    <w:rFonts w:eastAsiaTheme="majorEastAsia" w:cstheme="majorBidi"/>
                    <w:caps/>
                    <w:color w:val="FFFFFF" w:themeColor="background1"/>
                    <w:sz w:val="36"/>
                    <w:szCs w:val="36"/>
                    <w:lang w:val="fr-FR"/>
                  </w:rPr>
                </w:pPr>
                <w:sdt>
                  <w:sdtPr>
                    <w:rPr>
                      <w:rFonts w:eastAsiaTheme="majorEastAsia" w:cstheme="majorBidi"/>
                      <w:caps/>
                      <w:color w:val="FFFFFF" w:themeColor="background1"/>
                      <w:sz w:val="36"/>
                      <w:szCs w:val="36"/>
                      <w:lang w:val="fr-FR"/>
                    </w:rPr>
                    <w:alias w:val="Title"/>
                    <w:id w:val="541102321"/>
                    <w:dataBinding w:prefixMappings="xmlns:ns0='http://schemas.openxmlformats.org/package/2006/metadata/core-properties' xmlns:ns1='http://purl.org/dc/elements/1.1/'" w:xpath="/ns0:coreProperties[1]/ns1:title[1]" w:storeItemID="{6C3C8BC8-F283-45AE-878A-BAB7291924A1}"/>
                    <w:text/>
                  </w:sdtPr>
                  <w:sdtEndPr/>
                  <w:sdtContent>
                    <w:r w:rsidR="00AA2D87" w:rsidRPr="00AA2D87">
                      <w:rPr>
                        <w:rFonts w:eastAsiaTheme="majorEastAsia" w:cstheme="majorBidi"/>
                        <w:caps/>
                        <w:color w:val="FFFFFF" w:themeColor="background1"/>
                        <w:sz w:val="36"/>
                        <w:szCs w:val="36"/>
                        <w:lang w:val="fr-FR"/>
                      </w:rPr>
                      <w:t>Appendix 3.01 - PV modules</w:t>
                    </w:r>
                  </w:sdtContent>
                </w:sdt>
              </w:p>
            </w:tc>
          </w:tr>
          <w:tr w:rsidR="00196C64" w:rsidRPr="00522896" w14:paraId="2ED7E41F" w14:textId="77777777" w:rsidTr="00D16F43">
            <w:trPr>
              <w:trHeight w:val="4114"/>
              <w:jc w:val="center"/>
            </w:trPr>
            <w:tc>
              <w:tcPr>
                <w:tcW w:w="2254" w:type="dxa"/>
                <w:tcBorders>
                  <w:right w:val="single" w:sz="24" w:space="0" w:color="161B39"/>
                </w:tcBorders>
                <w:shd w:val="clear" w:color="auto" w:fill="FFFFFF" w:themeFill="background2"/>
              </w:tcPr>
              <w:p w14:paraId="0F12D6F3" w14:textId="77777777" w:rsidR="00196C64" w:rsidRPr="00B5000C" w:rsidRDefault="00196C64" w:rsidP="00196C64">
                <w:pPr>
                  <w:pStyle w:val="NoSpacing"/>
                  <w:ind w:left="169" w:right="-241"/>
                  <w:rPr>
                    <w:lang w:val="fr-FR"/>
                  </w:rPr>
                </w:pPr>
              </w:p>
            </w:tc>
            <w:tc>
              <w:tcPr>
                <w:tcW w:w="9654" w:type="dxa"/>
                <w:gridSpan w:val="2"/>
                <w:tcBorders>
                  <w:left w:val="single" w:sz="24" w:space="0" w:color="161B39"/>
                  <w:bottom w:val="single" w:sz="24" w:space="0" w:color="161B39"/>
                  <w:right w:val="single" w:sz="8" w:space="0" w:color="66CAF2" w:themeColor="accent3"/>
                </w:tcBorders>
                <w:shd w:val="clear" w:color="auto" w:fill="FFFFFF" w:themeFill="background2"/>
              </w:tcPr>
              <w:p w14:paraId="60CCE0C6" w14:textId="19906CF0" w:rsidR="00196C64" w:rsidRPr="00B5000C" w:rsidRDefault="00441489" w:rsidP="007D0698">
                <w:pPr>
                  <w:tabs>
                    <w:tab w:val="left" w:pos="672"/>
                    <w:tab w:val="center" w:pos="4862"/>
                  </w:tabs>
                  <w:spacing w:before="60"/>
                  <w:contextualSpacing/>
                  <w:rPr>
                    <w:lang w:val="fr-FR"/>
                  </w:rPr>
                </w:pPr>
                <w:r>
                  <w:rPr>
                    <w:noProof/>
                    <w:lang w:val="fr-FR"/>
                  </w:rPr>
                  <w:drawing>
                    <wp:inline distT="0" distB="0" distL="0" distR="0" wp14:anchorId="1393BA92" wp14:editId="25692EFC">
                      <wp:extent cx="6105399" cy="3389867"/>
                      <wp:effectExtent l="0" t="0" r="0" b="1270"/>
                      <wp:docPr id="5" name="Picture 5"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10;&#10;Description automatically generated"/>
                              <pic:cNvPicPr/>
                            </pic:nvPicPr>
                            <pic:blipFill rotWithShape="1">
                              <a:blip r:embed="rId14">
                                <a:extLst>
                                  <a:ext uri="{28A0092B-C50C-407E-A947-70E740481C1C}">
                                    <a14:useLocalDpi xmlns:a14="http://schemas.microsoft.com/office/drawing/2010/main" val="0"/>
                                  </a:ext>
                                </a:extLst>
                              </a:blip>
                              <a:srcRect t="16757"/>
                              <a:stretch/>
                            </pic:blipFill>
                            <pic:spPr bwMode="auto">
                              <a:xfrm>
                                <a:off x="0" y="0"/>
                                <a:ext cx="6105525" cy="3389937"/>
                              </a:xfrm>
                              <a:prstGeom prst="rect">
                                <a:avLst/>
                              </a:prstGeom>
                              <a:ln>
                                <a:noFill/>
                              </a:ln>
                              <a:extLst>
                                <a:ext uri="{53640926-AAD7-44D8-BBD7-CCE9431645EC}">
                                  <a14:shadowObscured xmlns:a14="http://schemas.microsoft.com/office/drawing/2010/main"/>
                                </a:ext>
                              </a:extLst>
                            </pic:spPr>
                          </pic:pic>
                        </a:graphicData>
                      </a:graphic>
                    </wp:inline>
                  </w:drawing>
                </w:r>
              </w:p>
            </w:tc>
          </w:tr>
          <w:tr w:rsidR="00926335" w:rsidRPr="00DD465B" w14:paraId="3D56A56A" w14:textId="77777777" w:rsidTr="00F936FB">
            <w:trPr>
              <w:trHeight w:hRule="exact" w:val="510"/>
              <w:jc w:val="center"/>
            </w:trPr>
            <w:tc>
              <w:tcPr>
                <w:tcW w:w="2254" w:type="dxa"/>
                <w:shd w:val="clear" w:color="auto" w:fill="FFFFFF" w:themeFill="background2"/>
                <w:vAlign w:val="center"/>
              </w:tcPr>
              <w:p w14:paraId="2B574B16" w14:textId="77777777" w:rsidR="00926335" w:rsidRPr="00B5000C" w:rsidRDefault="00926335" w:rsidP="00BC4A08">
                <w:pPr>
                  <w:rPr>
                    <w:lang w:val="fr-FR"/>
                  </w:rPr>
                </w:pPr>
              </w:p>
            </w:tc>
            <w:tc>
              <w:tcPr>
                <w:tcW w:w="4835" w:type="dxa"/>
                <w:tcBorders>
                  <w:top w:val="single" w:sz="24" w:space="0" w:color="161B39"/>
                  <w:bottom w:val="single" w:sz="8" w:space="0" w:color="161B39"/>
                  <w:right w:val="single" w:sz="8" w:space="0" w:color="66CAF2" w:themeColor="accent3"/>
                </w:tcBorders>
                <w:shd w:val="clear" w:color="auto" w:fill="FFFFFF" w:themeFill="background2"/>
                <w:vAlign w:val="center"/>
              </w:tcPr>
              <w:p w14:paraId="4EE84BF4" w14:textId="77777777" w:rsidR="00926335" w:rsidRPr="004D3C3D" w:rsidRDefault="00926335" w:rsidP="00926335">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CLIENT</w:t>
                </w:r>
              </w:p>
            </w:tc>
            <w:tc>
              <w:tcPr>
                <w:tcW w:w="4819" w:type="dxa"/>
                <w:tcBorders>
                  <w:top w:val="single" w:sz="24" w:space="0" w:color="161B39"/>
                  <w:left w:val="single" w:sz="8" w:space="0" w:color="66CAF2" w:themeColor="accent3"/>
                  <w:bottom w:val="single" w:sz="8" w:space="0" w:color="161B39"/>
                  <w:right w:val="nil"/>
                </w:tcBorders>
                <w:shd w:val="clear" w:color="auto" w:fill="FFFFFF" w:themeFill="background2"/>
                <w:vAlign w:val="center"/>
              </w:tcPr>
              <w:p w14:paraId="40B6BBFD" w14:textId="3782ABDF" w:rsidR="00926335" w:rsidRPr="00DD465B" w:rsidRDefault="0026012B" w:rsidP="001C4381">
                <w:pPr>
                  <w:pStyle w:val="NoSpacing0"/>
                  <w:framePr w:wrap="auto"/>
                </w:pPr>
                <w:r w:rsidRPr="000137BA">
                  <w:t xml:space="preserve">P2K </w:t>
                </w:r>
                <w:proofErr w:type="spellStart"/>
                <w:r w:rsidRPr="000137BA">
                  <w:t>Renováveis</w:t>
                </w:r>
                <w:proofErr w:type="spellEnd"/>
                <w:r w:rsidRPr="000137BA">
                  <w:t xml:space="preserve">, </w:t>
                </w:r>
                <w:proofErr w:type="spellStart"/>
                <w:r w:rsidRPr="000137BA">
                  <w:t>Lda</w:t>
                </w:r>
                <w:proofErr w:type="spellEnd"/>
              </w:p>
            </w:tc>
          </w:tr>
          <w:tr w:rsidR="00F521EA" w:rsidRPr="00DD465B" w14:paraId="59695361" w14:textId="77777777" w:rsidTr="00F936FB">
            <w:trPr>
              <w:trHeight w:hRule="exact" w:val="510"/>
              <w:jc w:val="center"/>
            </w:trPr>
            <w:tc>
              <w:tcPr>
                <w:tcW w:w="2254" w:type="dxa"/>
                <w:shd w:val="clear" w:color="auto" w:fill="FFFFFF" w:themeFill="background2"/>
                <w:vAlign w:val="center"/>
              </w:tcPr>
              <w:p w14:paraId="387F22E4" w14:textId="50F9C9F9" w:rsidR="00F521EA" w:rsidRPr="00B5000C" w:rsidRDefault="00F521EA" w:rsidP="00BC4A08">
                <w:pPr>
                  <w:rPr>
                    <w:lang w:val="fr-FR"/>
                  </w:rPr>
                </w:pPr>
              </w:p>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006A517C" w14:textId="3FDABAF6" w:rsidR="00F521EA" w:rsidRPr="004D3C3D" w:rsidRDefault="00BC4A08" w:rsidP="00926335">
                <w:pPr>
                  <w:pStyle w:val="Subtitle"/>
                  <w:spacing w:after="0"/>
                  <w:ind w:right="26"/>
                  <w:jc w:val="right"/>
                  <w:rPr>
                    <w:rFonts w:asciiTheme="minorHAnsi" w:hAnsiTheme="minorHAnsi"/>
                    <w:b w:val="0"/>
                    <w:color w:val="161B39"/>
                    <w:sz w:val="22"/>
                  </w:rPr>
                </w:pPr>
                <w:r>
                  <w:rPr>
                    <w:rFonts w:asciiTheme="minorHAnsi" w:hAnsiTheme="minorHAnsi"/>
                    <w:b w:val="0"/>
                    <w:color w:val="161B39"/>
                    <w:sz w:val="22"/>
                  </w:rPr>
                  <w:t>TECHNOLOGY</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09C4AE8F" w14:textId="23193733" w:rsidR="00F521EA" w:rsidRDefault="00320D54" w:rsidP="001C4381">
                <w:pPr>
                  <w:pStyle w:val="NoSpacing0"/>
                  <w:framePr w:wrap="auto"/>
                </w:pPr>
                <w:r>
                  <w:t>GROUND MOUNTED PV PLANT</w:t>
                </w:r>
              </w:p>
            </w:tc>
          </w:tr>
          <w:tr w:rsidR="005E5224" w:rsidRPr="00DD465B" w14:paraId="737A9577" w14:textId="77777777" w:rsidTr="00F936FB">
            <w:trPr>
              <w:trHeight w:hRule="exact" w:val="510"/>
              <w:jc w:val="center"/>
            </w:trPr>
            <w:tc>
              <w:tcPr>
                <w:tcW w:w="2254" w:type="dxa"/>
                <w:shd w:val="clear" w:color="auto" w:fill="FFFFFF" w:themeFill="background2"/>
                <w:vAlign w:val="center"/>
              </w:tcPr>
              <w:p w14:paraId="49C5011C" w14:textId="77777777" w:rsidR="005E5224" w:rsidRPr="00B5000C" w:rsidRDefault="005E5224" w:rsidP="005E5224">
                <w:pPr>
                  <w:rPr>
                    <w:lang w:val="fr-FR"/>
                  </w:rPr>
                </w:pPr>
              </w:p>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25C86E55" w14:textId="1CEDFD66" w:rsidR="005E5224" w:rsidRPr="004D3C3D" w:rsidRDefault="005E5224" w:rsidP="005E5224">
                <w:pPr>
                  <w:pStyle w:val="Subtitle"/>
                  <w:spacing w:after="0"/>
                  <w:ind w:right="26"/>
                  <w:jc w:val="right"/>
                  <w:rPr>
                    <w:rFonts w:asciiTheme="minorHAnsi" w:hAnsiTheme="minorHAnsi"/>
                    <w:b w:val="0"/>
                    <w:color w:val="161B39"/>
                    <w:sz w:val="22"/>
                  </w:rPr>
                </w:pPr>
                <w:r>
                  <w:rPr>
                    <w:rFonts w:asciiTheme="minorHAnsi" w:hAnsiTheme="minorHAnsi"/>
                    <w:b w:val="0"/>
                    <w:color w:val="161B39"/>
                    <w:sz w:val="22"/>
                  </w:rPr>
                  <w:t>PHASE</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153D8095" w14:textId="78318F9D" w:rsidR="005E5224" w:rsidRPr="00C53526" w:rsidRDefault="005E5224" w:rsidP="005E5224">
                <w:pPr>
                  <w:pStyle w:val="NoSpacing0"/>
                  <w:framePr w:wrap="auto" w:hAnchor="text" w:xAlign="left" w:yAlign="inline"/>
                  <w:suppressOverlap w:val="0"/>
                </w:pPr>
                <w:r>
                  <w:t>EPC TENDER</w:t>
                </w:r>
              </w:p>
            </w:tc>
          </w:tr>
          <w:tr w:rsidR="00333696" w:rsidRPr="00DD465B" w14:paraId="3231BDEB" w14:textId="77777777" w:rsidTr="00F936FB">
            <w:trPr>
              <w:trHeight w:hRule="exact" w:val="510"/>
              <w:jc w:val="center"/>
            </w:trPr>
            <w:tc>
              <w:tcPr>
                <w:tcW w:w="2254" w:type="dxa"/>
                <w:shd w:val="clear" w:color="auto" w:fill="FFFFFF" w:themeFill="background2"/>
              </w:tcPr>
              <w:p w14:paraId="40149871" w14:textId="77777777" w:rsidR="00333696" w:rsidRPr="00DD465B" w:rsidRDefault="00333696" w:rsidP="00333696"/>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71290515" w14:textId="5E68682F" w:rsidR="00333696" w:rsidRPr="004D3C3D" w:rsidRDefault="00333696" w:rsidP="00333696">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ab/>
                  <w:t xml:space="preserve">DOCUMENT </w:t>
                </w:r>
                <w:r>
                  <w:rPr>
                    <w:rFonts w:asciiTheme="minorHAnsi" w:hAnsiTheme="minorHAnsi"/>
                    <w:b w:val="0"/>
                    <w:color w:val="161B39"/>
                    <w:sz w:val="22"/>
                  </w:rPr>
                  <w:t>N°</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4DB4F542" w14:textId="5E80550A" w:rsidR="00333696" w:rsidRPr="00DD465B" w:rsidRDefault="00333696" w:rsidP="00333696">
                <w:pPr>
                  <w:pStyle w:val="NoSpacing0"/>
                  <w:framePr w:wrap="auto" w:hAnchor="text" w:xAlign="left" w:yAlign="inline"/>
                  <w:suppressOverlap w:val="0"/>
                </w:pPr>
                <w:r w:rsidRPr="006157A8">
                  <w:t>KGA-2021-01-C</w:t>
                </w:r>
                <w:r>
                  <w:t>-ER-APP3.01</w:t>
                </w:r>
              </w:p>
            </w:tc>
          </w:tr>
          <w:tr w:rsidR="00926335" w:rsidRPr="00DD465B" w14:paraId="29CD15E7" w14:textId="77777777" w:rsidTr="00F936FB">
            <w:trPr>
              <w:trHeight w:hRule="exact" w:val="510"/>
              <w:jc w:val="center"/>
            </w:trPr>
            <w:tc>
              <w:tcPr>
                <w:tcW w:w="2254" w:type="dxa"/>
                <w:shd w:val="clear" w:color="auto" w:fill="FFFFFF" w:themeFill="background2"/>
              </w:tcPr>
              <w:p w14:paraId="394FAB26" w14:textId="77777777" w:rsidR="00926335" w:rsidRPr="00DD465B" w:rsidRDefault="00926335" w:rsidP="00BC4A08"/>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4065B549" w14:textId="77777777" w:rsidR="00926335" w:rsidRPr="004D3C3D" w:rsidRDefault="00926335" w:rsidP="00926335">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REVISION</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18E87B40" w14:textId="6E39F82D" w:rsidR="00926335" w:rsidRPr="00DD465B" w:rsidRDefault="00C3070C" w:rsidP="0097004C">
                <w:pPr>
                  <w:pStyle w:val="NoSpacing0"/>
                  <w:framePr w:wrap="auto"/>
                </w:pPr>
                <w:r w:rsidRPr="00DD465B">
                  <w:t>A</w:t>
                </w:r>
              </w:p>
            </w:tc>
          </w:tr>
          <w:tr w:rsidR="00926335" w:rsidRPr="00DD465B" w14:paraId="79A2584A" w14:textId="77777777" w:rsidTr="00F936FB">
            <w:trPr>
              <w:trHeight w:hRule="exact" w:val="510"/>
              <w:jc w:val="center"/>
            </w:trPr>
            <w:tc>
              <w:tcPr>
                <w:tcW w:w="2254" w:type="dxa"/>
                <w:shd w:val="clear" w:color="auto" w:fill="FFFFFF" w:themeFill="background2"/>
              </w:tcPr>
              <w:p w14:paraId="3BCDF59E" w14:textId="77777777" w:rsidR="00926335" w:rsidRPr="00DD465B" w:rsidRDefault="00926335" w:rsidP="00BC4A08"/>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675478CD" w14:textId="77777777" w:rsidR="00926335" w:rsidRPr="004D3C3D" w:rsidRDefault="00926335" w:rsidP="00926335">
                <w:pPr>
                  <w:pStyle w:val="Subtitle"/>
                  <w:spacing w:after="0"/>
                  <w:ind w:right="26"/>
                  <w:jc w:val="right"/>
                  <w:rPr>
                    <w:rFonts w:asciiTheme="minorHAnsi" w:hAnsiTheme="minorHAnsi"/>
                    <w:b w:val="0"/>
                    <w:color w:val="161B39"/>
                    <w:sz w:val="22"/>
                  </w:rPr>
                </w:pPr>
                <w:r w:rsidRPr="004D3C3D">
                  <w:rPr>
                    <w:rFonts w:asciiTheme="minorHAnsi" w:hAnsiTheme="minorHAnsi"/>
                    <w:b w:val="0"/>
                    <w:color w:val="161B39"/>
                    <w:sz w:val="22"/>
                  </w:rPr>
                  <w:t>ISSUE DATE</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2EAB3879" w14:textId="4842DD29" w:rsidR="00926335" w:rsidRPr="00333696" w:rsidRDefault="009A5B38" w:rsidP="003A21C8">
                <w:pPr>
                  <w:pStyle w:val="NoSpacing0"/>
                  <w:framePr w:wrap="auto"/>
                  <w:rPr>
                    <w:highlight w:val="yellow"/>
                  </w:rPr>
                </w:pPr>
                <w:r w:rsidRPr="003B79B1">
                  <w:t>28</w:t>
                </w:r>
                <w:r w:rsidRPr="003B79B1">
                  <w:rPr>
                    <w:vertAlign w:val="superscript"/>
                  </w:rPr>
                  <w:t>th</w:t>
                </w:r>
                <w:r w:rsidRPr="003B79B1">
                  <w:t xml:space="preserve"> July 2021</w:t>
                </w:r>
              </w:p>
            </w:tc>
          </w:tr>
        </w:tbl>
        <w:p w14:paraId="724EA1CE" w14:textId="75A33298" w:rsidR="00492882" w:rsidRDefault="000C483F">
          <w:pPr>
            <w:spacing w:after="200" w:line="276" w:lineRule="auto"/>
            <w:sectPr w:rsidR="00492882" w:rsidSect="00ED2F94">
              <w:headerReference w:type="even" r:id="rId15"/>
              <w:headerReference w:type="default" r:id="rId16"/>
              <w:footerReference w:type="even" r:id="rId17"/>
              <w:footerReference w:type="default" r:id="rId18"/>
              <w:footerReference w:type="first" r:id="rId19"/>
              <w:pgSz w:w="11906" w:h="16838" w:code="9"/>
              <w:pgMar w:top="1" w:right="1080" w:bottom="284" w:left="1080" w:header="720" w:footer="312" w:gutter="0"/>
              <w:pgNumType w:start="0"/>
              <w:cols w:space="720"/>
              <w:titlePg/>
              <w:docGrid w:linePitch="360"/>
            </w:sectPr>
          </w:pPr>
        </w:p>
      </w:sdtContent>
    </w:sdt>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9"/>
      </w:tblGrid>
      <w:tr w:rsidR="003E4CDC" w:rsidRPr="00D74F05" w14:paraId="4316F571" w14:textId="7DDEDFB8" w:rsidTr="00185008">
        <w:trPr>
          <w:trHeight w:val="486"/>
        </w:trPr>
        <w:tc>
          <w:tcPr>
            <w:tcW w:w="9639" w:type="dxa"/>
            <w:shd w:val="clear" w:color="auto" w:fill="001E4B" w:themeFill="text2"/>
            <w:vAlign w:val="center"/>
          </w:tcPr>
          <w:p w14:paraId="18C7C681" w14:textId="77777777" w:rsidR="003E4CDC" w:rsidRPr="00D74F05" w:rsidRDefault="003E4CDC" w:rsidP="00286E8D">
            <w:pPr>
              <w:spacing w:before="0"/>
              <w:rPr>
                <w:b/>
                <w:bCs/>
                <w:szCs w:val="20"/>
              </w:rPr>
            </w:pPr>
            <w:r w:rsidRPr="00D74F05">
              <w:rPr>
                <w:b/>
                <w:bCs/>
                <w:szCs w:val="20"/>
              </w:rPr>
              <w:lastRenderedPageBreak/>
              <w:t>TABLE OF CONTENTS</w:t>
            </w:r>
          </w:p>
        </w:tc>
      </w:tr>
      <w:tr w:rsidR="003E4CDC" w:rsidRPr="00DD465B" w14:paraId="2139D425" w14:textId="502AC2DE" w:rsidTr="00C8393E">
        <w:trPr>
          <w:trHeight w:val="10013"/>
        </w:trPr>
        <w:tc>
          <w:tcPr>
            <w:tcW w:w="9639" w:type="dxa"/>
          </w:tcPr>
          <w:p w14:paraId="137256CF" w14:textId="16A9F031" w:rsidR="003C1DA9" w:rsidRDefault="00CB7BDA">
            <w:pPr>
              <w:pStyle w:val="TOC1"/>
              <w:rPr>
                <w:rFonts w:eastAsiaTheme="minorEastAsia" w:cstheme="minorBidi"/>
                <w:b w:val="0"/>
                <w:caps w:val="0"/>
                <w:kern w:val="0"/>
                <w:szCs w:val="22"/>
                <w:lang w:eastAsia="en-GB"/>
                <w14:ligatures w14:val="none"/>
              </w:rPr>
            </w:pPr>
            <w:r>
              <w:fldChar w:fldCharType="begin"/>
            </w:r>
            <w:r>
              <w:instrText xml:space="preserve"> TOC \o "1-3" \h \z \u </w:instrText>
            </w:r>
            <w:r>
              <w:fldChar w:fldCharType="separate"/>
            </w:r>
            <w:hyperlink w:anchor="_Toc78385951" w:history="1">
              <w:r w:rsidR="003C1DA9" w:rsidRPr="00E809A2">
                <w:rPr>
                  <w:rStyle w:val="Hyperlink"/>
                </w:rPr>
                <w:t>1.</w:t>
              </w:r>
              <w:r w:rsidR="003C1DA9">
                <w:rPr>
                  <w:rFonts w:eastAsiaTheme="minorEastAsia" w:cstheme="minorBidi"/>
                  <w:b w:val="0"/>
                  <w:caps w:val="0"/>
                  <w:kern w:val="0"/>
                  <w:szCs w:val="22"/>
                  <w:lang w:eastAsia="en-GB"/>
                  <w14:ligatures w14:val="none"/>
                </w:rPr>
                <w:tab/>
              </w:r>
              <w:r w:rsidR="003C1DA9" w:rsidRPr="00E809A2">
                <w:rPr>
                  <w:rStyle w:val="Hyperlink"/>
                </w:rPr>
                <w:t>INTRODUCTION</w:t>
              </w:r>
              <w:r w:rsidR="003C1DA9">
                <w:rPr>
                  <w:webHidden/>
                </w:rPr>
                <w:tab/>
              </w:r>
              <w:r w:rsidR="003C1DA9">
                <w:rPr>
                  <w:webHidden/>
                </w:rPr>
                <w:fldChar w:fldCharType="begin"/>
              </w:r>
              <w:r w:rsidR="003C1DA9">
                <w:rPr>
                  <w:webHidden/>
                </w:rPr>
                <w:instrText xml:space="preserve"> PAGEREF _Toc78385951 \h </w:instrText>
              </w:r>
              <w:r w:rsidR="003C1DA9">
                <w:rPr>
                  <w:webHidden/>
                </w:rPr>
              </w:r>
              <w:r w:rsidR="003C1DA9">
                <w:rPr>
                  <w:webHidden/>
                </w:rPr>
                <w:fldChar w:fldCharType="separate"/>
              </w:r>
              <w:r w:rsidR="003C1DA9">
                <w:rPr>
                  <w:webHidden/>
                </w:rPr>
                <w:t>3</w:t>
              </w:r>
              <w:r w:rsidR="003C1DA9">
                <w:rPr>
                  <w:webHidden/>
                </w:rPr>
                <w:fldChar w:fldCharType="end"/>
              </w:r>
            </w:hyperlink>
          </w:p>
          <w:p w14:paraId="247903DD" w14:textId="20E43C31" w:rsidR="003C1DA9" w:rsidRDefault="000C483F">
            <w:pPr>
              <w:pStyle w:val="TOC2"/>
              <w:rPr>
                <w:rFonts w:eastAsiaTheme="minorEastAsia" w:cstheme="minorBidi"/>
                <w:b w:val="0"/>
                <w:bCs w:val="0"/>
                <w:caps w:val="0"/>
                <w:kern w:val="0"/>
                <w:sz w:val="22"/>
                <w:szCs w:val="22"/>
                <w:lang w:eastAsia="en-GB"/>
                <w14:ligatures w14:val="none"/>
              </w:rPr>
            </w:pPr>
            <w:hyperlink w:anchor="_Toc78385952" w:history="1">
              <w:r w:rsidR="003C1DA9" w:rsidRPr="00E809A2">
                <w:rPr>
                  <w:rStyle w:val="Hyperlink"/>
                </w:rPr>
                <w:t>1.1</w:t>
              </w:r>
              <w:r w:rsidR="003C1DA9">
                <w:rPr>
                  <w:rFonts w:eastAsiaTheme="minorEastAsia" w:cstheme="minorBidi"/>
                  <w:b w:val="0"/>
                  <w:bCs w:val="0"/>
                  <w:caps w:val="0"/>
                  <w:kern w:val="0"/>
                  <w:sz w:val="22"/>
                  <w:szCs w:val="22"/>
                  <w:lang w:eastAsia="en-GB"/>
                  <w14:ligatures w14:val="none"/>
                </w:rPr>
                <w:tab/>
              </w:r>
              <w:r w:rsidR="003C1DA9" w:rsidRPr="00E809A2">
                <w:rPr>
                  <w:rStyle w:val="Hyperlink"/>
                </w:rPr>
                <w:t>OBJECTIVE AND SCOPE</w:t>
              </w:r>
              <w:r w:rsidR="003C1DA9">
                <w:rPr>
                  <w:webHidden/>
                </w:rPr>
                <w:tab/>
              </w:r>
              <w:r w:rsidR="003C1DA9">
                <w:rPr>
                  <w:webHidden/>
                </w:rPr>
                <w:fldChar w:fldCharType="begin"/>
              </w:r>
              <w:r w:rsidR="003C1DA9">
                <w:rPr>
                  <w:webHidden/>
                </w:rPr>
                <w:instrText xml:space="preserve"> PAGEREF _Toc78385952 \h </w:instrText>
              </w:r>
              <w:r w:rsidR="003C1DA9">
                <w:rPr>
                  <w:webHidden/>
                </w:rPr>
              </w:r>
              <w:r w:rsidR="003C1DA9">
                <w:rPr>
                  <w:webHidden/>
                </w:rPr>
                <w:fldChar w:fldCharType="separate"/>
              </w:r>
              <w:r w:rsidR="003C1DA9">
                <w:rPr>
                  <w:webHidden/>
                </w:rPr>
                <w:t>3</w:t>
              </w:r>
              <w:r w:rsidR="003C1DA9">
                <w:rPr>
                  <w:webHidden/>
                </w:rPr>
                <w:fldChar w:fldCharType="end"/>
              </w:r>
            </w:hyperlink>
          </w:p>
          <w:p w14:paraId="519605C2" w14:textId="43228E66" w:rsidR="003C1DA9" w:rsidRDefault="000C483F">
            <w:pPr>
              <w:pStyle w:val="TOC2"/>
              <w:rPr>
                <w:rFonts w:eastAsiaTheme="minorEastAsia" w:cstheme="minorBidi"/>
                <w:b w:val="0"/>
                <w:bCs w:val="0"/>
                <w:caps w:val="0"/>
                <w:kern w:val="0"/>
                <w:sz w:val="22"/>
                <w:szCs w:val="22"/>
                <w:lang w:eastAsia="en-GB"/>
                <w14:ligatures w14:val="none"/>
              </w:rPr>
            </w:pPr>
            <w:hyperlink w:anchor="_Toc78385953" w:history="1">
              <w:r w:rsidR="003C1DA9" w:rsidRPr="00E809A2">
                <w:rPr>
                  <w:rStyle w:val="Hyperlink"/>
                </w:rPr>
                <w:t>1.2</w:t>
              </w:r>
              <w:r w:rsidR="003C1DA9">
                <w:rPr>
                  <w:rFonts w:eastAsiaTheme="minorEastAsia" w:cstheme="minorBidi"/>
                  <w:b w:val="0"/>
                  <w:bCs w:val="0"/>
                  <w:caps w:val="0"/>
                  <w:kern w:val="0"/>
                  <w:sz w:val="22"/>
                  <w:szCs w:val="22"/>
                  <w:lang w:eastAsia="en-GB"/>
                  <w14:ligatures w14:val="none"/>
                </w:rPr>
                <w:tab/>
              </w:r>
              <w:r w:rsidR="003C1DA9" w:rsidRPr="00E809A2">
                <w:rPr>
                  <w:rStyle w:val="Hyperlink"/>
                </w:rPr>
                <w:t>GENERAL REQUIREMENTS AND SPECIFIC STANDARDS</w:t>
              </w:r>
              <w:r w:rsidR="003C1DA9">
                <w:rPr>
                  <w:webHidden/>
                </w:rPr>
                <w:tab/>
              </w:r>
              <w:r w:rsidR="003C1DA9">
                <w:rPr>
                  <w:webHidden/>
                </w:rPr>
                <w:fldChar w:fldCharType="begin"/>
              </w:r>
              <w:r w:rsidR="003C1DA9">
                <w:rPr>
                  <w:webHidden/>
                </w:rPr>
                <w:instrText xml:space="preserve"> PAGEREF _Toc78385953 \h </w:instrText>
              </w:r>
              <w:r w:rsidR="003C1DA9">
                <w:rPr>
                  <w:webHidden/>
                </w:rPr>
              </w:r>
              <w:r w:rsidR="003C1DA9">
                <w:rPr>
                  <w:webHidden/>
                </w:rPr>
                <w:fldChar w:fldCharType="separate"/>
              </w:r>
              <w:r w:rsidR="003C1DA9">
                <w:rPr>
                  <w:webHidden/>
                </w:rPr>
                <w:t>3</w:t>
              </w:r>
              <w:r w:rsidR="003C1DA9">
                <w:rPr>
                  <w:webHidden/>
                </w:rPr>
                <w:fldChar w:fldCharType="end"/>
              </w:r>
            </w:hyperlink>
          </w:p>
          <w:p w14:paraId="0367C077" w14:textId="760E1774" w:rsidR="003C1DA9" w:rsidRDefault="000C483F">
            <w:pPr>
              <w:pStyle w:val="TOC2"/>
              <w:rPr>
                <w:rFonts w:eastAsiaTheme="minorEastAsia" w:cstheme="minorBidi"/>
                <w:b w:val="0"/>
                <w:bCs w:val="0"/>
                <w:caps w:val="0"/>
                <w:kern w:val="0"/>
                <w:sz w:val="22"/>
                <w:szCs w:val="22"/>
                <w:lang w:eastAsia="en-GB"/>
                <w14:ligatures w14:val="none"/>
              </w:rPr>
            </w:pPr>
            <w:hyperlink w:anchor="_Toc78385954" w:history="1">
              <w:r w:rsidR="003C1DA9" w:rsidRPr="00E809A2">
                <w:rPr>
                  <w:rStyle w:val="Hyperlink"/>
                </w:rPr>
                <w:t>1.3</w:t>
              </w:r>
              <w:r w:rsidR="003C1DA9">
                <w:rPr>
                  <w:rFonts w:eastAsiaTheme="minorEastAsia" w:cstheme="minorBidi"/>
                  <w:b w:val="0"/>
                  <w:bCs w:val="0"/>
                  <w:caps w:val="0"/>
                  <w:kern w:val="0"/>
                  <w:sz w:val="22"/>
                  <w:szCs w:val="22"/>
                  <w:lang w:eastAsia="en-GB"/>
                  <w14:ligatures w14:val="none"/>
                </w:rPr>
                <w:tab/>
              </w:r>
              <w:r w:rsidR="003C1DA9" w:rsidRPr="00E809A2">
                <w:rPr>
                  <w:rStyle w:val="Hyperlink"/>
                </w:rPr>
                <w:t>DEFINITIONS AND Abbreviations</w:t>
              </w:r>
              <w:r w:rsidR="003C1DA9">
                <w:rPr>
                  <w:webHidden/>
                </w:rPr>
                <w:tab/>
              </w:r>
              <w:r w:rsidR="003C1DA9">
                <w:rPr>
                  <w:webHidden/>
                </w:rPr>
                <w:fldChar w:fldCharType="begin"/>
              </w:r>
              <w:r w:rsidR="003C1DA9">
                <w:rPr>
                  <w:webHidden/>
                </w:rPr>
                <w:instrText xml:space="preserve"> PAGEREF _Toc78385954 \h </w:instrText>
              </w:r>
              <w:r w:rsidR="003C1DA9">
                <w:rPr>
                  <w:webHidden/>
                </w:rPr>
              </w:r>
              <w:r w:rsidR="003C1DA9">
                <w:rPr>
                  <w:webHidden/>
                </w:rPr>
                <w:fldChar w:fldCharType="separate"/>
              </w:r>
              <w:r w:rsidR="003C1DA9">
                <w:rPr>
                  <w:webHidden/>
                </w:rPr>
                <w:t>4</w:t>
              </w:r>
              <w:r w:rsidR="003C1DA9">
                <w:rPr>
                  <w:webHidden/>
                </w:rPr>
                <w:fldChar w:fldCharType="end"/>
              </w:r>
            </w:hyperlink>
          </w:p>
          <w:p w14:paraId="3E4F58AB" w14:textId="5B86E3B9" w:rsidR="003C1DA9" w:rsidRDefault="000C483F">
            <w:pPr>
              <w:pStyle w:val="TOC1"/>
              <w:rPr>
                <w:rFonts w:eastAsiaTheme="minorEastAsia" w:cstheme="minorBidi"/>
                <w:b w:val="0"/>
                <w:caps w:val="0"/>
                <w:kern w:val="0"/>
                <w:szCs w:val="22"/>
                <w:lang w:eastAsia="en-GB"/>
                <w14:ligatures w14:val="none"/>
              </w:rPr>
            </w:pPr>
            <w:hyperlink w:anchor="_Toc78385955" w:history="1">
              <w:r w:rsidR="003C1DA9" w:rsidRPr="00E809A2">
                <w:rPr>
                  <w:rStyle w:val="Hyperlink"/>
                </w:rPr>
                <w:t>2.</w:t>
              </w:r>
              <w:r w:rsidR="003C1DA9">
                <w:rPr>
                  <w:rFonts w:eastAsiaTheme="minorEastAsia" w:cstheme="minorBidi"/>
                  <w:b w:val="0"/>
                  <w:caps w:val="0"/>
                  <w:kern w:val="0"/>
                  <w:szCs w:val="22"/>
                  <w:lang w:eastAsia="en-GB"/>
                  <w14:ligatures w14:val="none"/>
                </w:rPr>
                <w:tab/>
              </w:r>
              <w:r w:rsidR="003C1DA9" w:rsidRPr="00E809A2">
                <w:rPr>
                  <w:rStyle w:val="Hyperlink"/>
                </w:rPr>
                <w:t>SCOPE OF WORKS</w:t>
              </w:r>
              <w:r w:rsidR="003C1DA9">
                <w:rPr>
                  <w:webHidden/>
                </w:rPr>
                <w:tab/>
              </w:r>
              <w:r w:rsidR="003C1DA9">
                <w:rPr>
                  <w:webHidden/>
                </w:rPr>
                <w:fldChar w:fldCharType="begin"/>
              </w:r>
              <w:r w:rsidR="003C1DA9">
                <w:rPr>
                  <w:webHidden/>
                </w:rPr>
                <w:instrText xml:space="preserve"> PAGEREF _Toc78385955 \h </w:instrText>
              </w:r>
              <w:r w:rsidR="003C1DA9">
                <w:rPr>
                  <w:webHidden/>
                </w:rPr>
              </w:r>
              <w:r w:rsidR="003C1DA9">
                <w:rPr>
                  <w:webHidden/>
                </w:rPr>
                <w:fldChar w:fldCharType="separate"/>
              </w:r>
              <w:r w:rsidR="003C1DA9">
                <w:rPr>
                  <w:webHidden/>
                </w:rPr>
                <w:t>4</w:t>
              </w:r>
              <w:r w:rsidR="003C1DA9">
                <w:rPr>
                  <w:webHidden/>
                </w:rPr>
                <w:fldChar w:fldCharType="end"/>
              </w:r>
            </w:hyperlink>
          </w:p>
          <w:p w14:paraId="05095DE2" w14:textId="2DFFDC5B" w:rsidR="003C1DA9" w:rsidRDefault="000C483F">
            <w:pPr>
              <w:pStyle w:val="TOC2"/>
              <w:rPr>
                <w:rFonts w:eastAsiaTheme="minorEastAsia" w:cstheme="minorBidi"/>
                <w:b w:val="0"/>
                <w:bCs w:val="0"/>
                <w:caps w:val="0"/>
                <w:kern w:val="0"/>
                <w:sz w:val="22"/>
                <w:szCs w:val="22"/>
                <w:lang w:eastAsia="en-GB"/>
                <w14:ligatures w14:val="none"/>
              </w:rPr>
            </w:pPr>
            <w:hyperlink w:anchor="_Toc78385956" w:history="1">
              <w:r w:rsidR="003C1DA9" w:rsidRPr="00E809A2">
                <w:rPr>
                  <w:rStyle w:val="Hyperlink"/>
                </w:rPr>
                <w:t>2.1</w:t>
              </w:r>
              <w:r w:rsidR="003C1DA9">
                <w:rPr>
                  <w:rFonts w:eastAsiaTheme="minorEastAsia" w:cstheme="minorBidi"/>
                  <w:b w:val="0"/>
                  <w:bCs w:val="0"/>
                  <w:caps w:val="0"/>
                  <w:kern w:val="0"/>
                  <w:sz w:val="22"/>
                  <w:szCs w:val="22"/>
                  <w:lang w:eastAsia="en-GB"/>
                  <w14:ligatures w14:val="none"/>
                </w:rPr>
                <w:tab/>
              </w:r>
              <w:r w:rsidR="003C1DA9" w:rsidRPr="00E809A2">
                <w:rPr>
                  <w:rStyle w:val="Hyperlink"/>
                </w:rPr>
                <w:t>DESIGN LIFE</w:t>
              </w:r>
              <w:r w:rsidR="003C1DA9">
                <w:rPr>
                  <w:webHidden/>
                </w:rPr>
                <w:tab/>
              </w:r>
              <w:r w:rsidR="003C1DA9">
                <w:rPr>
                  <w:webHidden/>
                </w:rPr>
                <w:fldChar w:fldCharType="begin"/>
              </w:r>
              <w:r w:rsidR="003C1DA9">
                <w:rPr>
                  <w:webHidden/>
                </w:rPr>
                <w:instrText xml:space="preserve"> PAGEREF _Toc78385956 \h </w:instrText>
              </w:r>
              <w:r w:rsidR="003C1DA9">
                <w:rPr>
                  <w:webHidden/>
                </w:rPr>
              </w:r>
              <w:r w:rsidR="003C1DA9">
                <w:rPr>
                  <w:webHidden/>
                </w:rPr>
                <w:fldChar w:fldCharType="separate"/>
              </w:r>
              <w:r w:rsidR="003C1DA9">
                <w:rPr>
                  <w:webHidden/>
                </w:rPr>
                <w:t>4</w:t>
              </w:r>
              <w:r w:rsidR="003C1DA9">
                <w:rPr>
                  <w:webHidden/>
                </w:rPr>
                <w:fldChar w:fldCharType="end"/>
              </w:r>
            </w:hyperlink>
          </w:p>
          <w:p w14:paraId="53635EB3" w14:textId="49AA4761" w:rsidR="003C1DA9" w:rsidRDefault="000C483F">
            <w:pPr>
              <w:pStyle w:val="TOC2"/>
              <w:rPr>
                <w:rFonts w:eastAsiaTheme="minorEastAsia" w:cstheme="minorBidi"/>
                <w:b w:val="0"/>
                <w:bCs w:val="0"/>
                <w:caps w:val="0"/>
                <w:kern w:val="0"/>
                <w:sz w:val="22"/>
                <w:szCs w:val="22"/>
                <w:lang w:eastAsia="en-GB"/>
                <w14:ligatures w14:val="none"/>
              </w:rPr>
            </w:pPr>
            <w:hyperlink w:anchor="_Toc78385957" w:history="1">
              <w:r w:rsidR="003C1DA9" w:rsidRPr="00E809A2">
                <w:rPr>
                  <w:rStyle w:val="Hyperlink"/>
                </w:rPr>
                <w:t>2.2</w:t>
              </w:r>
              <w:r w:rsidR="003C1DA9">
                <w:rPr>
                  <w:rFonts w:eastAsiaTheme="minorEastAsia" w:cstheme="minorBidi"/>
                  <w:b w:val="0"/>
                  <w:bCs w:val="0"/>
                  <w:caps w:val="0"/>
                  <w:kern w:val="0"/>
                  <w:sz w:val="22"/>
                  <w:szCs w:val="22"/>
                  <w:lang w:eastAsia="en-GB"/>
                  <w14:ligatures w14:val="none"/>
                </w:rPr>
                <w:tab/>
              </w:r>
              <w:r w:rsidR="003C1DA9" w:rsidRPr="00E809A2">
                <w:rPr>
                  <w:rStyle w:val="Hyperlink"/>
                </w:rPr>
                <w:t>REQUIREMENTS</w:t>
              </w:r>
              <w:r w:rsidR="003C1DA9">
                <w:rPr>
                  <w:webHidden/>
                </w:rPr>
                <w:tab/>
              </w:r>
              <w:r w:rsidR="003C1DA9">
                <w:rPr>
                  <w:webHidden/>
                </w:rPr>
                <w:fldChar w:fldCharType="begin"/>
              </w:r>
              <w:r w:rsidR="003C1DA9">
                <w:rPr>
                  <w:webHidden/>
                </w:rPr>
                <w:instrText xml:space="preserve"> PAGEREF _Toc78385957 \h </w:instrText>
              </w:r>
              <w:r w:rsidR="003C1DA9">
                <w:rPr>
                  <w:webHidden/>
                </w:rPr>
              </w:r>
              <w:r w:rsidR="003C1DA9">
                <w:rPr>
                  <w:webHidden/>
                </w:rPr>
                <w:fldChar w:fldCharType="separate"/>
              </w:r>
              <w:r w:rsidR="003C1DA9">
                <w:rPr>
                  <w:webHidden/>
                </w:rPr>
                <w:t>4</w:t>
              </w:r>
              <w:r w:rsidR="003C1DA9">
                <w:rPr>
                  <w:webHidden/>
                </w:rPr>
                <w:fldChar w:fldCharType="end"/>
              </w:r>
            </w:hyperlink>
          </w:p>
          <w:p w14:paraId="2634CA54" w14:textId="39FACCA7" w:rsidR="003C1DA9" w:rsidRDefault="000C483F">
            <w:pPr>
              <w:pStyle w:val="TOC3"/>
              <w:rPr>
                <w:rFonts w:eastAsiaTheme="minorEastAsia" w:cstheme="minorBidi"/>
                <w:caps w:val="0"/>
                <w:kern w:val="0"/>
                <w:sz w:val="22"/>
                <w:szCs w:val="22"/>
                <w:lang w:eastAsia="en-GB"/>
                <w14:ligatures w14:val="none"/>
              </w:rPr>
            </w:pPr>
            <w:hyperlink w:anchor="_Toc78385958" w:history="1">
              <w:r w:rsidR="003C1DA9" w:rsidRPr="00E809A2">
                <w:rPr>
                  <w:rStyle w:val="Hyperlink"/>
                </w:rPr>
                <w:t>2.2.1</w:t>
              </w:r>
              <w:r w:rsidR="003C1DA9">
                <w:rPr>
                  <w:rFonts w:eastAsiaTheme="minorEastAsia" w:cstheme="minorBidi"/>
                  <w:caps w:val="0"/>
                  <w:kern w:val="0"/>
                  <w:sz w:val="22"/>
                  <w:szCs w:val="22"/>
                  <w:lang w:eastAsia="en-GB"/>
                  <w14:ligatures w14:val="none"/>
                </w:rPr>
                <w:tab/>
              </w:r>
              <w:r w:rsidR="003C1DA9" w:rsidRPr="00E809A2">
                <w:rPr>
                  <w:rStyle w:val="Hyperlink"/>
                </w:rPr>
                <w:t>Design</w:t>
              </w:r>
              <w:r w:rsidR="003C1DA9">
                <w:rPr>
                  <w:webHidden/>
                </w:rPr>
                <w:tab/>
              </w:r>
              <w:r w:rsidR="003C1DA9">
                <w:rPr>
                  <w:webHidden/>
                </w:rPr>
                <w:fldChar w:fldCharType="begin"/>
              </w:r>
              <w:r w:rsidR="003C1DA9">
                <w:rPr>
                  <w:webHidden/>
                </w:rPr>
                <w:instrText xml:space="preserve"> PAGEREF _Toc78385958 \h </w:instrText>
              </w:r>
              <w:r w:rsidR="003C1DA9">
                <w:rPr>
                  <w:webHidden/>
                </w:rPr>
              </w:r>
              <w:r w:rsidR="003C1DA9">
                <w:rPr>
                  <w:webHidden/>
                </w:rPr>
                <w:fldChar w:fldCharType="separate"/>
              </w:r>
              <w:r w:rsidR="003C1DA9">
                <w:rPr>
                  <w:webHidden/>
                </w:rPr>
                <w:t>5</w:t>
              </w:r>
              <w:r w:rsidR="003C1DA9">
                <w:rPr>
                  <w:webHidden/>
                </w:rPr>
                <w:fldChar w:fldCharType="end"/>
              </w:r>
            </w:hyperlink>
          </w:p>
          <w:p w14:paraId="5242AF10" w14:textId="5FF18E82" w:rsidR="003C1DA9" w:rsidRDefault="000C483F">
            <w:pPr>
              <w:pStyle w:val="TOC3"/>
              <w:rPr>
                <w:rFonts w:eastAsiaTheme="minorEastAsia" w:cstheme="minorBidi"/>
                <w:caps w:val="0"/>
                <w:kern w:val="0"/>
                <w:sz w:val="22"/>
                <w:szCs w:val="22"/>
                <w:lang w:eastAsia="en-GB"/>
                <w14:ligatures w14:val="none"/>
              </w:rPr>
            </w:pPr>
            <w:hyperlink w:anchor="_Toc78385959" w:history="1">
              <w:r w:rsidR="003C1DA9" w:rsidRPr="00E809A2">
                <w:rPr>
                  <w:rStyle w:val="Hyperlink"/>
                </w:rPr>
                <w:t>2.2.2</w:t>
              </w:r>
              <w:r w:rsidR="003C1DA9">
                <w:rPr>
                  <w:rFonts w:eastAsiaTheme="minorEastAsia" w:cstheme="minorBidi"/>
                  <w:caps w:val="0"/>
                  <w:kern w:val="0"/>
                  <w:sz w:val="22"/>
                  <w:szCs w:val="22"/>
                  <w:lang w:eastAsia="en-GB"/>
                  <w14:ligatures w14:val="none"/>
                </w:rPr>
                <w:tab/>
              </w:r>
              <w:r w:rsidR="003C1DA9" w:rsidRPr="00E809A2">
                <w:rPr>
                  <w:rStyle w:val="Hyperlink"/>
                </w:rPr>
                <w:t>Off-Site Manufacturing and Testing</w:t>
              </w:r>
              <w:r w:rsidR="003C1DA9">
                <w:rPr>
                  <w:webHidden/>
                </w:rPr>
                <w:tab/>
              </w:r>
              <w:r w:rsidR="003C1DA9">
                <w:rPr>
                  <w:webHidden/>
                </w:rPr>
                <w:fldChar w:fldCharType="begin"/>
              </w:r>
              <w:r w:rsidR="003C1DA9">
                <w:rPr>
                  <w:webHidden/>
                </w:rPr>
                <w:instrText xml:space="preserve"> PAGEREF _Toc78385959 \h </w:instrText>
              </w:r>
              <w:r w:rsidR="003C1DA9">
                <w:rPr>
                  <w:webHidden/>
                </w:rPr>
              </w:r>
              <w:r w:rsidR="003C1DA9">
                <w:rPr>
                  <w:webHidden/>
                </w:rPr>
                <w:fldChar w:fldCharType="separate"/>
              </w:r>
              <w:r w:rsidR="003C1DA9">
                <w:rPr>
                  <w:webHidden/>
                </w:rPr>
                <w:t>7</w:t>
              </w:r>
              <w:r w:rsidR="003C1DA9">
                <w:rPr>
                  <w:webHidden/>
                </w:rPr>
                <w:fldChar w:fldCharType="end"/>
              </w:r>
            </w:hyperlink>
          </w:p>
          <w:p w14:paraId="6342DBA4" w14:textId="54101F85" w:rsidR="003C1DA9" w:rsidRDefault="000C483F">
            <w:pPr>
              <w:pStyle w:val="TOC3"/>
              <w:rPr>
                <w:rFonts w:eastAsiaTheme="minorEastAsia" w:cstheme="minorBidi"/>
                <w:caps w:val="0"/>
                <w:kern w:val="0"/>
                <w:sz w:val="22"/>
                <w:szCs w:val="22"/>
                <w:lang w:eastAsia="en-GB"/>
                <w14:ligatures w14:val="none"/>
              </w:rPr>
            </w:pPr>
            <w:hyperlink w:anchor="_Toc78385960" w:history="1">
              <w:r w:rsidR="003C1DA9" w:rsidRPr="00E809A2">
                <w:rPr>
                  <w:rStyle w:val="Hyperlink"/>
                </w:rPr>
                <w:t>2.2.3</w:t>
              </w:r>
              <w:r w:rsidR="003C1DA9">
                <w:rPr>
                  <w:rFonts w:eastAsiaTheme="minorEastAsia" w:cstheme="minorBidi"/>
                  <w:caps w:val="0"/>
                  <w:kern w:val="0"/>
                  <w:sz w:val="22"/>
                  <w:szCs w:val="22"/>
                  <w:lang w:eastAsia="en-GB"/>
                  <w14:ligatures w14:val="none"/>
                </w:rPr>
                <w:tab/>
              </w:r>
              <w:r w:rsidR="003C1DA9" w:rsidRPr="00E809A2">
                <w:rPr>
                  <w:rStyle w:val="Hyperlink"/>
                </w:rPr>
                <w:t>Site Delivery and Acceptance</w:t>
              </w:r>
              <w:r w:rsidR="003C1DA9">
                <w:rPr>
                  <w:webHidden/>
                </w:rPr>
                <w:tab/>
              </w:r>
              <w:r w:rsidR="003C1DA9">
                <w:rPr>
                  <w:webHidden/>
                </w:rPr>
                <w:fldChar w:fldCharType="begin"/>
              </w:r>
              <w:r w:rsidR="003C1DA9">
                <w:rPr>
                  <w:webHidden/>
                </w:rPr>
                <w:instrText xml:space="preserve"> PAGEREF _Toc78385960 \h </w:instrText>
              </w:r>
              <w:r w:rsidR="003C1DA9">
                <w:rPr>
                  <w:webHidden/>
                </w:rPr>
              </w:r>
              <w:r w:rsidR="003C1DA9">
                <w:rPr>
                  <w:webHidden/>
                </w:rPr>
                <w:fldChar w:fldCharType="separate"/>
              </w:r>
              <w:r w:rsidR="003C1DA9">
                <w:rPr>
                  <w:webHidden/>
                </w:rPr>
                <w:t>8</w:t>
              </w:r>
              <w:r w:rsidR="003C1DA9">
                <w:rPr>
                  <w:webHidden/>
                </w:rPr>
                <w:fldChar w:fldCharType="end"/>
              </w:r>
            </w:hyperlink>
          </w:p>
          <w:p w14:paraId="16F112D3" w14:textId="77DEC7B8" w:rsidR="003C1DA9" w:rsidRDefault="000C483F">
            <w:pPr>
              <w:pStyle w:val="TOC3"/>
              <w:rPr>
                <w:rFonts w:eastAsiaTheme="minorEastAsia" w:cstheme="minorBidi"/>
                <w:caps w:val="0"/>
                <w:kern w:val="0"/>
                <w:sz w:val="22"/>
                <w:szCs w:val="22"/>
                <w:lang w:eastAsia="en-GB"/>
                <w14:ligatures w14:val="none"/>
              </w:rPr>
            </w:pPr>
            <w:hyperlink w:anchor="_Toc78385961" w:history="1">
              <w:r w:rsidR="003C1DA9" w:rsidRPr="00E809A2">
                <w:rPr>
                  <w:rStyle w:val="Hyperlink"/>
                </w:rPr>
                <w:t>2.2.4</w:t>
              </w:r>
              <w:r w:rsidR="003C1DA9">
                <w:rPr>
                  <w:rFonts w:eastAsiaTheme="minorEastAsia" w:cstheme="minorBidi"/>
                  <w:caps w:val="0"/>
                  <w:kern w:val="0"/>
                  <w:sz w:val="22"/>
                  <w:szCs w:val="22"/>
                  <w:lang w:eastAsia="en-GB"/>
                  <w14:ligatures w14:val="none"/>
                </w:rPr>
                <w:tab/>
              </w:r>
              <w:r w:rsidR="003C1DA9" w:rsidRPr="00E809A2">
                <w:rPr>
                  <w:rStyle w:val="Hyperlink"/>
                </w:rPr>
                <w:t>On-Site Construction</w:t>
              </w:r>
              <w:r w:rsidR="003C1DA9">
                <w:rPr>
                  <w:webHidden/>
                </w:rPr>
                <w:tab/>
              </w:r>
              <w:r w:rsidR="003C1DA9">
                <w:rPr>
                  <w:webHidden/>
                </w:rPr>
                <w:fldChar w:fldCharType="begin"/>
              </w:r>
              <w:r w:rsidR="003C1DA9">
                <w:rPr>
                  <w:webHidden/>
                </w:rPr>
                <w:instrText xml:space="preserve"> PAGEREF _Toc78385961 \h </w:instrText>
              </w:r>
              <w:r w:rsidR="003C1DA9">
                <w:rPr>
                  <w:webHidden/>
                </w:rPr>
              </w:r>
              <w:r w:rsidR="003C1DA9">
                <w:rPr>
                  <w:webHidden/>
                </w:rPr>
                <w:fldChar w:fldCharType="separate"/>
              </w:r>
              <w:r w:rsidR="003C1DA9">
                <w:rPr>
                  <w:webHidden/>
                </w:rPr>
                <w:t>8</w:t>
              </w:r>
              <w:r w:rsidR="003C1DA9">
                <w:rPr>
                  <w:webHidden/>
                </w:rPr>
                <w:fldChar w:fldCharType="end"/>
              </w:r>
            </w:hyperlink>
          </w:p>
          <w:p w14:paraId="396BDFE0" w14:textId="36F158AB" w:rsidR="003C1DA9" w:rsidRDefault="000C483F">
            <w:pPr>
              <w:pStyle w:val="TOC3"/>
              <w:rPr>
                <w:rFonts w:eastAsiaTheme="minorEastAsia" w:cstheme="minorBidi"/>
                <w:caps w:val="0"/>
                <w:kern w:val="0"/>
                <w:sz w:val="22"/>
                <w:szCs w:val="22"/>
                <w:lang w:eastAsia="en-GB"/>
                <w14:ligatures w14:val="none"/>
              </w:rPr>
            </w:pPr>
            <w:hyperlink w:anchor="_Toc78385962" w:history="1">
              <w:r w:rsidR="003C1DA9" w:rsidRPr="00E809A2">
                <w:rPr>
                  <w:rStyle w:val="Hyperlink"/>
                </w:rPr>
                <w:t>2.2.5</w:t>
              </w:r>
              <w:r w:rsidR="003C1DA9">
                <w:rPr>
                  <w:rFonts w:eastAsiaTheme="minorEastAsia" w:cstheme="minorBidi"/>
                  <w:caps w:val="0"/>
                  <w:kern w:val="0"/>
                  <w:sz w:val="22"/>
                  <w:szCs w:val="22"/>
                  <w:lang w:eastAsia="en-GB"/>
                  <w14:ligatures w14:val="none"/>
                </w:rPr>
                <w:tab/>
              </w:r>
              <w:r w:rsidR="003C1DA9" w:rsidRPr="00E809A2">
                <w:rPr>
                  <w:rStyle w:val="Hyperlink"/>
                </w:rPr>
                <w:t>Testing and Commissioning</w:t>
              </w:r>
              <w:r w:rsidR="003C1DA9">
                <w:rPr>
                  <w:webHidden/>
                </w:rPr>
                <w:tab/>
              </w:r>
              <w:r w:rsidR="003C1DA9">
                <w:rPr>
                  <w:webHidden/>
                </w:rPr>
                <w:fldChar w:fldCharType="begin"/>
              </w:r>
              <w:r w:rsidR="003C1DA9">
                <w:rPr>
                  <w:webHidden/>
                </w:rPr>
                <w:instrText xml:space="preserve"> PAGEREF _Toc78385962 \h </w:instrText>
              </w:r>
              <w:r w:rsidR="003C1DA9">
                <w:rPr>
                  <w:webHidden/>
                </w:rPr>
              </w:r>
              <w:r w:rsidR="003C1DA9">
                <w:rPr>
                  <w:webHidden/>
                </w:rPr>
                <w:fldChar w:fldCharType="separate"/>
              </w:r>
              <w:r w:rsidR="003C1DA9">
                <w:rPr>
                  <w:webHidden/>
                </w:rPr>
                <w:t>9</w:t>
              </w:r>
              <w:r w:rsidR="003C1DA9">
                <w:rPr>
                  <w:webHidden/>
                </w:rPr>
                <w:fldChar w:fldCharType="end"/>
              </w:r>
            </w:hyperlink>
          </w:p>
          <w:p w14:paraId="7A786931" w14:textId="5086E41D" w:rsidR="003C1DA9" w:rsidRDefault="000C483F">
            <w:pPr>
              <w:pStyle w:val="TOC3"/>
              <w:rPr>
                <w:rFonts w:eastAsiaTheme="minorEastAsia" w:cstheme="minorBidi"/>
                <w:caps w:val="0"/>
                <w:kern w:val="0"/>
                <w:sz w:val="22"/>
                <w:szCs w:val="22"/>
                <w:lang w:eastAsia="en-GB"/>
                <w14:ligatures w14:val="none"/>
              </w:rPr>
            </w:pPr>
            <w:hyperlink w:anchor="_Toc78385963" w:history="1">
              <w:r w:rsidR="003C1DA9" w:rsidRPr="00E809A2">
                <w:rPr>
                  <w:rStyle w:val="Hyperlink"/>
                </w:rPr>
                <w:t>2.2.6</w:t>
              </w:r>
              <w:r w:rsidR="003C1DA9">
                <w:rPr>
                  <w:rFonts w:eastAsiaTheme="minorEastAsia" w:cstheme="minorBidi"/>
                  <w:caps w:val="0"/>
                  <w:kern w:val="0"/>
                  <w:sz w:val="22"/>
                  <w:szCs w:val="22"/>
                  <w:lang w:eastAsia="en-GB"/>
                  <w14:ligatures w14:val="none"/>
                </w:rPr>
                <w:tab/>
              </w:r>
              <w:r w:rsidR="003C1DA9" w:rsidRPr="00E809A2">
                <w:rPr>
                  <w:rStyle w:val="Hyperlink"/>
                </w:rPr>
                <w:t>Documentation</w:t>
              </w:r>
              <w:r w:rsidR="003C1DA9">
                <w:rPr>
                  <w:webHidden/>
                </w:rPr>
                <w:tab/>
              </w:r>
              <w:r w:rsidR="003C1DA9">
                <w:rPr>
                  <w:webHidden/>
                </w:rPr>
                <w:fldChar w:fldCharType="begin"/>
              </w:r>
              <w:r w:rsidR="003C1DA9">
                <w:rPr>
                  <w:webHidden/>
                </w:rPr>
                <w:instrText xml:space="preserve"> PAGEREF _Toc78385963 \h </w:instrText>
              </w:r>
              <w:r w:rsidR="003C1DA9">
                <w:rPr>
                  <w:webHidden/>
                </w:rPr>
              </w:r>
              <w:r w:rsidR="003C1DA9">
                <w:rPr>
                  <w:webHidden/>
                </w:rPr>
                <w:fldChar w:fldCharType="separate"/>
              </w:r>
              <w:r w:rsidR="003C1DA9">
                <w:rPr>
                  <w:webHidden/>
                </w:rPr>
                <w:t>10</w:t>
              </w:r>
              <w:r w:rsidR="003C1DA9">
                <w:rPr>
                  <w:webHidden/>
                </w:rPr>
                <w:fldChar w:fldCharType="end"/>
              </w:r>
            </w:hyperlink>
          </w:p>
          <w:p w14:paraId="78686E50" w14:textId="6D5D4437" w:rsidR="003C1DA9" w:rsidRDefault="000C483F">
            <w:pPr>
              <w:pStyle w:val="TOC1"/>
              <w:rPr>
                <w:rFonts w:eastAsiaTheme="minorEastAsia" w:cstheme="minorBidi"/>
                <w:b w:val="0"/>
                <w:caps w:val="0"/>
                <w:kern w:val="0"/>
                <w:szCs w:val="22"/>
                <w:lang w:eastAsia="en-GB"/>
                <w14:ligatures w14:val="none"/>
              </w:rPr>
            </w:pPr>
            <w:hyperlink w:anchor="_Toc78385964" w:history="1">
              <w:r w:rsidR="003C1DA9" w:rsidRPr="00E809A2">
                <w:rPr>
                  <w:rStyle w:val="Hyperlink"/>
                </w:rPr>
                <w:t>3.</w:t>
              </w:r>
              <w:r w:rsidR="003C1DA9">
                <w:rPr>
                  <w:rFonts w:eastAsiaTheme="minorEastAsia" w:cstheme="minorBidi"/>
                  <w:b w:val="0"/>
                  <w:caps w:val="0"/>
                  <w:kern w:val="0"/>
                  <w:szCs w:val="22"/>
                  <w:lang w:eastAsia="en-GB"/>
                  <w14:ligatures w14:val="none"/>
                </w:rPr>
                <w:tab/>
              </w:r>
              <w:r w:rsidR="003C1DA9" w:rsidRPr="00E809A2">
                <w:rPr>
                  <w:rStyle w:val="Hyperlink"/>
                </w:rPr>
                <w:t>PROJECT SPECIFIC REQUIREMENTS</w:t>
              </w:r>
              <w:r w:rsidR="003C1DA9">
                <w:rPr>
                  <w:webHidden/>
                </w:rPr>
                <w:tab/>
              </w:r>
              <w:r w:rsidR="003C1DA9">
                <w:rPr>
                  <w:webHidden/>
                </w:rPr>
                <w:fldChar w:fldCharType="begin"/>
              </w:r>
              <w:r w:rsidR="003C1DA9">
                <w:rPr>
                  <w:webHidden/>
                </w:rPr>
                <w:instrText xml:space="preserve"> PAGEREF _Toc78385964 \h </w:instrText>
              </w:r>
              <w:r w:rsidR="003C1DA9">
                <w:rPr>
                  <w:webHidden/>
                </w:rPr>
              </w:r>
              <w:r w:rsidR="003C1DA9">
                <w:rPr>
                  <w:webHidden/>
                </w:rPr>
                <w:fldChar w:fldCharType="separate"/>
              </w:r>
              <w:r w:rsidR="003C1DA9">
                <w:rPr>
                  <w:webHidden/>
                </w:rPr>
                <w:t>11</w:t>
              </w:r>
              <w:r w:rsidR="003C1DA9">
                <w:rPr>
                  <w:webHidden/>
                </w:rPr>
                <w:fldChar w:fldCharType="end"/>
              </w:r>
            </w:hyperlink>
          </w:p>
          <w:p w14:paraId="595CFA75" w14:textId="44CDA1FC" w:rsidR="003C1DA9" w:rsidRDefault="000C483F">
            <w:pPr>
              <w:pStyle w:val="TOC1"/>
              <w:rPr>
                <w:rFonts w:eastAsiaTheme="minorEastAsia" w:cstheme="minorBidi"/>
                <w:b w:val="0"/>
                <w:caps w:val="0"/>
                <w:kern w:val="0"/>
                <w:szCs w:val="22"/>
                <w:lang w:eastAsia="en-GB"/>
                <w14:ligatures w14:val="none"/>
              </w:rPr>
            </w:pPr>
            <w:hyperlink w:anchor="_Toc78385965" w:history="1">
              <w:r w:rsidR="003C1DA9" w:rsidRPr="00E809A2">
                <w:rPr>
                  <w:rStyle w:val="Hyperlink"/>
                </w:rPr>
                <w:t>4.</w:t>
              </w:r>
              <w:r w:rsidR="003C1DA9">
                <w:rPr>
                  <w:rFonts w:eastAsiaTheme="minorEastAsia" w:cstheme="minorBidi"/>
                  <w:b w:val="0"/>
                  <w:caps w:val="0"/>
                  <w:kern w:val="0"/>
                  <w:szCs w:val="22"/>
                  <w:lang w:eastAsia="en-GB"/>
                  <w14:ligatures w14:val="none"/>
                </w:rPr>
                <w:tab/>
              </w:r>
              <w:r w:rsidR="003C1DA9" w:rsidRPr="00E809A2">
                <w:rPr>
                  <w:rStyle w:val="Hyperlink"/>
                </w:rPr>
                <w:t>DEVIATIONS</w:t>
              </w:r>
              <w:r w:rsidR="003C1DA9">
                <w:rPr>
                  <w:webHidden/>
                </w:rPr>
                <w:tab/>
              </w:r>
              <w:r w:rsidR="003C1DA9">
                <w:rPr>
                  <w:webHidden/>
                </w:rPr>
                <w:fldChar w:fldCharType="begin"/>
              </w:r>
              <w:r w:rsidR="003C1DA9">
                <w:rPr>
                  <w:webHidden/>
                </w:rPr>
                <w:instrText xml:space="preserve"> PAGEREF _Toc78385965 \h </w:instrText>
              </w:r>
              <w:r w:rsidR="003C1DA9">
                <w:rPr>
                  <w:webHidden/>
                </w:rPr>
              </w:r>
              <w:r w:rsidR="003C1DA9">
                <w:rPr>
                  <w:webHidden/>
                </w:rPr>
                <w:fldChar w:fldCharType="separate"/>
              </w:r>
              <w:r w:rsidR="003C1DA9">
                <w:rPr>
                  <w:webHidden/>
                </w:rPr>
                <w:t>11</w:t>
              </w:r>
              <w:r w:rsidR="003C1DA9">
                <w:rPr>
                  <w:webHidden/>
                </w:rPr>
                <w:fldChar w:fldCharType="end"/>
              </w:r>
            </w:hyperlink>
          </w:p>
          <w:p w14:paraId="5F013D08" w14:textId="5F119A1D" w:rsidR="003C1DA9" w:rsidRDefault="000C483F">
            <w:pPr>
              <w:pStyle w:val="TOC1"/>
              <w:tabs>
                <w:tab w:val="left" w:pos="1152"/>
              </w:tabs>
              <w:rPr>
                <w:rFonts w:eastAsiaTheme="minorEastAsia" w:cstheme="minorBidi"/>
                <w:b w:val="0"/>
                <w:caps w:val="0"/>
                <w:kern w:val="0"/>
                <w:szCs w:val="22"/>
                <w:lang w:eastAsia="en-GB"/>
                <w14:ligatures w14:val="none"/>
              </w:rPr>
            </w:pPr>
            <w:hyperlink w:anchor="_Toc78385966" w:history="1">
              <w:r w:rsidR="003C1DA9" w:rsidRPr="00E809A2">
                <w:rPr>
                  <w:rStyle w:val="Hyperlink"/>
                </w:rPr>
                <w:t>ANNEX I.</w:t>
              </w:r>
              <w:r w:rsidR="003C1DA9">
                <w:rPr>
                  <w:rFonts w:eastAsiaTheme="minorEastAsia" w:cstheme="minorBidi"/>
                  <w:b w:val="0"/>
                  <w:caps w:val="0"/>
                  <w:kern w:val="0"/>
                  <w:szCs w:val="22"/>
                  <w:lang w:eastAsia="en-GB"/>
                  <w14:ligatures w14:val="none"/>
                </w:rPr>
                <w:tab/>
              </w:r>
              <w:r w:rsidR="003C1DA9" w:rsidRPr="00E809A2">
                <w:rPr>
                  <w:rStyle w:val="Hyperlink"/>
                </w:rPr>
                <w:t>LeTID Test requirements</w:t>
              </w:r>
              <w:r w:rsidR="003C1DA9">
                <w:rPr>
                  <w:webHidden/>
                </w:rPr>
                <w:tab/>
              </w:r>
              <w:r w:rsidR="003C1DA9">
                <w:rPr>
                  <w:webHidden/>
                </w:rPr>
                <w:fldChar w:fldCharType="begin"/>
              </w:r>
              <w:r w:rsidR="003C1DA9">
                <w:rPr>
                  <w:webHidden/>
                </w:rPr>
                <w:instrText xml:space="preserve"> PAGEREF _Toc78385966 \h </w:instrText>
              </w:r>
              <w:r w:rsidR="003C1DA9">
                <w:rPr>
                  <w:webHidden/>
                </w:rPr>
              </w:r>
              <w:r w:rsidR="003C1DA9">
                <w:rPr>
                  <w:webHidden/>
                </w:rPr>
                <w:fldChar w:fldCharType="separate"/>
              </w:r>
              <w:r w:rsidR="003C1DA9">
                <w:rPr>
                  <w:webHidden/>
                </w:rPr>
                <w:t>12</w:t>
              </w:r>
              <w:r w:rsidR="003C1DA9">
                <w:rPr>
                  <w:webHidden/>
                </w:rPr>
                <w:fldChar w:fldCharType="end"/>
              </w:r>
            </w:hyperlink>
          </w:p>
          <w:p w14:paraId="4D8F56A3" w14:textId="07FFE620" w:rsidR="003C1DA9" w:rsidRDefault="000C483F">
            <w:pPr>
              <w:pStyle w:val="TOC2"/>
              <w:rPr>
                <w:rFonts w:eastAsiaTheme="minorEastAsia" w:cstheme="minorBidi"/>
                <w:b w:val="0"/>
                <w:bCs w:val="0"/>
                <w:caps w:val="0"/>
                <w:kern w:val="0"/>
                <w:sz w:val="22"/>
                <w:szCs w:val="22"/>
                <w:lang w:eastAsia="en-GB"/>
                <w14:ligatures w14:val="none"/>
              </w:rPr>
            </w:pPr>
            <w:hyperlink w:anchor="_Toc78385967" w:history="1">
              <w:r w:rsidR="003C1DA9" w:rsidRPr="00E809A2">
                <w:rPr>
                  <w:rStyle w:val="Hyperlink"/>
                  <w:rFonts w:cs="Helvetica"/>
                  <w:lang w:val="pt-PT"/>
                </w:rPr>
                <w:t>A.1</w:t>
              </w:r>
              <w:r w:rsidR="003C1DA9">
                <w:rPr>
                  <w:rFonts w:eastAsiaTheme="minorEastAsia" w:cstheme="minorBidi"/>
                  <w:b w:val="0"/>
                  <w:bCs w:val="0"/>
                  <w:caps w:val="0"/>
                  <w:kern w:val="0"/>
                  <w:sz w:val="22"/>
                  <w:szCs w:val="22"/>
                  <w:lang w:eastAsia="en-GB"/>
                  <w14:ligatures w14:val="none"/>
                </w:rPr>
                <w:tab/>
              </w:r>
              <w:r w:rsidR="003C1DA9" w:rsidRPr="00E809A2">
                <w:rPr>
                  <w:rStyle w:val="Hyperlink"/>
                  <w:rFonts w:ascii="Arial" w:hAnsi="Arial"/>
                  <w:lang w:val="pt-PT"/>
                </w:rPr>
                <w:t>Testing in Accordance with IEC61215-2:2016</w:t>
              </w:r>
              <w:r w:rsidR="003C1DA9">
                <w:rPr>
                  <w:webHidden/>
                </w:rPr>
                <w:tab/>
              </w:r>
              <w:r w:rsidR="003C1DA9">
                <w:rPr>
                  <w:webHidden/>
                </w:rPr>
                <w:fldChar w:fldCharType="begin"/>
              </w:r>
              <w:r w:rsidR="003C1DA9">
                <w:rPr>
                  <w:webHidden/>
                </w:rPr>
                <w:instrText xml:space="preserve"> PAGEREF _Toc78385967 \h </w:instrText>
              </w:r>
              <w:r w:rsidR="003C1DA9">
                <w:rPr>
                  <w:webHidden/>
                </w:rPr>
              </w:r>
              <w:r w:rsidR="003C1DA9">
                <w:rPr>
                  <w:webHidden/>
                </w:rPr>
                <w:fldChar w:fldCharType="separate"/>
              </w:r>
              <w:r w:rsidR="003C1DA9">
                <w:rPr>
                  <w:webHidden/>
                </w:rPr>
                <w:t>12</w:t>
              </w:r>
              <w:r w:rsidR="003C1DA9">
                <w:rPr>
                  <w:webHidden/>
                </w:rPr>
                <w:fldChar w:fldCharType="end"/>
              </w:r>
            </w:hyperlink>
          </w:p>
          <w:p w14:paraId="0EFB994A" w14:textId="605B1DA3" w:rsidR="003C1DA9" w:rsidRDefault="000C483F">
            <w:pPr>
              <w:pStyle w:val="TOC2"/>
              <w:rPr>
                <w:rFonts w:eastAsiaTheme="minorEastAsia" w:cstheme="minorBidi"/>
                <w:b w:val="0"/>
                <w:bCs w:val="0"/>
                <w:caps w:val="0"/>
                <w:kern w:val="0"/>
                <w:sz w:val="22"/>
                <w:szCs w:val="22"/>
                <w:lang w:eastAsia="en-GB"/>
                <w14:ligatures w14:val="none"/>
              </w:rPr>
            </w:pPr>
            <w:hyperlink w:anchor="_Toc78385968" w:history="1">
              <w:r w:rsidR="003C1DA9" w:rsidRPr="00E809A2">
                <w:rPr>
                  <w:rStyle w:val="Hyperlink"/>
                  <w:rFonts w:cs="Helvetica"/>
                </w:rPr>
                <w:t>A.2</w:t>
              </w:r>
              <w:r w:rsidR="003C1DA9">
                <w:rPr>
                  <w:rFonts w:eastAsiaTheme="minorEastAsia" w:cstheme="minorBidi"/>
                  <w:b w:val="0"/>
                  <w:bCs w:val="0"/>
                  <w:caps w:val="0"/>
                  <w:kern w:val="0"/>
                  <w:sz w:val="22"/>
                  <w:szCs w:val="22"/>
                  <w:lang w:eastAsia="en-GB"/>
                  <w14:ligatures w14:val="none"/>
                </w:rPr>
                <w:tab/>
              </w:r>
              <w:r w:rsidR="003C1DA9" w:rsidRPr="00E809A2">
                <w:rPr>
                  <w:rStyle w:val="Hyperlink"/>
                  <w:rFonts w:ascii="Arial" w:hAnsi="Arial"/>
                  <w:lang w:val="pt-PT"/>
                </w:rPr>
                <w:t xml:space="preserve">Testing in Accordance with </w:t>
              </w:r>
              <w:r w:rsidR="003C1DA9" w:rsidRPr="00E809A2">
                <w:rPr>
                  <w:rStyle w:val="Hyperlink"/>
                  <w:rFonts w:ascii="Arial" w:hAnsi="Arial"/>
                </w:rPr>
                <w:t>TÜV Rheinland procedure 2pfg</w:t>
              </w:r>
              <w:r w:rsidR="003C1DA9">
                <w:rPr>
                  <w:webHidden/>
                </w:rPr>
                <w:tab/>
              </w:r>
              <w:r w:rsidR="003C1DA9">
                <w:rPr>
                  <w:webHidden/>
                </w:rPr>
                <w:fldChar w:fldCharType="begin"/>
              </w:r>
              <w:r w:rsidR="003C1DA9">
                <w:rPr>
                  <w:webHidden/>
                </w:rPr>
                <w:instrText xml:space="preserve"> PAGEREF _Toc78385968 \h </w:instrText>
              </w:r>
              <w:r w:rsidR="003C1DA9">
                <w:rPr>
                  <w:webHidden/>
                </w:rPr>
              </w:r>
              <w:r w:rsidR="003C1DA9">
                <w:rPr>
                  <w:webHidden/>
                </w:rPr>
                <w:fldChar w:fldCharType="separate"/>
              </w:r>
              <w:r w:rsidR="003C1DA9">
                <w:rPr>
                  <w:webHidden/>
                </w:rPr>
                <w:t>12</w:t>
              </w:r>
              <w:r w:rsidR="003C1DA9">
                <w:rPr>
                  <w:webHidden/>
                </w:rPr>
                <w:fldChar w:fldCharType="end"/>
              </w:r>
            </w:hyperlink>
          </w:p>
          <w:p w14:paraId="3988D1E0" w14:textId="653458D6" w:rsidR="003E4CDC" w:rsidRDefault="00CB7BDA" w:rsidP="00C8393E">
            <w:pPr>
              <w:rPr>
                <w:caps/>
                <w:noProof/>
                <w:szCs w:val="16"/>
              </w:rPr>
            </w:pPr>
            <w:r>
              <w:rPr>
                <w:caps/>
                <w:noProof/>
                <w:szCs w:val="16"/>
              </w:rPr>
              <w:fldChar w:fldCharType="end"/>
            </w:r>
          </w:p>
          <w:p w14:paraId="3C83B856" w14:textId="4C20BF14" w:rsidR="00187923" w:rsidRPr="005407F2" w:rsidRDefault="00187923" w:rsidP="00C8393E">
            <w:pPr>
              <w:rPr>
                <w:b/>
                <w:bCs/>
                <w:caps/>
                <w:noProof/>
                <w:szCs w:val="16"/>
              </w:rPr>
            </w:pPr>
            <w:r w:rsidRPr="005407F2">
              <w:rPr>
                <w:b/>
                <w:bCs/>
                <w:caps/>
                <w:noProof/>
                <w:szCs w:val="16"/>
              </w:rPr>
              <w:t>VERSION CONTROL</w:t>
            </w:r>
          </w:p>
          <w:tbl>
            <w:tblPr>
              <w:tblStyle w:val="ListTable3-Accent1"/>
              <w:tblW w:w="9388" w:type="dxa"/>
              <w:tblLayout w:type="fixed"/>
              <w:tblLook w:val="04A0" w:firstRow="1" w:lastRow="0" w:firstColumn="1" w:lastColumn="0" w:noHBand="0" w:noVBand="1"/>
            </w:tblPr>
            <w:tblGrid>
              <w:gridCol w:w="1166"/>
              <w:gridCol w:w="1843"/>
              <w:gridCol w:w="1418"/>
              <w:gridCol w:w="4961"/>
            </w:tblGrid>
            <w:tr w:rsidR="00187923" w14:paraId="07ACCE26" w14:textId="77777777" w:rsidTr="007139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6" w:type="dxa"/>
                </w:tcPr>
                <w:p w14:paraId="1166F496" w14:textId="207EFCE7" w:rsidR="00187923" w:rsidRDefault="00187923" w:rsidP="003B79B1">
                  <w:pPr>
                    <w:jc w:val="center"/>
                    <w:rPr>
                      <w:szCs w:val="16"/>
                    </w:rPr>
                  </w:pPr>
                  <w:r>
                    <w:rPr>
                      <w:szCs w:val="16"/>
                    </w:rPr>
                    <w:t>Version</w:t>
                  </w:r>
                </w:p>
              </w:tc>
              <w:tc>
                <w:tcPr>
                  <w:tcW w:w="1843" w:type="dxa"/>
                </w:tcPr>
                <w:p w14:paraId="35C1CF45" w14:textId="46DE6A35" w:rsidR="00187923" w:rsidRDefault="00ED6D8F" w:rsidP="003B79B1">
                  <w:pPr>
                    <w:jc w:val="center"/>
                    <w:cnfStyle w:val="100000000000" w:firstRow="1" w:lastRow="0" w:firstColumn="0" w:lastColumn="0" w:oddVBand="0" w:evenVBand="0" w:oddHBand="0" w:evenHBand="0" w:firstRowFirstColumn="0" w:firstRowLastColumn="0" w:lastRowFirstColumn="0" w:lastRowLastColumn="0"/>
                    <w:rPr>
                      <w:szCs w:val="16"/>
                    </w:rPr>
                  </w:pPr>
                  <w:r>
                    <w:rPr>
                      <w:szCs w:val="16"/>
                    </w:rPr>
                    <w:t>Date Approved</w:t>
                  </w:r>
                </w:p>
              </w:tc>
              <w:tc>
                <w:tcPr>
                  <w:tcW w:w="1418" w:type="dxa"/>
                </w:tcPr>
                <w:p w14:paraId="67396D6B" w14:textId="6DBF852A" w:rsidR="00187923" w:rsidRDefault="00ED6D8F" w:rsidP="003B79B1">
                  <w:pPr>
                    <w:jc w:val="center"/>
                    <w:cnfStyle w:val="100000000000" w:firstRow="1" w:lastRow="0" w:firstColumn="0" w:lastColumn="0" w:oddVBand="0" w:evenVBand="0" w:oddHBand="0" w:evenHBand="0" w:firstRowFirstColumn="0" w:firstRowLastColumn="0" w:lastRowFirstColumn="0" w:lastRowLastColumn="0"/>
                    <w:rPr>
                      <w:szCs w:val="16"/>
                    </w:rPr>
                  </w:pPr>
                  <w:r>
                    <w:rPr>
                      <w:szCs w:val="16"/>
                    </w:rPr>
                    <w:t>Approved By</w:t>
                  </w:r>
                </w:p>
              </w:tc>
              <w:tc>
                <w:tcPr>
                  <w:tcW w:w="4961" w:type="dxa"/>
                  <w:tcBorders>
                    <w:top w:val="single" w:sz="4" w:space="0" w:color="001E4B" w:themeColor="accent1"/>
                    <w:bottom w:val="single" w:sz="4" w:space="0" w:color="001E4B" w:themeColor="accent1"/>
                  </w:tcBorders>
                </w:tcPr>
                <w:p w14:paraId="21279C88" w14:textId="3CD984E8" w:rsidR="00187923" w:rsidRDefault="00ED6D8F" w:rsidP="00C8393E">
                  <w:pPr>
                    <w:cnfStyle w:val="100000000000" w:firstRow="1" w:lastRow="0" w:firstColumn="0" w:lastColumn="0" w:oddVBand="0" w:evenVBand="0" w:oddHBand="0" w:evenHBand="0" w:firstRowFirstColumn="0" w:firstRowLastColumn="0" w:lastRowFirstColumn="0" w:lastRowLastColumn="0"/>
                    <w:rPr>
                      <w:szCs w:val="16"/>
                    </w:rPr>
                  </w:pPr>
                  <w:r>
                    <w:rPr>
                      <w:szCs w:val="16"/>
                    </w:rPr>
                    <w:t>Notes</w:t>
                  </w:r>
                </w:p>
              </w:tc>
            </w:tr>
            <w:tr w:rsidR="00C444BB" w14:paraId="6043A08A" w14:textId="77777777" w:rsidTr="00713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0B6D38E3" w14:textId="129108B6" w:rsidR="00C444BB" w:rsidRDefault="00C444BB" w:rsidP="00C444BB">
                  <w:pPr>
                    <w:jc w:val="center"/>
                    <w:rPr>
                      <w:szCs w:val="16"/>
                    </w:rPr>
                  </w:pPr>
                  <w:r>
                    <w:rPr>
                      <w:szCs w:val="16"/>
                    </w:rPr>
                    <w:t>A</w:t>
                  </w:r>
                </w:p>
              </w:tc>
              <w:tc>
                <w:tcPr>
                  <w:tcW w:w="1843" w:type="dxa"/>
                </w:tcPr>
                <w:p w14:paraId="782C0EF7" w14:textId="0A180B59" w:rsidR="00C444BB" w:rsidRDefault="00C444BB" w:rsidP="00C444BB">
                  <w:pPr>
                    <w:jc w:val="center"/>
                    <w:cnfStyle w:val="000000100000" w:firstRow="0" w:lastRow="0" w:firstColumn="0" w:lastColumn="0" w:oddVBand="0" w:evenVBand="0" w:oddHBand="1" w:evenHBand="0" w:firstRowFirstColumn="0" w:firstRowLastColumn="0" w:lastRowFirstColumn="0" w:lastRowLastColumn="0"/>
                    <w:rPr>
                      <w:szCs w:val="16"/>
                    </w:rPr>
                  </w:pPr>
                  <w:r>
                    <w:rPr>
                      <w:szCs w:val="16"/>
                    </w:rPr>
                    <w:t>26/07/2021</w:t>
                  </w:r>
                </w:p>
              </w:tc>
              <w:tc>
                <w:tcPr>
                  <w:tcW w:w="1418" w:type="dxa"/>
                </w:tcPr>
                <w:p w14:paraId="4D4703E7" w14:textId="30EE7648" w:rsidR="00C444BB" w:rsidRDefault="00C444BB" w:rsidP="00C444BB">
                  <w:pPr>
                    <w:jc w:val="center"/>
                    <w:cnfStyle w:val="000000100000" w:firstRow="0" w:lastRow="0" w:firstColumn="0" w:lastColumn="0" w:oddVBand="0" w:evenVBand="0" w:oddHBand="1" w:evenHBand="0" w:firstRowFirstColumn="0" w:firstRowLastColumn="0" w:lastRowFirstColumn="0" w:lastRowLastColumn="0"/>
                    <w:rPr>
                      <w:szCs w:val="16"/>
                    </w:rPr>
                  </w:pPr>
                  <w:r>
                    <w:rPr>
                      <w:szCs w:val="16"/>
                    </w:rPr>
                    <w:t>Mike Carter</w:t>
                  </w:r>
                </w:p>
              </w:tc>
              <w:tc>
                <w:tcPr>
                  <w:tcW w:w="4961" w:type="dxa"/>
                </w:tcPr>
                <w:p w14:paraId="386D9D98" w14:textId="740F6AF1" w:rsidR="00C444BB" w:rsidRDefault="00C444BB" w:rsidP="00C444BB">
                  <w:pPr>
                    <w:cnfStyle w:val="000000100000" w:firstRow="0" w:lastRow="0" w:firstColumn="0" w:lastColumn="0" w:oddVBand="0" w:evenVBand="0" w:oddHBand="1" w:evenHBand="0" w:firstRowFirstColumn="0" w:firstRowLastColumn="0" w:lastRowFirstColumn="0" w:lastRowLastColumn="0"/>
                    <w:rPr>
                      <w:szCs w:val="16"/>
                    </w:rPr>
                  </w:pPr>
                  <w:r>
                    <w:rPr>
                      <w:szCs w:val="16"/>
                    </w:rPr>
                    <w:t xml:space="preserve">Released for </w:t>
                  </w:r>
                  <w:proofErr w:type="spellStart"/>
                  <w:r>
                    <w:rPr>
                      <w:szCs w:val="16"/>
                    </w:rPr>
                    <w:t>Penamacor</w:t>
                  </w:r>
                  <w:proofErr w:type="spellEnd"/>
                  <w:r>
                    <w:rPr>
                      <w:szCs w:val="16"/>
                    </w:rPr>
                    <w:t xml:space="preserve"> I ITT</w:t>
                  </w:r>
                </w:p>
              </w:tc>
            </w:tr>
            <w:tr w:rsidR="00187923" w14:paraId="275A37C6" w14:textId="77777777" w:rsidTr="00713941">
              <w:tc>
                <w:tcPr>
                  <w:cnfStyle w:val="001000000000" w:firstRow="0" w:lastRow="0" w:firstColumn="1" w:lastColumn="0" w:oddVBand="0" w:evenVBand="0" w:oddHBand="0" w:evenHBand="0" w:firstRowFirstColumn="0" w:firstRowLastColumn="0" w:lastRowFirstColumn="0" w:lastRowLastColumn="0"/>
                  <w:tcW w:w="1166" w:type="dxa"/>
                </w:tcPr>
                <w:p w14:paraId="1D72C38C" w14:textId="77777777" w:rsidR="00187923" w:rsidRDefault="00187923" w:rsidP="003B79B1">
                  <w:pPr>
                    <w:jc w:val="center"/>
                    <w:rPr>
                      <w:szCs w:val="16"/>
                    </w:rPr>
                  </w:pPr>
                </w:p>
              </w:tc>
              <w:tc>
                <w:tcPr>
                  <w:tcW w:w="1843" w:type="dxa"/>
                </w:tcPr>
                <w:p w14:paraId="56C49D89" w14:textId="77777777" w:rsidR="00187923" w:rsidRDefault="00187923" w:rsidP="003B79B1">
                  <w:pPr>
                    <w:jc w:val="center"/>
                    <w:cnfStyle w:val="000000000000" w:firstRow="0" w:lastRow="0" w:firstColumn="0" w:lastColumn="0" w:oddVBand="0" w:evenVBand="0" w:oddHBand="0" w:evenHBand="0" w:firstRowFirstColumn="0" w:firstRowLastColumn="0" w:lastRowFirstColumn="0" w:lastRowLastColumn="0"/>
                    <w:rPr>
                      <w:szCs w:val="16"/>
                    </w:rPr>
                  </w:pPr>
                </w:p>
              </w:tc>
              <w:tc>
                <w:tcPr>
                  <w:tcW w:w="1418" w:type="dxa"/>
                </w:tcPr>
                <w:p w14:paraId="4FDC7C24" w14:textId="77777777" w:rsidR="00187923" w:rsidRDefault="00187923" w:rsidP="003B79B1">
                  <w:pPr>
                    <w:jc w:val="center"/>
                    <w:cnfStyle w:val="000000000000" w:firstRow="0" w:lastRow="0" w:firstColumn="0" w:lastColumn="0" w:oddVBand="0" w:evenVBand="0" w:oddHBand="0" w:evenHBand="0" w:firstRowFirstColumn="0" w:firstRowLastColumn="0" w:lastRowFirstColumn="0" w:lastRowLastColumn="0"/>
                    <w:rPr>
                      <w:szCs w:val="16"/>
                    </w:rPr>
                  </w:pPr>
                </w:p>
              </w:tc>
              <w:tc>
                <w:tcPr>
                  <w:tcW w:w="4961" w:type="dxa"/>
                  <w:tcBorders>
                    <w:top w:val="single" w:sz="4" w:space="0" w:color="001E4B" w:themeColor="accent1"/>
                    <w:bottom w:val="single" w:sz="4" w:space="0" w:color="001E4B" w:themeColor="accent1"/>
                  </w:tcBorders>
                </w:tcPr>
                <w:p w14:paraId="58935615" w14:textId="77777777" w:rsidR="00187923" w:rsidRDefault="00187923" w:rsidP="00C8393E">
                  <w:pPr>
                    <w:cnfStyle w:val="000000000000" w:firstRow="0" w:lastRow="0" w:firstColumn="0" w:lastColumn="0" w:oddVBand="0" w:evenVBand="0" w:oddHBand="0" w:evenHBand="0" w:firstRowFirstColumn="0" w:firstRowLastColumn="0" w:lastRowFirstColumn="0" w:lastRowLastColumn="0"/>
                    <w:rPr>
                      <w:szCs w:val="16"/>
                    </w:rPr>
                  </w:pPr>
                </w:p>
              </w:tc>
            </w:tr>
            <w:tr w:rsidR="00187923" w14:paraId="523F2035" w14:textId="77777777" w:rsidTr="00713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4B1A8018" w14:textId="77777777" w:rsidR="00187923" w:rsidRDefault="00187923" w:rsidP="003B79B1">
                  <w:pPr>
                    <w:jc w:val="center"/>
                    <w:rPr>
                      <w:szCs w:val="16"/>
                    </w:rPr>
                  </w:pPr>
                </w:p>
              </w:tc>
              <w:tc>
                <w:tcPr>
                  <w:tcW w:w="1843" w:type="dxa"/>
                </w:tcPr>
                <w:p w14:paraId="52B0F867" w14:textId="77777777" w:rsidR="00187923" w:rsidRDefault="00187923" w:rsidP="003B79B1">
                  <w:pPr>
                    <w:jc w:val="center"/>
                    <w:cnfStyle w:val="000000100000" w:firstRow="0" w:lastRow="0" w:firstColumn="0" w:lastColumn="0" w:oddVBand="0" w:evenVBand="0" w:oddHBand="1" w:evenHBand="0" w:firstRowFirstColumn="0" w:firstRowLastColumn="0" w:lastRowFirstColumn="0" w:lastRowLastColumn="0"/>
                    <w:rPr>
                      <w:szCs w:val="16"/>
                    </w:rPr>
                  </w:pPr>
                </w:p>
              </w:tc>
              <w:tc>
                <w:tcPr>
                  <w:tcW w:w="1418" w:type="dxa"/>
                </w:tcPr>
                <w:p w14:paraId="6A365F88" w14:textId="77777777" w:rsidR="00187923" w:rsidRDefault="00187923" w:rsidP="003B79B1">
                  <w:pPr>
                    <w:jc w:val="center"/>
                    <w:cnfStyle w:val="000000100000" w:firstRow="0" w:lastRow="0" w:firstColumn="0" w:lastColumn="0" w:oddVBand="0" w:evenVBand="0" w:oddHBand="1" w:evenHBand="0" w:firstRowFirstColumn="0" w:firstRowLastColumn="0" w:lastRowFirstColumn="0" w:lastRowLastColumn="0"/>
                    <w:rPr>
                      <w:szCs w:val="16"/>
                    </w:rPr>
                  </w:pPr>
                </w:p>
              </w:tc>
              <w:tc>
                <w:tcPr>
                  <w:tcW w:w="4961" w:type="dxa"/>
                </w:tcPr>
                <w:p w14:paraId="42FBD59F" w14:textId="77777777" w:rsidR="00187923" w:rsidRDefault="00187923" w:rsidP="00C8393E">
                  <w:pPr>
                    <w:cnfStyle w:val="000000100000" w:firstRow="0" w:lastRow="0" w:firstColumn="0" w:lastColumn="0" w:oddVBand="0" w:evenVBand="0" w:oddHBand="1" w:evenHBand="0" w:firstRowFirstColumn="0" w:firstRowLastColumn="0" w:lastRowFirstColumn="0" w:lastRowLastColumn="0"/>
                    <w:rPr>
                      <w:szCs w:val="16"/>
                    </w:rPr>
                  </w:pPr>
                </w:p>
              </w:tc>
            </w:tr>
            <w:tr w:rsidR="00187923" w14:paraId="4D00FCBD" w14:textId="77777777" w:rsidTr="00713941">
              <w:tc>
                <w:tcPr>
                  <w:cnfStyle w:val="001000000000" w:firstRow="0" w:lastRow="0" w:firstColumn="1" w:lastColumn="0" w:oddVBand="0" w:evenVBand="0" w:oddHBand="0" w:evenHBand="0" w:firstRowFirstColumn="0" w:firstRowLastColumn="0" w:lastRowFirstColumn="0" w:lastRowLastColumn="0"/>
                  <w:tcW w:w="1166" w:type="dxa"/>
                </w:tcPr>
                <w:p w14:paraId="5AC37D39" w14:textId="77777777" w:rsidR="00187923" w:rsidRDefault="00187923" w:rsidP="003B79B1">
                  <w:pPr>
                    <w:jc w:val="center"/>
                    <w:rPr>
                      <w:szCs w:val="16"/>
                    </w:rPr>
                  </w:pPr>
                </w:p>
              </w:tc>
              <w:tc>
                <w:tcPr>
                  <w:tcW w:w="1843" w:type="dxa"/>
                </w:tcPr>
                <w:p w14:paraId="18A7EA19" w14:textId="77777777" w:rsidR="00187923" w:rsidRDefault="00187923" w:rsidP="003B79B1">
                  <w:pPr>
                    <w:jc w:val="center"/>
                    <w:cnfStyle w:val="000000000000" w:firstRow="0" w:lastRow="0" w:firstColumn="0" w:lastColumn="0" w:oddVBand="0" w:evenVBand="0" w:oddHBand="0" w:evenHBand="0" w:firstRowFirstColumn="0" w:firstRowLastColumn="0" w:lastRowFirstColumn="0" w:lastRowLastColumn="0"/>
                    <w:rPr>
                      <w:szCs w:val="16"/>
                    </w:rPr>
                  </w:pPr>
                </w:p>
              </w:tc>
              <w:tc>
                <w:tcPr>
                  <w:tcW w:w="1418" w:type="dxa"/>
                </w:tcPr>
                <w:p w14:paraId="7CCC7441" w14:textId="77777777" w:rsidR="00187923" w:rsidRDefault="00187923" w:rsidP="003B79B1">
                  <w:pPr>
                    <w:jc w:val="center"/>
                    <w:cnfStyle w:val="000000000000" w:firstRow="0" w:lastRow="0" w:firstColumn="0" w:lastColumn="0" w:oddVBand="0" w:evenVBand="0" w:oddHBand="0" w:evenHBand="0" w:firstRowFirstColumn="0" w:firstRowLastColumn="0" w:lastRowFirstColumn="0" w:lastRowLastColumn="0"/>
                    <w:rPr>
                      <w:szCs w:val="16"/>
                    </w:rPr>
                  </w:pPr>
                </w:p>
              </w:tc>
              <w:tc>
                <w:tcPr>
                  <w:tcW w:w="4961" w:type="dxa"/>
                  <w:tcBorders>
                    <w:top w:val="single" w:sz="4" w:space="0" w:color="001E4B" w:themeColor="accent1"/>
                    <w:bottom w:val="single" w:sz="4" w:space="0" w:color="001E4B" w:themeColor="accent1"/>
                  </w:tcBorders>
                </w:tcPr>
                <w:p w14:paraId="4A94E423" w14:textId="77777777" w:rsidR="00187923" w:rsidRDefault="00187923" w:rsidP="00C8393E">
                  <w:pPr>
                    <w:cnfStyle w:val="000000000000" w:firstRow="0" w:lastRow="0" w:firstColumn="0" w:lastColumn="0" w:oddVBand="0" w:evenVBand="0" w:oddHBand="0" w:evenHBand="0" w:firstRowFirstColumn="0" w:firstRowLastColumn="0" w:lastRowFirstColumn="0" w:lastRowLastColumn="0"/>
                    <w:rPr>
                      <w:szCs w:val="16"/>
                    </w:rPr>
                  </w:pPr>
                </w:p>
              </w:tc>
            </w:tr>
            <w:tr w:rsidR="00187923" w14:paraId="41BBB055" w14:textId="77777777" w:rsidTr="00713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39ECB953" w14:textId="77777777" w:rsidR="00187923" w:rsidRDefault="00187923" w:rsidP="003B79B1">
                  <w:pPr>
                    <w:jc w:val="center"/>
                    <w:rPr>
                      <w:szCs w:val="16"/>
                    </w:rPr>
                  </w:pPr>
                </w:p>
              </w:tc>
              <w:tc>
                <w:tcPr>
                  <w:tcW w:w="1843" w:type="dxa"/>
                </w:tcPr>
                <w:p w14:paraId="498E76C0" w14:textId="77777777" w:rsidR="00187923" w:rsidRDefault="00187923" w:rsidP="003B79B1">
                  <w:pPr>
                    <w:jc w:val="center"/>
                    <w:cnfStyle w:val="000000100000" w:firstRow="0" w:lastRow="0" w:firstColumn="0" w:lastColumn="0" w:oddVBand="0" w:evenVBand="0" w:oddHBand="1" w:evenHBand="0" w:firstRowFirstColumn="0" w:firstRowLastColumn="0" w:lastRowFirstColumn="0" w:lastRowLastColumn="0"/>
                    <w:rPr>
                      <w:szCs w:val="16"/>
                    </w:rPr>
                  </w:pPr>
                </w:p>
              </w:tc>
              <w:tc>
                <w:tcPr>
                  <w:tcW w:w="1418" w:type="dxa"/>
                </w:tcPr>
                <w:p w14:paraId="796E762B" w14:textId="77777777" w:rsidR="00187923" w:rsidRDefault="00187923" w:rsidP="003B79B1">
                  <w:pPr>
                    <w:jc w:val="center"/>
                    <w:cnfStyle w:val="000000100000" w:firstRow="0" w:lastRow="0" w:firstColumn="0" w:lastColumn="0" w:oddVBand="0" w:evenVBand="0" w:oddHBand="1" w:evenHBand="0" w:firstRowFirstColumn="0" w:firstRowLastColumn="0" w:lastRowFirstColumn="0" w:lastRowLastColumn="0"/>
                    <w:rPr>
                      <w:szCs w:val="16"/>
                    </w:rPr>
                  </w:pPr>
                </w:p>
              </w:tc>
              <w:tc>
                <w:tcPr>
                  <w:tcW w:w="4961" w:type="dxa"/>
                </w:tcPr>
                <w:p w14:paraId="1DB84855" w14:textId="77777777" w:rsidR="00187923" w:rsidRDefault="00187923" w:rsidP="00C8393E">
                  <w:pPr>
                    <w:cnfStyle w:val="000000100000" w:firstRow="0" w:lastRow="0" w:firstColumn="0" w:lastColumn="0" w:oddVBand="0" w:evenVBand="0" w:oddHBand="1" w:evenHBand="0" w:firstRowFirstColumn="0" w:firstRowLastColumn="0" w:lastRowFirstColumn="0" w:lastRowLastColumn="0"/>
                    <w:rPr>
                      <w:szCs w:val="16"/>
                    </w:rPr>
                  </w:pPr>
                </w:p>
              </w:tc>
            </w:tr>
          </w:tbl>
          <w:p w14:paraId="0CEAA7F3" w14:textId="61A607DF" w:rsidR="00187923" w:rsidRPr="00DD465B" w:rsidRDefault="00187923" w:rsidP="00C8393E">
            <w:pPr>
              <w:rPr>
                <w:szCs w:val="16"/>
              </w:rPr>
            </w:pPr>
          </w:p>
        </w:tc>
      </w:tr>
    </w:tbl>
    <w:p w14:paraId="770390C6" w14:textId="6CAA4395" w:rsidR="00AC3BA4" w:rsidRDefault="00AC3BA4" w:rsidP="00AC3BA4"/>
    <w:p w14:paraId="5AEFA7F5" w14:textId="315DACC5" w:rsidR="00AC3BA4" w:rsidRDefault="00AC3BA4">
      <w:pPr>
        <w:spacing w:before="0" w:after="200" w:line="276" w:lineRule="auto"/>
      </w:pPr>
      <w:r>
        <w:br w:type="page"/>
      </w:r>
    </w:p>
    <w:p w14:paraId="7203629B" w14:textId="77777777" w:rsidR="00456CA1" w:rsidRDefault="00456CA1" w:rsidP="00456CA1">
      <w:pPr>
        <w:pStyle w:val="1PrimaryBlue"/>
      </w:pPr>
      <w:bookmarkStart w:id="0" w:name="_Toc71907216"/>
      <w:bookmarkStart w:id="1" w:name="_Toc78385951"/>
      <w:r>
        <w:lastRenderedPageBreak/>
        <w:t>INTRODUCTION</w:t>
      </w:r>
      <w:bookmarkEnd w:id="0"/>
      <w:bookmarkEnd w:id="1"/>
    </w:p>
    <w:p w14:paraId="06EACBAC" w14:textId="77777777" w:rsidR="00456CA1" w:rsidRPr="007A7AD7" w:rsidRDefault="00456CA1" w:rsidP="00456CA1"/>
    <w:p w14:paraId="78944698" w14:textId="77777777" w:rsidR="00456CA1" w:rsidRPr="006F01FC" w:rsidRDefault="00456CA1" w:rsidP="00456CA1">
      <w:pPr>
        <w:pStyle w:val="1XPrimaryBlue"/>
      </w:pPr>
      <w:bookmarkStart w:id="2" w:name="_Toc71907217"/>
      <w:bookmarkStart w:id="3" w:name="_Toc78385952"/>
      <w:r>
        <w:t>OBJECTIVE AND SCOPE</w:t>
      </w:r>
      <w:bookmarkEnd w:id="2"/>
      <w:bookmarkEnd w:id="3"/>
    </w:p>
    <w:p w14:paraId="6B652F80" w14:textId="77777777" w:rsidR="00456CA1" w:rsidRPr="00740DC1" w:rsidRDefault="00456CA1" w:rsidP="00456CA1">
      <w:pPr>
        <w:pStyle w:val="DocumentText"/>
      </w:pPr>
      <w:r>
        <w:t xml:space="preserve">This Annex defines the minimum technical requirements expected by the Employer with respect to </w:t>
      </w:r>
      <w:r w:rsidRPr="00CA467D">
        <w:t>the PV modules.</w:t>
      </w:r>
      <w:r w:rsidRPr="00740DC1">
        <w:t xml:space="preserve"> The Contractor’s scope includes:</w:t>
      </w:r>
    </w:p>
    <w:p w14:paraId="23DC2C20" w14:textId="77777777" w:rsidR="00456CA1" w:rsidRPr="00CA467D" w:rsidRDefault="00456CA1" w:rsidP="00456CA1">
      <w:pPr>
        <w:pStyle w:val="ListParagraph"/>
        <w:numPr>
          <w:ilvl w:val="0"/>
          <w:numId w:val="9"/>
        </w:numPr>
        <w:jc w:val="both"/>
      </w:pPr>
      <w:r w:rsidRPr="00E175D7">
        <w:t>Procurement of the PV Modules</w:t>
      </w:r>
    </w:p>
    <w:p w14:paraId="50958D62" w14:textId="77777777" w:rsidR="00456CA1" w:rsidRPr="00CA467D" w:rsidRDefault="00456CA1" w:rsidP="00456CA1">
      <w:pPr>
        <w:pStyle w:val="ListParagraph"/>
        <w:numPr>
          <w:ilvl w:val="0"/>
          <w:numId w:val="9"/>
        </w:numPr>
        <w:jc w:val="both"/>
      </w:pPr>
      <w:r w:rsidRPr="00E175D7">
        <w:t>Factory Inspection and Testing</w:t>
      </w:r>
    </w:p>
    <w:p w14:paraId="145DC691" w14:textId="77777777" w:rsidR="00456CA1" w:rsidRDefault="00456CA1" w:rsidP="00456CA1">
      <w:pPr>
        <w:pStyle w:val="ListParagraph"/>
        <w:numPr>
          <w:ilvl w:val="0"/>
          <w:numId w:val="9"/>
        </w:numPr>
        <w:jc w:val="both"/>
      </w:pPr>
      <w:r w:rsidRPr="00E175D7">
        <w:t>Shipment to Site and unloading of the PV Modules</w:t>
      </w:r>
    </w:p>
    <w:p w14:paraId="6C97539B" w14:textId="77777777" w:rsidR="00456CA1" w:rsidRPr="00CA467D" w:rsidRDefault="00456CA1" w:rsidP="00456CA1">
      <w:pPr>
        <w:pStyle w:val="ListParagraph"/>
        <w:numPr>
          <w:ilvl w:val="0"/>
          <w:numId w:val="9"/>
        </w:numPr>
        <w:jc w:val="both"/>
      </w:pPr>
      <w:r>
        <w:t>Site Installation</w:t>
      </w:r>
      <w:r w:rsidRPr="00CA467D">
        <w:t xml:space="preserve"> and</w:t>
      </w:r>
    </w:p>
    <w:p w14:paraId="046F6496" w14:textId="77777777" w:rsidR="00456CA1" w:rsidRPr="00740DC1" w:rsidRDefault="00456CA1" w:rsidP="00456CA1">
      <w:pPr>
        <w:pStyle w:val="ListParagraph"/>
        <w:numPr>
          <w:ilvl w:val="0"/>
          <w:numId w:val="9"/>
        </w:numPr>
        <w:jc w:val="both"/>
      </w:pPr>
      <w:r w:rsidRPr="00E175D7">
        <w:t>Site Inspection and Test</w:t>
      </w:r>
      <w:r>
        <w:t>ing</w:t>
      </w:r>
      <w:r w:rsidRPr="00740DC1">
        <w:t>.</w:t>
      </w:r>
    </w:p>
    <w:p w14:paraId="40728AF6" w14:textId="77777777" w:rsidR="00456CA1" w:rsidRDefault="00456CA1" w:rsidP="00456CA1">
      <w:pPr>
        <w:pStyle w:val="1XPrimaryBlue"/>
      </w:pPr>
      <w:bookmarkStart w:id="4" w:name="_Toc71907218"/>
      <w:bookmarkStart w:id="5" w:name="_Toc78385953"/>
      <w:r>
        <w:t>GENERAL REQUIREMENTS AND SPECIFIC STANDARDS</w:t>
      </w:r>
      <w:bookmarkEnd w:id="4"/>
      <w:bookmarkEnd w:id="5"/>
    </w:p>
    <w:p w14:paraId="0549C940" w14:textId="113B820F" w:rsidR="00456CA1" w:rsidRDefault="00456CA1" w:rsidP="00456CA1">
      <w:pPr>
        <w:pStyle w:val="DocumentText"/>
      </w:pPr>
      <w:r w:rsidRPr="00787B7B">
        <w:t xml:space="preserve">National and international standards </w:t>
      </w:r>
      <w:r w:rsidR="00BB6608">
        <w:t>as well as</w:t>
      </w:r>
      <w:r w:rsidRPr="00787B7B">
        <w:t xml:space="preserve"> requirements within the </w:t>
      </w:r>
      <w:r>
        <w:t xml:space="preserve">ER </w:t>
      </w:r>
      <w:r w:rsidRPr="00787B7B">
        <w:t xml:space="preserve">General </w:t>
      </w:r>
      <w:r>
        <w:t xml:space="preserve">Conditions </w:t>
      </w:r>
      <w:r w:rsidRPr="00787B7B">
        <w:t>all apply to this scope of work.</w:t>
      </w:r>
      <w:r>
        <w:t xml:space="preserve"> Where there is conflict between these requirements, the more onerous should apply unless a deviation has specifically been raised and agreed in Section </w:t>
      </w:r>
      <w:r>
        <w:fldChar w:fldCharType="begin"/>
      </w:r>
      <w:r>
        <w:instrText xml:space="preserve"> REF _Ref67385705 \r \h </w:instrText>
      </w:r>
      <w:r>
        <w:fldChar w:fldCharType="separate"/>
      </w:r>
      <w:r w:rsidR="003C1DA9">
        <w:t>4</w:t>
      </w:r>
      <w:r>
        <w:fldChar w:fldCharType="end"/>
      </w:r>
      <w:r>
        <w:t xml:space="preserve">. </w:t>
      </w:r>
    </w:p>
    <w:p w14:paraId="7ABA5378" w14:textId="77777777" w:rsidR="00456CA1" w:rsidRDefault="00456CA1" w:rsidP="00456CA1">
      <w:pPr>
        <w:pStyle w:val="DocumentText"/>
      </w:pPr>
      <w:r>
        <w:t>In addition, the Contractor’s attention is brought to the following standards that are specifically referred to in this Appendix:</w:t>
      </w:r>
    </w:p>
    <w:tbl>
      <w:tblPr>
        <w:tblStyle w:val="ListTable3-Accent1"/>
        <w:tblW w:w="0" w:type="auto"/>
        <w:tblLook w:val="04A0" w:firstRow="1" w:lastRow="0" w:firstColumn="1" w:lastColumn="0" w:noHBand="0" w:noVBand="1"/>
      </w:tblPr>
      <w:tblGrid>
        <w:gridCol w:w="1838"/>
        <w:gridCol w:w="7898"/>
      </w:tblGrid>
      <w:tr w:rsidR="00456CA1" w14:paraId="5D4FC45F"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59211DC6" w14:textId="77777777" w:rsidR="00456CA1" w:rsidRDefault="00456CA1" w:rsidP="00C15659">
            <w:r>
              <w:t>Standard</w:t>
            </w:r>
          </w:p>
        </w:tc>
        <w:tc>
          <w:tcPr>
            <w:tcW w:w="7898" w:type="dxa"/>
          </w:tcPr>
          <w:p w14:paraId="66802672" w14:textId="77777777" w:rsidR="00456CA1" w:rsidRDefault="00456CA1" w:rsidP="00C15659">
            <w:pPr>
              <w:cnfStyle w:val="100000000000" w:firstRow="1" w:lastRow="0" w:firstColumn="0" w:lastColumn="0" w:oddVBand="0" w:evenVBand="0" w:oddHBand="0" w:evenHBand="0" w:firstRowFirstColumn="0" w:firstRowLastColumn="0" w:lastRowFirstColumn="0" w:lastRowLastColumn="0"/>
            </w:pPr>
            <w:r>
              <w:t>Reference</w:t>
            </w:r>
          </w:p>
        </w:tc>
      </w:tr>
      <w:tr w:rsidR="00456CA1" w14:paraId="367B7922"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2D4BFF" w14:textId="77777777" w:rsidR="00456CA1" w:rsidRDefault="00456CA1" w:rsidP="00C15659">
            <w:r>
              <w:t>EN 50380</w:t>
            </w:r>
          </w:p>
        </w:tc>
        <w:tc>
          <w:tcPr>
            <w:tcW w:w="7898" w:type="dxa"/>
          </w:tcPr>
          <w:p w14:paraId="5CC96D85"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Marking and documentation requirements for Photovoltaic Modules</w:t>
            </w:r>
          </w:p>
        </w:tc>
      </w:tr>
      <w:tr w:rsidR="00456CA1" w14:paraId="5DD9A244"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39E2E3D2" w14:textId="77777777" w:rsidR="00456CA1" w:rsidRDefault="00456CA1" w:rsidP="00C15659">
            <w:r>
              <w:t>IEC 60352-2</w:t>
            </w:r>
          </w:p>
        </w:tc>
        <w:tc>
          <w:tcPr>
            <w:tcW w:w="7898" w:type="dxa"/>
          </w:tcPr>
          <w:p w14:paraId="504ABA4B"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Solderless connections - Part 2: Crimped connections – General requirements, test methods and practical guidance</w:t>
            </w:r>
          </w:p>
        </w:tc>
      </w:tr>
      <w:tr w:rsidR="00456CA1" w14:paraId="7088369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32EE70" w14:textId="77777777" w:rsidR="00456CA1" w:rsidRDefault="00456CA1" w:rsidP="00C15659">
            <w:r>
              <w:t>IEC 61215 Ed 2</w:t>
            </w:r>
          </w:p>
        </w:tc>
        <w:tc>
          <w:tcPr>
            <w:tcW w:w="7898" w:type="dxa"/>
          </w:tcPr>
          <w:p w14:paraId="19F1E919"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Terrestrial photovoltaic (PV) modules - Design qualification and type approval</w:t>
            </w:r>
          </w:p>
        </w:tc>
      </w:tr>
      <w:tr w:rsidR="00456CA1" w14:paraId="6EBE0B7D"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34A2B095" w14:textId="77777777" w:rsidR="00456CA1" w:rsidRDefault="00456CA1" w:rsidP="00C15659">
            <w:r>
              <w:t>IEC 61701</w:t>
            </w:r>
          </w:p>
        </w:tc>
        <w:tc>
          <w:tcPr>
            <w:tcW w:w="7898" w:type="dxa"/>
          </w:tcPr>
          <w:p w14:paraId="605D1A12"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Photovoltaic (PV) modules - Salt mist corrosion testing</w:t>
            </w:r>
          </w:p>
        </w:tc>
      </w:tr>
      <w:tr w:rsidR="00456CA1" w14:paraId="65BFAED9"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CBAA48" w14:textId="77777777" w:rsidR="00456CA1" w:rsidRDefault="00456CA1" w:rsidP="00C15659">
            <w:r>
              <w:t>IEC 61730</w:t>
            </w:r>
          </w:p>
        </w:tc>
        <w:tc>
          <w:tcPr>
            <w:tcW w:w="7898" w:type="dxa"/>
          </w:tcPr>
          <w:p w14:paraId="1F5046FA"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Photovoltaic (PV) module safety qualification</w:t>
            </w:r>
          </w:p>
        </w:tc>
      </w:tr>
      <w:tr w:rsidR="00456CA1" w14:paraId="62A372E3"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05A3A65C" w14:textId="77777777" w:rsidR="00456CA1" w:rsidRDefault="00456CA1" w:rsidP="00C15659">
            <w:pPr>
              <w:rPr>
                <w:szCs w:val="20"/>
              </w:rPr>
            </w:pPr>
            <w:r w:rsidRPr="68BC68AE">
              <w:rPr>
                <w:szCs w:val="20"/>
              </w:rPr>
              <w:t>IEC 61853</w:t>
            </w:r>
          </w:p>
        </w:tc>
        <w:tc>
          <w:tcPr>
            <w:tcW w:w="7898" w:type="dxa"/>
          </w:tcPr>
          <w:p w14:paraId="7231BDA2"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rsidRPr="68BC68AE">
              <w:rPr>
                <w:szCs w:val="20"/>
              </w:rPr>
              <w:t>Photovoltaic (PV) module Performance - performance testing and</w:t>
            </w:r>
          </w:p>
          <w:p w14:paraId="7944E21D"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rsidRPr="68BC68AE">
              <w:rPr>
                <w:szCs w:val="20"/>
              </w:rPr>
              <w:t>Module energy rating</w:t>
            </w:r>
          </w:p>
        </w:tc>
      </w:tr>
      <w:tr w:rsidR="00456CA1" w14:paraId="57A82B96"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7B4E26" w14:textId="77777777" w:rsidR="00456CA1" w:rsidRDefault="00456CA1" w:rsidP="00C15659">
            <w:pPr>
              <w:rPr>
                <w:szCs w:val="20"/>
              </w:rPr>
            </w:pPr>
            <w:r w:rsidRPr="44D754AF">
              <w:rPr>
                <w:szCs w:val="20"/>
              </w:rPr>
              <w:t>IEC 62446</w:t>
            </w:r>
          </w:p>
        </w:tc>
        <w:tc>
          <w:tcPr>
            <w:tcW w:w="7898" w:type="dxa"/>
          </w:tcPr>
          <w:p w14:paraId="1C71DFEC"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rsidRPr="44D754AF">
              <w:rPr>
                <w:szCs w:val="20"/>
              </w:rPr>
              <w:t>Photovoltaic (PV) systems - Requirements for testing, documentation and maintenance</w:t>
            </w:r>
          </w:p>
        </w:tc>
      </w:tr>
      <w:tr w:rsidR="00456CA1" w14:paraId="11C38FEC"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699D04F0" w14:textId="77777777" w:rsidR="00456CA1" w:rsidRDefault="00456CA1" w:rsidP="00C15659">
            <w:pPr>
              <w:rPr>
                <w:szCs w:val="20"/>
              </w:rPr>
            </w:pPr>
            <w:r w:rsidRPr="68BC68AE">
              <w:rPr>
                <w:szCs w:val="20"/>
              </w:rPr>
              <w:t>IEC 62716</w:t>
            </w:r>
          </w:p>
        </w:tc>
        <w:tc>
          <w:tcPr>
            <w:tcW w:w="7898" w:type="dxa"/>
          </w:tcPr>
          <w:p w14:paraId="47D35729"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rsidRPr="68BC68AE">
              <w:rPr>
                <w:szCs w:val="20"/>
              </w:rPr>
              <w:t>Photovoltaic (PV) modules - Ammonia corrosion testing</w:t>
            </w:r>
          </w:p>
        </w:tc>
      </w:tr>
      <w:tr w:rsidR="00456CA1" w14:paraId="550111B5"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7503EA" w14:textId="77777777" w:rsidR="00456CA1" w:rsidRDefault="00456CA1" w:rsidP="00C15659">
            <w:pPr>
              <w:rPr>
                <w:szCs w:val="20"/>
              </w:rPr>
            </w:pPr>
            <w:r w:rsidRPr="68BC68AE">
              <w:rPr>
                <w:szCs w:val="20"/>
              </w:rPr>
              <w:t>IEC 62782 TS</w:t>
            </w:r>
          </w:p>
        </w:tc>
        <w:tc>
          <w:tcPr>
            <w:tcW w:w="7898" w:type="dxa"/>
          </w:tcPr>
          <w:p w14:paraId="2223DDCF"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rsidRPr="68BC68AE">
              <w:rPr>
                <w:szCs w:val="20"/>
              </w:rPr>
              <w:t>Cyclic (Dynamic) mechanical load testing for photovoltaic (PV) modules</w:t>
            </w:r>
          </w:p>
        </w:tc>
      </w:tr>
      <w:tr w:rsidR="00456CA1" w14:paraId="07E37760"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25113FD9" w14:textId="77777777" w:rsidR="00456CA1" w:rsidRDefault="00456CA1" w:rsidP="00C15659">
            <w:pPr>
              <w:rPr>
                <w:szCs w:val="20"/>
              </w:rPr>
            </w:pPr>
            <w:r>
              <w:t>IEC 62788-2</w:t>
            </w:r>
          </w:p>
        </w:tc>
        <w:tc>
          <w:tcPr>
            <w:tcW w:w="7898" w:type="dxa"/>
          </w:tcPr>
          <w:p w14:paraId="21CB1B4F"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t xml:space="preserve">Measurement procedures for materials used in photovoltaic modules - Part 2: Polymeric materials - </w:t>
            </w:r>
            <w:proofErr w:type="spellStart"/>
            <w:r>
              <w:t>Frontsheets</w:t>
            </w:r>
            <w:proofErr w:type="spellEnd"/>
            <w:r>
              <w:t xml:space="preserve"> and </w:t>
            </w:r>
            <w:proofErr w:type="spellStart"/>
            <w:r>
              <w:t>backsheets</w:t>
            </w:r>
            <w:proofErr w:type="spellEnd"/>
          </w:p>
        </w:tc>
      </w:tr>
      <w:tr w:rsidR="00456CA1" w14:paraId="68826331"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6750E7" w14:textId="77777777" w:rsidR="00456CA1" w:rsidRDefault="00456CA1" w:rsidP="00C15659">
            <w:pPr>
              <w:rPr>
                <w:szCs w:val="20"/>
              </w:rPr>
            </w:pPr>
            <w:r>
              <w:t>IEC 62790</w:t>
            </w:r>
          </w:p>
        </w:tc>
        <w:tc>
          <w:tcPr>
            <w:tcW w:w="7898" w:type="dxa"/>
          </w:tcPr>
          <w:p w14:paraId="62977C24"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t>Junction boxes for photovoltaic modules - Safety requirements and tests.</w:t>
            </w:r>
          </w:p>
        </w:tc>
      </w:tr>
      <w:tr w:rsidR="00456CA1" w14:paraId="1B86CBF7"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6D244124" w14:textId="77777777" w:rsidR="00456CA1" w:rsidRDefault="00456CA1" w:rsidP="00C15659">
            <w:r>
              <w:t>IEC 62804</w:t>
            </w:r>
          </w:p>
        </w:tc>
        <w:tc>
          <w:tcPr>
            <w:tcW w:w="7898" w:type="dxa"/>
          </w:tcPr>
          <w:p w14:paraId="22E3E2F6"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Photovoltaic (PV) modules - Test methods for the detection of potential-induced degradation</w:t>
            </w:r>
          </w:p>
        </w:tc>
      </w:tr>
      <w:tr w:rsidR="00456CA1" w14:paraId="3711CB71"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4B78FB" w14:textId="77777777" w:rsidR="00456CA1" w:rsidRDefault="00456CA1" w:rsidP="00C15659">
            <w:pPr>
              <w:rPr>
                <w:szCs w:val="20"/>
              </w:rPr>
            </w:pPr>
            <w:r>
              <w:t>IEC 62915 TS</w:t>
            </w:r>
          </w:p>
        </w:tc>
        <w:tc>
          <w:tcPr>
            <w:tcW w:w="7898" w:type="dxa"/>
          </w:tcPr>
          <w:p w14:paraId="736CFC23"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t>Photovoltaic (PV) Modules - Retesting for type approval, design and safety qualification</w:t>
            </w:r>
          </w:p>
        </w:tc>
      </w:tr>
      <w:tr w:rsidR="00456CA1" w14:paraId="0761CF65"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40B68A4A" w14:textId="77777777" w:rsidR="00456CA1" w:rsidRDefault="00456CA1" w:rsidP="00C15659">
            <w:pPr>
              <w:rPr>
                <w:szCs w:val="20"/>
              </w:rPr>
            </w:pPr>
            <w:r>
              <w:t>IEC 62938</w:t>
            </w:r>
          </w:p>
        </w:tc>
        <w:tc>
          <w:tcPr>
            <w:tcW w:w="7898" w:type="dxa"/>
          </w:tcPr>
          <w:p w14:paraId="35E4035D"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t>Non-uniform snow load testing for photovoltaic (PV) modules</w:t>
            </w:r>
          </w:p>
        </w:tc>
      </w:tr>
      <w:tr w:rsidR="00456CA1" w14:paraId="1FE39017"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5E098B" w14:textId="77777777" w:rsidR="00456CA1" w:rsidRDefault="00456CA1" w:rsidP="00C15659">
            <w:pPr>
              <w:rPr>
                <w:szCs w:val="20"/>
              </w:rPr>
            </w:pPr>
            <w:r>
              <w:t>IEC 62979</w:t>
            </w:r>
          </w:p>
        </w:tc>
        <w:tc>
          <w:tcPr>
            <w:tcW w:w="7898" w:type="dxa"/>
          </w:tcPr>
          <w:p w14:paraId="08A0E7A6"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t>Photovoltaic module bypass diode thermal runaway test</w:t>
            </w:r>
          </w:p>
        </w:tc>
      </w:tr>
      <w:tr w:rsidR="00456CA1" w14:paraId="095F5459"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781B9273" w14:textId="77777777" w:rsidR="00456CA1" w:rsidRDefault="00456CA1" w:rsidP="00C15659">
            <w:pPr>
              <w:rPr>
                <w:szCs w:val="20"/>
              </w:rPr>
            </w:pPr>
            <w:r>
              <w:t>IEC 63126 TR</w:t>
            </w:r>
          </w:p>
        </w:tc>
        <w:tc>
          <w:tcPr>
            <w:tcW w:w="7898" w:type="dxa"/>
          </w:tcPr>
          <w:p w14:paraId="54CE4CA6"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t>Guidelines for qualifying PV modules, components and materials for operation at high temperatures</w:t>
            </w:r>
          </w:p>
        </w:tc>
      </w:tr>
      <w:tr w:rsidR="00456CA1" w14:paraId="6DAE4D7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339E38" w14:textId="77777777" w:rsidR="00456CA1" w:rsidRDefault="00456CA1" w:rsidP="00C15659">
            <w:pPr>
              <w:rPr>
                <w:szCs w:val="20"/>
              </w:rPr>
            </w:pPr>
            <w:r>
              <w:rPr>
                <w:szCs w:val="20"/>
              </w:rPr>
              <w:lastRenderedPageBreak/>
              <w:t>IEC 62941:2019</w:t>
            </w:r>
          </w:p>
        </w:tc>
        <w:tc>
          <w:tcPr>
            <w:tcW w:w="7898" w:type="dxa"/>
          </w:tcPr>
          <w:p w14:paraId="3C49938D"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rsidRPr="00953CF9">
              <w:rPr>
                <w:szCs w:val="20"/>
              </w:rPr>
              <w:t>Terrestrial photovoltaic (PV) modules - Quality system for PV module manufacturing</w:t>
            </w:r>
          </w:p>
        </w:tc>
      </w:tr>
    </w:tbl>
    <w:p w14:paraId="52DE550C" w14:textId="77777777" w:rsidR="00456CA1" w:rsidRPr="00DD465B" w:rsidRDefault="00456CA1" w:rsidP="00456CA1">
      <w:pPr>
        <w:pStyle w:val="1XPrimaryBlue"/>
      </w:pPr>
      <w:bookmarkStart w:id="6" w:name="_Toc71907219"/>
      <w:bookmarkStart w:id="7" w:name="_Toc78385954"/>
      <w:r>
        <w:t>DEFINITIONS AND Abbreviations</w:t>
      </w:r>
      <w:bookmarkEnd w:id="6"/>
      <w:bookmarkEnd w:id="7"/>
    </w:p>
    <w:p w14:paraId="36719B94" w14:textId="77777777" w:rsidR="00456CA1" w:rsidRDefault="00456CA1" w:rsidP="00456CA1">
      <w:r>
        <w:t xml:space="preserve">General definitions and abbreviations can be found in Appendix 1.01 (Definitions and Abbreviations). </w:t>
      </w:r>
    </w:p>
    <w:p w14:paraId="3F6A5E06" w14:textId="77777777" w:rsidR="00456CA1" w:rsidRDefault="00456CA1" w:rsidP="00456CA1">
      <w:pPr>
        <w:pStyle w:val="DocumentText"/>
      </w:pPr>
      <w:r>
        <w:t xml:space="preserve">The Contractor’s attention is brought to the following </w:t>
      </w:r>
      <w:r w:rsidRPr="00DC1FA4">
        <w:t xml:space="preserve">terms and </w:t>
      </w:r>
      <w:r>
        <w:t>abbreviations that are specifically referred to in this Appendix:</w:t>
      </w:r>
    </w:p>
    <w:tbl>
      <w:tblPr>
        <w:tblStyle w:val="ListTable3-Accent1"/>
        <w:tblW w:w="0" w:type="auto"/>
        <w:tblLook w:val="04A0" w:firstRow="1" w:lastRow="0" w:firstColumn="1" w:lastColumn="0" w:noHBand="0" w:noVBand="1"/>
      </w:tblPr>
      <w:tblGrid>
        <w:gridCol w:w="1838"/>
        <w:gridCol w:w="7898"/>
      </w:tblGrid>
      <w:tr w:rsidR="00456CA1" w14:paraId="132E08B4"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6EA5DD2D" w14:textId="77777777" w:rsidR="00456CA1" w:rsidRDefault="00456CA1" w:rsidP="00C15659">
            <w:r>
              <w:t>Term / Abbreviation</w:t>
            </w:r>
          </w:p>
        </w:tc>
        <w:tc>
          <w:tcPr>
            <w:tcW w:w="7898" w:type="dxa"/>
          </w:tcPr>
          <w:p w14:paraId="6C22EEBF" w14:textId="77777777" w:rsidR="00456CA1" w:rsidRDefault="00456CA1" w:rsidP="00C15659">
            <w:pPr>
              <w:cnfStyle w:val="100000000000" w:firstRow="1" w:lastRow="0" w:firstColumn="0" w:lastColumn="0" w:oddVBand="0" w:evenVBand="0" w:oddHBand="0" w:evenHBand="0" w:firstRowFirstColumn="0" w:firstRowLastColumn="0" w:lastRowFirstColumn="0" w:lastRowLastColumn="0"/>
            </w:pPr>
            <w:r>
              <w:t>Definition</w:t>
            </w:r>
          </w:p>
        </w:tc>
      </w:tr>
      <w:tr w:rsidR="00456CA1" w14:paraId="4D672690"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10A9D8" w14:textId="77777777" w:rsidR="00456CA1" w:rsidRDefault="00456CA1" w:rsidP="00C15659">
            <w:pPr>
              <w:rPr>
                <w:szCs w:val="20"/>
              </w:rPr>
            </w:pPr>
            <w:r w:rsidRPr="11AD328D">
              <w:rPr>
                <w:szCs w:val="20"/>
              </w:rPr>
              <w:t>Bifacial PV Module</w:t>
            </w:r>
          </w:p>
        </w:tc>
        <w:tc>
          <w:tcPr>
            <w:tcW w:w="7898" w:type="dxa"/>
          </w:tcPr>
          <w:p w14:paraId="6250B61B"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rsidRPr="11AD328D">
              <w:rPr>
                <w:szCs w:val="20"/>
              </w:rPr>
              <w:t>PV Module that is able to convert light captured on both rear and front sides into electrical energy.</w:t>
            </w:r>
          </w:p>
        </w:tc>
      </w:tr>
      <w:tr w:rsidR="00456CA1" w14:paraId="1EC5FC55"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093F4CB7" w14:textId="77777777" w:rsidR="00456CA1" w:rsidRDefault="00456CA1" w:rsidP="00C15659">
            <w:r>
              <w:t>EL Testing</w:t>
            </w:r>
          </w:p>
        </w:tc>
        <w:tc>
          <w:tcPr>
            <w:tcW w:w="7898" w:type="dxa"/>
          </w:tcPr>
          <w:p w14:paraId="5C6EB942"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Electro Luminescence Testing</w:t>
            </w:r>
          </w:p>
        </w:tc>
      </w:tr>
      <w:tr w:rsidR="00456CA1" w14:paraId="26DD0B6F"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6E1D2D" w14:textId="77777777" w:rsidR="00456CA1" w:rsidRDefault="00456CA1" w:rsidP="00C15659">
            <w:r>
              <w:t>Frame</w:t>
            </w:r>
          </w:p>
        </w:tc>
        <w:tc>
          <w:tcPr>
            <w:tcW w:w="7898" w:type="dxa"/>
          </w:tcPr>
          <w:p w14:paraId="17620817"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Means the metallic frame of a PV Module.</w:t>
            </w:r>
          </w:p>
        </w:tc>
      </w:tr>
      <w:tr w:rsidR="00456CA1" w14:paraId="4451E246"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090C7A31" w14:textId="77777777" w:rsidR="00456CA1" w:rsidRDefault="00456CA1" w:rsidP="00C15659">
            <w:r>
              <w:t>Independent Tester</w:t>
            </w:r>
          </w:p>
        </w:tc>
        <w:tc>
          <w:tcPr>
            <w:tcW w:w="7898" w:type="dxa"/>
          </w:tcPr>
          <w:p w14:paraId="3EB86D9C"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Has the meaning given in PVM-MFT01.</w:t>
            </w:r>
          </w:p>
        </w:tc>
      </w:tr>
      <w:tr w:rsidR="00456CA1" w14:paraId="1BB76D1B"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6260CA" w14:textId="77777777" w:rsidR="00456CA1" w:rsidRDefault="00456CA1" w:rsidP="00C15659">
            <w:r>
              <w:t>Junction box</w:t>
            </w:r>
          </w:p>
        </w:tc>
        <w:tc>
          <w:tcPr>
            <w:tcW w:w="7898" w:type="dxa"/>
          </w:tcPr>
          <w:p w14:paraId="1D27D231"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means the box where the electrical connections are made to the module itself, usually including bypass diodes</w:t>
            </w:r>
          </w:p>
        </w:tc>
      </w:tr>
      <w:tr w:rsidR="00456CA1" w14:paraId="51B1FE77"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66E16D56" w14:textId="77777777" w:rsidR="00456CA1" w:rsidRDefault="00456CA1" w:rsidP="00C15659">
            <w:pPr>
              <w:rPr>
                <w:szCs w:val="20"/>
              </w:rPr>
            </w:pPr>
            <w:proofErr w:type="spellStart"/>
            <w:r w:rsidRPr="11AD328D">
              <w:rPr>
                <w:szCs w:val="20"/>
              </w:rPr>
              <w:t>LeTID</w:t>
            </w:r>
            <w:proofErr w:type="spellEnd"/>
          </w:p>
        </w:tc>
        <w:tc>
          <w:tcPr>
            <w:tcW w:w="7898" w:type="dxa"/>
          </w:tcPr>
          <w:p w14:paraId="712C75D9"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rsidRPr="009C1D9E">
              <w:t>Light and elevated Temperature Induced Degradation</w:t>
            </w:r>
          </w:p>
        </w:tc>
      </w:tr>
      <w:tr w:rsidR="00456CA1" w14:paraId="783A9113"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7C0627" w14:textId="77777777" w:rsidR="00456CA1" w:rsidRDefault="00456CA1" w:rsidP="00C15659">
            <w:r>
              <w:t>Module</w:t>
            </w:r>
          </w:p>
        </w:tc>
        <w:tc>
          <w:tcPr>
            <w:tcW w:w="7898" w:type="dxa"/>
          </w:tcPr>
          <w:p w14:paraId="1504E7BA"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Module means a photovoltaic (PV) module, and “Modules” shall be construed accordingly.</w:t>
            </w:r>
          </w:p>
        </w:tc>
      </w:tr>
      <w:tr w:rsidR="00456CA1" w14:paraId="1B66A56A"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79DC832E" w14:textId="77777777" w:rsidR="00456CA1" w:rsidRDefault="00456CA1" w:rsidP="00C15659">
            <w:r>
              <w:t>Module efficiency</w:t>
            </w:r>
          </w:p>
        </w:tc>
        <w:tc>
          <w:tcPr>
            <w:tcW w:w="7898" w:type="dxa"/>
          </w:tcPr>
          <w:p w14:paraId="1BA17087"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Module efficiency is defined as the ratio of the module output power to the incident irradiance perpendicular to the surface of the PV module including the frame.</w:t>
            </w:r>
          </w:p>
        </w:tc>
      </w:tr>
      <w:tr w:rsidR="00456CA1" w14:paraId="1E120EDB"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E49A17" w14:textId="77777777" w:rsidR="00456CA1" w:rsidRDefault="00456CA1" w:rsidP="00C15659">
            <w:r>
              <w:t>NOCT</w:t>
            </w:r>
          </w:p>
        </w:tc>
        <w:tc>
          <w:tcPr>
            <w:tcW w:w="7898" w:type="dxa"/>
          </w:tcPr>
          <w:p w14:paraId="1BF8423E"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Normal Operating Cell Temperature</w:t>
            </w:r>
          </w:p>
        </w:tc>
      </w:tr>
      <w:tr w:rsidR="00456CA1" w14:paraId="4C32A172"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35D0A23A" w14:textId="77777777" w:rsidR="00456CA1" w:rsidRDefault="00456CA1" w:rsidP="00C15659">
            <w:pPr>
              <w:rPr>
                <w:szCs w:val="20"/>
              </w:rPr>
            </w:pPr>
            <w:r w:rsidRPr="11AD328D">
              <w:rPr>
                <w:szCs w:val="20"/>
              </w:rPr>
              <w:t>PID</w:t>
            </w:r>
          </w:p>
        </w:tc>
        <w:tc>
          <w:tcPr>
            <w:tcW w:w="7898" w:type="dxa"/>
          </w:tcPr>
          <w:p w14:paraId="1FEC6D87"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Potential-induced degradation</w:t>
            </w:r>
          </w:p>
        </w:tc>
      </w:tr>
      <w:tr w:rsidR="00456CA1" w14:paraId="30CD2F5B"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685E3E" w14:textId="77777777" w:rsidR="00456CA1" w:rsidRDefault="00456CA1" w:rsidP="00C15659">
            <w:r>
              <w:t>STC</w:t>
            </w:r>
          </w:p>
        </w:tc>
        <w:tc>
          <w:tcPr>
            <w:tcW w:w="7898" w:type="dxa"/>
          </w:tcPr>
          <w:p w14:paraId="37F44378"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Standard Test Conditions</w:t>
            </w:r>
          </w:p>
        </w:tc>
      </w:tr>
      <w:tr w:rsidR="00456CA1" w14:paraId="690309AC"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4A9E8AF4" w14:textId="77777777" w:rsidR="00456CA1" w:rsidRDefault="00456CA1" w:rsidP="00C15659">
            <w:r>
              <w:t>Sample Products</w:t>
            </w:r>
          </w:p>
        </w:tc>
        <w:tc>
          <w:tcPr>
            <w:tcW w:w="7898" w:type="dxa"/>
          </w:tcPr>
          <w:p w14:paraId="3F4584C3"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Has the meaning given in PVM-MFT01.</w:t>
            </w:r>
          </w:p>
        </w:tc>
      </w:tr>
      <w:tr w:rsidR="00456CA1" w14:paraId="195E6B8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F5CD1F" w14:textId="0EEAC971" w:rsidR="00456CA1" w:rsidRDefault="00456CA1" w:rsidP="00BB6608">
            <w:r>
              <w:t>Testing Criteria</w:t>
            </w:r>
          </w:p>
        </w:tc>
        <w:tc>
          <w:tcPr>
            <w:tcW w:w="7898" w:type="dxa"/>
          </w:tcPr>
          <w:p w14:paraId="6DCAD51B"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t>Has the meaning given in PVM-MFT01.</w:t>
            </w:r>
          </w:p>
        </w:tc>
      </w:tr>
    </w:tbl>
    <w:p w14:paraId="564F606C" w14:textId="77777777" w:rsidR="00456CA1" w:rsidRDefault="00456CA1" w:rsidP="00456CA1">
      <w:pPr>
        <w:pStyle w:val="1PrimaryBlue"/>
      </w:pPr>
      <w:bookmarkStart w:id="8" w:name="_Toc71907220"/>
      <w:bookmarkStart w:id="9" w:name="_Toc78385955"/>
      <w:r>
        <w:t>SCOPE OF WORKS</w:t>
      </w:r>
      <w:bookmarkEnd w:id="8"/>
      <w:bookmarkEnd w:id="9"/>
    </w:p>
    <w:p w14:paraId="3E32F54A" w14:textId="77777777" w:rsidR="00456CA1" w:rsidRDefault="00456CA1" w:rsidP="00456CA1">
      <w:pPr>
        <w:pStyle w:val="DocumentText"/>
      </w:pPr>
    </w:p>
    <w:p w14:paraId="43F8DA7F" w14:textId="77777777" w:rsidR="00456CA1" w:rsidRDefault="00456CA1" w:rsidP="00456CA1">
      <w:pPr>
        <w:pStyle w:val="1XPrimaryBlue"/>
      </w:pPr>
      <w:bookmarkStart w:id="10" w:name="_Toc71907221"/>
      <w:bookmarkStart w:id="11" w:name="_Toc78385956"/>
      <w:r>
        <w:t>DESIGN LIFE</w:t>
      </w:r>
      <w:bookmarkEnd w:id="10"/>
      <w:bookmarkEnd w:id="11"/>
    </w:p>
    <w:p w14:paraId="3CE2FFF8" w14:textId="77777777" w:rsidR="00456CA1" w:rsidRDefault="00456CA1" w:rsidP="00456CA1">
      <w:pPr>
        <w:pStyle w:val="DocumentText"/>
      </w:pPr>
      <w:r>
        <w:t xml:space="preserve">Plant Design Life as referred to in the ER General Conditions applies to this scope of works. </w:t>
      </w:r>
    </w:p>
    <w:p w14:paraId="6B82B205" w14:textId="77777777" w:rsidR="00456CA1" w:rsidRDefault="00456CA1" w:rsidP="00456CA1">
      <w:pPr>
        <w:pStyle w:val="1XPrimaryBlue"/>
      </w:pPr>
      <w:bookmarkStart w:id="12" w:name="_Toc71907222"/>
      <w:bookmarkStart w:id="13" w:name="_Toc78385957"/>
      <w:r>
        <w:t>REQUIREMENTS</w:t>
      </w:r>
      <w:bookmarkEnd w:id="12"/>
      <w:bookmarkEnd w:id="13"/>
    </w:p>
    <w:p w14:paraId="0FF45D5C" w14:textId="77777777" w:rsidR="00456CA1" w:rsidRDefault="00456CA1" w:rsidP="00456CA1">
      <w:pPr>
        <w:pStyle w:val="DocumentText"/>
      </w:pPr>
      <w:r>
        <w:t>In the tables below, specific requirements are listed for design, construction, testing and (if applicable) commissioning. The column level refers to the requirement below:</w:t>
      </w:r>
    </w:p>
    <w:p w14:paraId="2CAE497F" w14:textId="77777777" w:rsidR="00456CA1" w:rsidRDefault="00456CA1" w:rsidP="00456CA1">
      <w:pPr>
        <w:pStyle w:val="DocumentText"/>
        <w:numPr>
          <w:ilvl w:val="0"/>
          <w:numId w:val="10"/>
        </w:numPr>
      </w:pPr>
      <w:r>
        <w:t>Level 1 – Full compliance is obligatory,</w:t>
      </w:r>
    </w:p>
    <w:p w14:paraId="35465405" w14:textId="1EF2129B" w:rsidR="00456CA1" w:rsidRDefault="00456CA1" w:rsidP="00456CA1">
      <w:pPr>
        <w:pStyle w:val="DocumentText"/>
        <w:numPr>
          <w:ilvl w:val="0"/>
          <w:numId w:val="10"/>
        </w:numPr>
      </w:pPr>
      <w:r>
        <w:t xml:space="preserve">Level 2 – Compliance may be adjusted by inclusion of a deviation in section </w:t>
      </w:r>
      <w:r>
        <w:fldChar w:fldCharType="begin"/>
      </w:r>
      <w:r>
        <w:instrText xml:space="preserve"> REF _Ref67385705 \r \h </w:instrText>
      </w:r>
      <w:r>
        <w:fldChar w:fldCharType="separate"/>
      </w:r>
      <w:r w:rsidR="003C1DA9">
        <w:t>4</w:t>
      </w:r>
      <w:r>
        <w:fldChar w:fldCharType="end"/>
      </w:r>
      <w:r>
        <w:t xml:space="preserve"> if agreed with the Employer,</w:t>
      </w:r>
    </w:p>
    <w:p w14:paraId="66121736" w14:textId="77777777" w:rsidR="00456CA1" w:rsidRDefault="00456CA1" w:rsidP="00456CA1">
      <w:pPr>
        <w:pStyle w:val="DocumentText"/>
        <w:numPr>
          <w:ilvl w:val="0"/>
          <w:numId w:val="10"/>
        </w:numPr>
      </w:pPr>
      <w:r>
        <w:lastRenderedPageBreak/>
        <w:t>Level 3 – Compliance is not rigidly required but is advised.</w:t>
      </w:r>
    </w:p>
    <w:p w14:paraId="5F1152D3" w14:textId="77777777" w:rsidR="00456CA1" w:rsidRPr="005B2BC7" w:rsidRDefault="00456CA1" w:rsidP="00456CA1">
      <w:pPr>
        <w:pStyle w:val="1XYPrimaryBlue"/>
      </w:pPr>
      <w:bookmarkStart w:id="14" w:name="_Toc71907223"/>
      <w:bookmarkStart w:id="15" w:name="_Toc78385958"/>
      <w:r>
        <w:t>Design</w:t>
      </w:r>
      <w:bookmarkEnd w:id="14"/>
      <w:bookmarkEnd w:id="15"/>
    </w:p>
    <w:tbl>
      <w:tblPr>
        <w:tblStyle w:val="ListTable3-Accent1"/>
        <w:tblW w:w="0" w:type="auto"/>
        <w:tblLook w:val="04A0" w:firstRow="1" w:lastRow="0" w:firstColumn="1" w:lastColumn="0" w:noHBand="0" w:noVBand="1"/>
      </w:tblPr>
      <w:tblGrid>
        <w:gridCol w:w="1696"/>
        <w:gridCol w:w="6804"/>
        <w:gridCol w:w="1236"/>
      </w:tblGrid>
      <w:tr w:rsidR="00456CA1" w14:paraId="27BE4F95"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36A34B2F" w14:textId="77777777" w:rsidR="00456CA1" w:rsidRDefault="00456CA1" w:rsidP="00C15659">
            <w:pPr>
              <w:pStyle w:val="DocumentText"/>
              <w:jc w:val="center"/>
            </w:pPr>
            <w:r>
              <w:t>ID</w:t>
            </w:r>
          </w:p>
        </w:tc>
        <w:tc>
          <w:tcPr>
            <w:tcW w:w="6804" w:type="dxa"/>
          </w:tcPr>
          <w:p w14:paraId="31881E72"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4E04C31F"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26F3DED3"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FFE05E" w14:textId="77777777" w:rsidR="00456CA1" w:rsidRDefault="00456CA1" w:rsidP="00C15659">
            <w:pPr>
              <w:pStyle w:val="DocumentText"/>
              <w:jc w:val="center"/>
            </w:pPr>
            <w:r>
              <w:t>PVM-DE01</w:t>
            </w:r>
          </w:p>
        </w:tc>
        <w:tc>
          <w:tcPr>
            <w:tcW w:w="6804" w:type="dxa"/>
          </w:tcPr>
          <w:p>
            <w:r>
              <w:t>The supplied Modules shall comply with the general design of the Project as defined in the ER General Conditions and in particular with any Permit restrictions.</w:t>
            </w:r>
          </w:p>
        </w:tc>
        <w:tc>
          <w:tcPr>
            <w:tcW w:w="1236" w:type="dxa"/>
          </w:tcPr>
          <w:p w14:paraId="60A7F877"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3108DF3F"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74B80636" w14:textId="77777777" w:rsidR="00456CA1" w:rsidRDefault="00456CA1" w:rsidP="00C15659">
            <w:pPr>
              <w:pStyle w:val="DocumentText"/>
              <w:jc w:val="center"/>
            </w:pPr>
            <w:r>
              <w:t>PVM-DE02</w:t>
            </w:r>
          </w:p>
        </w:tc>
        <w:tc>
          <w:tcPr>
            <w:tcW w:w="6804" w:type="dxa"/>
          </w:tcPr>
          <w:p>
            <w:r>
              <w:t>Wherever possible, Modules to be supplied for the Project shall be of the same type and from a single manufacturer. The Module manufacturer shall comply with the following:i.</w:t>
              <w:tab/>
              <w:t>ISO 90001 – Quality management systemii.</w:t>
              <w:tab/>
              <w:t>ISO 14001 – Environmental management system; andiii.</w:t>
              <w:tab/>
              <w:t>ISO45001 / OHSAS18001 – Occupational health and safety.</w:t>
            </w:r>
          </w:p>
        </w:tc>
        <w:tc>
          <w:tcPr>
            <w:tcW w:w="1236" w:type="dxa"/>
          </w:tcPr>
          <w:p w14:paraId="3F04AA5F"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41A68C1F"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693A78" w14:textId="77777777" w:rsidR="00456CA1" w:rsidRDefault="00456CA1" w:rsidP="00C15659">
            <w:pPr>
              <w:pStyle w:val="DocumentText"/>
              <w:jc w:val="center"/>
            </w:pPr>
            <w:r>
              <w:t>PVM-DE03</w:t>
            </w:r>
          </w:p>
        </w:tc>
        <w:tc>
          <w:tcPr>
            <w:tcW w:w="6804" w:type="dxa"/>
          </w:tcPr>
          <w:p>
            <w:r>
              <w:t>The module supplier should be listed by Bloomberg New Energy Finance as meeting their Tier 1 criteria on the date of signature of the EPC contract.</w:t>
            </w:r>
          </w:p>
        </w:tc>
        <w:tc>
          <w:tcPr>
            <w:tcW w:w="1236" w:type="dxa"/>
          </w:tcPr>
          <w:p w14:paraId="6DFA9803"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1D1FAAB5"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2D5A63CB" w14:textId="77777777" w:rsidR="00456CA1" w:rsidRDefault="00456CA1" w:rsidP="00C15659">
            <w:pPr>
              <w:pStyle w:val="DocumentText"/>
              <w:jc w:val="center"/>
            </w:pPr>
            <w:r>
              <w:t>PVM-DE04</w:t>
            </w:r>
          </w:p>
        </w:tc>
        <w:tc>
          <w:tcPr>
            <w:tcW w:w="6804" w:type="dxa"/>
          </w:tcPr>
          <w:p>
            <w:r>
              <w:t>The Modules shall be produced by the Module Manufacturer itself. Any batch produced by a third party will be rejected.</w:t>
            </w:r>
          </w:p>
        </w:tc>
        <w:tc>
          <w:tcPr>
            <w:tcW w:w="1236" w:type="dxa"/>
          </w:tcPr>
          <w:p w14:paraId="1956419C"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3531DF23"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E49B99" w14:textId="77777777" w:rsidR="00456CA1" w:rsidRDefault="00456CA1" w:rsidP="00C15659">
            <w:pPr>
              <w:pStyle w:val="DocumentText"/>
              <w:jc w:val="center"/>
            </w:pPr>
            <w:r>
              <w:t>PVM-DE05</w:t>
            </w:r>
          </w:p>
        </w:tc>
        <w:tc>
          <w:tcPr>
            <w:tcW w:w="6804" w:type="dxa"/>
          </w:tcPr>
          <w:p>
            <w:r>
              <w:t xml:space="preserve">The Modules shall fulfil the requirements of the International Electro-Technical Commission (IEC) standard IEC61215 and shall be of Class ll. </w:t>
            </w:r>
          </w:p>
        </w:tc>
        <w:tc>
          <w:tcPr>
            <w:tcW w:w="1236" w:type="dxa"/>
          </w:tcPr>
          <w:p w14:paraId="58E06FE7"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0AB3B973"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554A22F9" w14:textId="77777777" w:rsidR="00456CA1" w:rsidRDefault="00456CA1" w:rsidP="00C15659">
            <w:pPr>
              <w:pStyle w:val="DocumentText"/>
              <w:jc w:val="center"/>
            </w:pPr>
            <w:r>
              <w:t>PVM-DE06</w:t>
            </w:r>
          </w:p>
        </w:tc>
        <w:tc>
          <w:tcPr>
            <w:tcW w:w="6804" w:type="dxa"/>
          </w:tcPr>
          <w:p>
            <w:r>
              <w:t xml:space="preserve">Construction material shall be monocrystalline or polycrystalline silicon cells </w:t>
            </w:r>
          </w:p>
        </w:tc>
        <w:tc>
          <w:tcPr>
            <w:tcW w:w="1236" w:type="dxa"/>
          </w:tcPr>
          <w:p w14:paraId="7D88F88A"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46E171A5"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DE393C" w14:textId="77777777" w:rsidR="00456CA1" w:rsidRDefault="00456CA1" w:rsidP="00C15659">
            <w:pPr>
              <w:pStyle w:val="DocumentText"/>
              <w:jc w:val="center"/>
            </w:pPr>
            <w:r>
              <w:t>PVM-DE07</w:t>
            </w:r>
          </w:p>
        </w:tc>
        <w:tc>
          <w:tcPr>
            <w:tcW w:w="6804" w:type="dxa"/>
          </w:tcPr>
          <w:p>
            <w:r>
              <w:t>The average power tolerance of the Modules must be positive.</w:t>
            </w:r>
          </w:p>
        </w:tc>
        <w:tc>
          <w:tcPr>
            <w:tcW w:w="1236" w:type="dxa"/>
          </w:tcPr>
          <w:p w14:paraId="3685D24C"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22FE5849"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51D19E15" w14:textId="77777777" w:rsidR="00456CA1" w:rsidRDefault="00456CA1" w:rsidP="00C15659">
            <w:pPr>
              <w:pStyle w:val="DocumentText"/>
              <w:jc w:val="center"/>
            </w:pPr>
            <w:r>
              <w:t>PVM-DE08</w:t>
            </w:r>
          </w:p>
        </w:tc>
        <w:tc>
          <w:tcPr>
            <w:tcW w:w="6804" w:type="dxa"/>
          </w:tcPr>
          <w:p>
            <w:r>
              <w:t>The Power of each Modules must be measured by Manufacturer in the manufacturing plants according to IEC 61215 standard with a AAA class measuring machine and a measurement uncertainty of 2.5% or less.</w:t>
            </w:r>
          </w:p>
        </w:tc>
        <w:tc>
          <w:tcPr>
            <w:tcW w:w="1236" w:type="dxa"/>
          </w:tcPr>
          <w:p w14:paraId="32708DD8"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252C9BF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8DA092" w14:textId="77777777" w:rsidR="00456CA1" w:rsidRDefault="00456CA1" w:rsidP="00C15659">
            <w:pPr>
              <w:pStyle w:val="DocumentText"/>
              <w:jc w:val="center"/>
            </w:pPr>
            <w:r>
              <w:t>PVM-DE09</w:t>
            </w:r>
          </w:p>
        </w:tc>
        <w:tc>
          <w:tcPr>
            <w:tcW w:w="6804" w:type="dxa"/>
          </w:tcPr>
          <w:p>
            <w:r>
              <w:t>Module efficiency shall be not less than [TBC] % at STC and corresponding cell efficiency shall not be less than [TBC] % at STC. Module efficiency is defined as the ratio of the module output power to the incident irradiance perpendicular to the surface of the PV module including the frame. test</w:t>
            </w:r>
          </w:p>
        </w:tc>
        <w:tc>
          <w:tcPr>
            <w:tcW w:w="1236" w:type="dxa"/>
          </w:tcPr>
          <w:p w14:paraId="1837866C"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4BEDDEA2"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3B679464" w14:textId="77777777" w:rsidR="00456CA1" w:rsidRDefault="00456CA1" w:rsidP="00C15659">
            <w:pPr>
              <w:pStyle w:val="DocumentText"/>
              <w:jc w:val="center"/>
            </w:pPr>
            <w:r>
              <w:t>PVM-DE10</w:t>
            </w:r>
          </w:p>
        </w:tc>
        <w:tc>
          <w:tcPr>
            <w:tcW w:w="6804" w:type="dxa"/>
          </w:tcPr>
          <w:p>
            <w:r>
              <w:t>Modules shall have a linear Peak Power warranty and shall guarantee, as a minimum, 98 % of initial peak power at STC after the first year of operation and 84.8% after 25 years. Additionally, Modules shall have a minimum product warranty of 12 years.</w:t>
            </w:r>
          </w:p>
        </w:tc>
        <w:tc>
          <w:tcPr>
            <w:tcW w:w="1236" w:type="dxa"/>
          </w:tcPr>
          <w:p w14:paraId="1DD33D92"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08E2DC6F"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82C976" w14:textId="77777777" w:rsidR="00456CA1" w:rsidRDefault="00456CA1" w:rsidP="00C15659">
            <w:pPr>
              <w:pStyle w:val="DocumentText"/>
              <w:jc w:val="center"/>
            </w:pPr>
            <w:r>
              <w:t>PVM-DE11</w:t>
            </w:r>
          </w:p>
        </w:tc>
        <w:tc>
          <w:tcPr>
            <w:tcW w:w="6804" w:type="dxa"/>
          </w:tcPr>
          <w:p>
            <w:r>
              <w:t>The rear Junction Box (connection box) of the Modules shall include by-pass diodes to protect against partial shading and module overheating as well as flying leads fitted with IP67 rated pin type Multi-Contact (MC) 1500 V rated connectors or equivalent.</w:t>
            </w:r>
          </w:p>
        </w:tc>
        <w:tc>
          <w:tcPr>
            <w:tcW w:w="1236" w:type="dxa"/>
          </w:tcPr>
          <w:p w14:paraId="236F88E1"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7E2570FC"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022F46C0" w14:textId="77777777" w:rsidR="00456CA1" w:rsidRDefault="00456CA1" w:rsidP="00C15659">
            <w:pPr>
              <w:pStyle w:val="DocumentText"/>
              <w:jc w:val="center"/>
            </w:pPr>
            <w:r>
              <w:t>PVM-DE12</w:t>
            </w:r>
          </w:p>
        </w:tc>
        <w:tc>
          <w:tcPr>
            <w:tcW w:w="6804" w:type="dxa"/>
          </w:tcPr>
          <w:p>
            <w:r>
              <w:t>The precise connector brand and type shall be specified to allow matching connectors to be used on the associated string cables.</w:t>
            </w:r>
          </w:p>
        </w:tc>
        <w:tc>
          <w:tcPr>
            <w:tcW w:w="1236" w:type="dxa"/>
          </w:tcPr>
          <w:p w14:paraId="779DDC9D"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17214B65"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6C80C9" w14:textId="77777777" w:rsidR="00456CA1" w:rsidRDefault="00456CA1" w:rsidP="00C15659">
            <w:pPr>
              <w:pStyle w:val="DocumentText"/>
              <w:jc w:val="center"/>
            </w:pPr>
            <w:r>
              <w:lastRenderedPageBreak/>
              <w:t>PVM-DE13</w:t>
            </w:r>
          </w:p>
        </w:tc>
        <w:tc>
          <w:tcPr>
            <w:tcW w:w="6804" w:type="dxa"/>
          </w:tcPr>
          <w:p>
            <w:r>
              <w:t>The PV Module cable length must be suitable for connecting alternate PV modules together in the chosen portrait or landscape configuration (i.e. connecting PV Modules 1,3,5,7…8,6,4,2).</w:t>
            </w:r>
          </w:p>
        </w:tc>
        <w:tc>
          <w:tcPr>
            <w:tcW w:w="1236" w:type="dxa"/>
          </w:tcPr>
          <w:p w14:paraId="718F078B"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456CA1" w14:paraId="03B63795"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73562ABE" w14:textId="77777777" w:rsidR="00456CA1" w:rsidRDefault="00456CA1" w:rsidP="00C15659">
            <w:pPr>
              <w:pStyle w:val="DocumentText"/>
              <w:jc w:val="center"/>
            </w:pPr>
            <w:r>
              <w:t>PVM-DE14</w:t>
            </w:r>
          </w:p>
        </w:tc>
        <w:tc>
          <w:tcPr>
            <w:tcW w:w="6804" w:type="dxa"/>
          </w:tcPr>
          <w:p>
            <w:r>
              <w:t>The Modules shall be capable of operating under extreme temperature (-10°C to +50°C) and humidity (15% to 95%) conditions and will be designed to ensure the highest possible reliability in operation and to ensure minimum and efficient required maintenance over the lifetime of the system.</w:t>
            </w:r>
          </w:p>
        </w:tc>
        <w:tc>
          <w:tcPr>
            <w:tcW w:w="1236" w:type="dxa"/>
          </w:tcPr>
          <w:p w14:paraId="23580B4C"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5B774A1A" w14:textId="77777777" w:rsidTr="00C15659">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696" w:type="dxa"/>
          </w:tcPr>
          <w:p w14:paraId="007F01DC" w14:textId="77777777" w:rsidR="00456CA1" w:rsidRDefault="00456CA1" w:rsidP="00C15659">
            <w:pPr>
              <w:pStyle w:val="DocumentText"/>
              <w:jc w:val="center"/>
            </w:pPr>
            <w:r>
              <w:t>PVM-DE15</w:t>
            </w:r>
          </w:p>
        </w:tc>
        <w:tc>
          <w:tcPr>
            <w:tcW w:w="6804" w:type="dxa"/>
          </w:tcPr>
          <w:p>
            <w:r>
              <w:t>Each PV module shall permanently and prominently display a technical characteristics plate as required by IEC 61215 and IEC 61730.</w:t>
            </w:r>
          </w:p>
        </w:tc>
        <w:tc>
          <w:tcPr>
            <w:tcW w:w="1236" w:type="dxa"/>
          </w:tcPr>
          <w:p w14:paraId="285EE4AB"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78A0CFF9" w14:textId="77777777" w:rsidTr="00C15659">
        <w:trPr>
          <w:trHeight w:val="1140"/>
        </w:trPr>
        <w:tc>
          <w:tcPr>
            <w:cnfStyle w:val="001000000000" w:firstRow="0" w:lastRow="0" w:firstColumn="1" w:lastColumn="0" w:oddVBand="0" w:evenVBand="0" w:oddHBand="0" w:evenHBand="0" w:firstRowFirstColumn="0" w:firstRowLastColumn="0" w:lastRowFirstColumn="0" w:lastRowLastColumn="0"/>
            <w:tcW w:w="1696" w:type="dxa"/>
          </w:tcPr>
          <w:p w14:paraId="0A629EB4" w14:textId="77777777" w:rsidR="00456CA1" w:rsidRDefault="00456CA1" w:rsidP="00C15659">
            <w:pPr>
              <w:pStyle w:val="DocumentText"/>
              <w:jc w:val="center"/>
            </w:pPr>
            <w:r>
              <w:t>PVM-DE16</w:t>
            </w:r>
          </w:p>
        </w:tc>
        <w:tc>
          <w:tcPr>
            <w:tcW w:w="6804" w:type="dxa"/>
          </w:tcPr>
          <w:p>
            <w:r>
              <w:t>Specifications for Modules shall also be provided at Nominal Operating Cell Temperature (NOCT) indicating percentage power loss as a function of temperature. The percentage power loss shall not exceed 0.5% per degrees Celsius (°C) away from STC.</w:t>
            </w:r>
          </w:p>
        </w:tc>
        <w:tc>
          <w:tcPr>
            <w:tcW w:w="1236" w:type="dxa"/>
          </w:tcPr>
          <w:p w14:paraId="34533EE6"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4780EB8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577C2B" w14:textId="77777777" w:rsidR="00456CA1" w:rsidRDefault="00456CA1" w:rsidP="00C15659">
            <w:pPr>
              <w:pStyle w:val="DocumentText"/>
              <w:jc w:val="center"/>
            </w:pPr>
            <w:r>
              <w:t>PVM-DE17</w:t>
            </w:r>
          </w:p>
        </w:tc>
        <w:tc>
          <w:tcPr>
            <w:tcW w:w="6804" w:type="dxa"/>
          </w:tcPr>
          <w:p>
            <w:r>
              <w:t>Full current intensity–voltage characteristics (I-V curves) will be provided at 25°C for a minimum of four different levels of irradiance between 200 W/m2 and 1000 W/m2.</w:t>
            </w:r>
          </w:p>
        </w:tc>
        <w:tc>
          <w:tcPr>
            <w:tcW w:w="1236" w:type="dxa"/>
          </w:tcPr>
          <w:p w14:paraId="5757345E"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2D345544"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37D7F9F9" w14:textId="77777777" w:rsidR="00456CA1" w:rsidRDefault="00456CA1" w:rsidP="00C15659">
            <w:pPr>
              <w:pStyle w:val="DocumentText"/>
              <w:jc w:val="center"/>
            </w:pPr>
            <w:r>
              <w:t>PVM-DE18</w:t>
            </w:r>
          </w:p>
        </w:tc>
        <w:tc>
          <w:tcPr>
            <w:tcW w:w="6804" w:type="dxa"/>
          </w:tcPr>
          <w:p>
            <w:r>
              <w:t>The solar cells within the modules shall be protected from mechanical stress and moisture via encapsulation in a plastic material of high clarity that is sufficiently flexible to allow contractions and expansions. This material shall be free of bubbles and cracks.</w:t>
            </w:r>
          </w:p>
        </w:tc>
        <w:tc>
          <w:tcPr>
            <w:tcW w:w="1236" w:type="dxa"/>
          </w:tcPr>
          <w:p w14:paraId="02706737"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1C87163B"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B7D298" w14:textId="77777777" w:rsidR="00456CA1" w:rsidRDefault="00456CA1" w:rsidP="00C15659">
            <w:pPr>
              <w:pStyle w:val="DocumentText"/>
              <w:jc w:val="center"/>
            </w:pPr>
            <w:r>
              <w:t>PVM-DE19</w:t>
            </w:r>
          </w:p>
        </w:tc>
        <w:tc>
          <w:tcPr>
            <w:tcW w:w="6804" w:type="dxa"/>
          </w:tcPr>
          <w:p>
            <w:r>
              <w:t>The front surface of the encapsulation of the Modules shall be protected with tempered high transparency safety glass of low iron content and shall have a manufacturer-applied anti-reflective coating. The glass cover shall have strong resistance to heavy shocks, thermal stress and high wind loads.</w:t>
            </w:r>
          </w:p>
        </w:tc>
        <w:tc>
          <w:tcPr>
            <w:tcW w:w="1236" w:type="dxa"/>
          </w:tcPr>
          <w:p w14:paraId="17B1D6B8"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50B4E4D5"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056C908E" w14:textId="77777777" w:rsidR="00456CA1" w:rsidRDefault="00456CA1" w:rsidP="00C15659">
            <w:pPr>
              <w:pStyle w:val="DocumentText"/>
              <w:jc w:val="center"/>
            </w:pPr>
            <w:r>
              <w:t>PVM-DE20</w:t>
            </w:r>
          </w:p>
        </w:tc>
        <w:tc>
          <w:tcPr>
            <w:tcW w:w="6804" w:type="dxa"/>
          </w:tcPr>
          <w:p>
            <w:r>
              <w:t>The Modules must be certified for resistance to a minimum suction pressure of 2400 Pa (wind speed of 130 km/h with safety factor 3) and a minimum increased distributed mechanical load of 5400 Pa on the front glass surface (wind, snow and ice).</w:t>
            </w:r>
          </w:p>
        </w:tc>
        <w:tc>
          <w:tcPr>
            <w:tcW w:w="1236" w:type="dxa"/>
          </w:tcPr>
          <w:p w14:paraId="5C0541A9"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77D635AC"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BBA38F" w14:textId="77777777" w:rsidR="00456CA1" w:rsidRDefault="00456CA1" w:rsidP="00C15659">
            <w:pPr>
              <w:pStyle w:val="DocumentText"/>
              <w:jc w:val="center"/>
            </w:pPr>
            <w:r>
              <w:t>PVM-DE21</w:t>
            </w:r>
          </w:p>
        </w:tc>
        <w:tc>
          <w:tcPr>
            <w:tcW w:w="6804" w:type="dxa"/>
          </w:tcPr>
          <w:p>
            <w:r>
              <w:t>The PV laminate (glass / encapsulant + solar cells / rear side) shall be surrounded with a metal frame made of stainless steel or aluminium alloy. The frame shall be placed to protect the edges of the glass cover of the PV modules and to facilitate support and mounting.</w:t>
            </w:r>
          </w:p>
        </w:tc>
        <w:tc>
          <w:tcPr>
            <w:tcW w:w="1236" w:type="dxa"/>
          </w:tcPr>
          <w:p w14:paraId="39FB46C1"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456CA1" w14:paraId="04588828"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6FD60656" w14:textId="77777777" w:rsidR="00456CA1" w:rsidRDefault="00456CA1" w:rsidP="00C15659">
            <w:pPr>
              <w:pStyle w:val="DocumentText"/>
              <w:jc w:val="center"/>
            </w:pPr>
            <w:r>
              <w:t>PVM-DE22</w:t>
            </w:r>
          </w:p>
        </w:tc>
        <w:tc>
          <w:tcPr>
            <w:tcW w:w="6804" w:type="dxa"/>
          </w:tcPr>
          <w:p>
            <w:r>
              <w:t>The construction of the frame of each PV module shall be adequate to allow for thermal contractions and expansions of the glass cover of the PV module.</w:t>
            </w:r>
          </w:p>
        </w:tc>
        <w:tc>
          <w:tcPr>
            <w:tcW w:w="1236" w:type="dxa"/>
          </w:tcPr>
          <w:p w14:paraId="13ECF3FA"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517FA0A0"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6C0656" w14:textId="77777777" w:rsidR="00456CA1" w:rsidRDefault="00456CA1" w:rsidP="00C15659">
            <w:pPr>
              <w:pStyle w:val="DocumentText"/>
              <w:jc w:val="center"/>
            </w:pPr>
            <w:r>
              <w:t>PVM-DE23</w:t>
            </w:r>
          </w:p>
        </w:tc>
        <w:tc>
          <w:tcPr>
            <w:tcW w:w="6804" w:type="dxa"/>
          </w:tcPr>
          <w:p>
            <w:r>
              <w:t>To avoid galvanic corrosion due to electrolytic action between different materials, any contact between different metals (apart from stainless steel bolts and washers, in a way that the validity of the modules warranties is not affected) in the Module frame must be fully electrically isolated.</w:t>
            </w:r>
          </w:p>
        </w:tc>
        <w:tc>
          <w:tcPr>
            <w:tcW w:w="1236" w:type="dxa"/>
          </w:tcPr>
          <w:p w14:paraId="0332DE1D" w14:textId="65376FDC" w:rsidR="00456CA1" w:rsidRDefault="001B6C4C" w:rsidP="00C15659">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456CA1" w14:paraId="50C1A6F9"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28420CC5" w14:textId="77777777" w:rsidR="00456CA1" w:rsidRDefault="00456CA1" w:rsidP="00C15659">
            <w:pPr>
              <w:pStyle w:val="DocumentText"/>
              <w:jc w:val="center"/>
            </w:pPr>
            <w:r>
              <w:t>PVM-DE24</w:t>
            </w:r>
          </w:p>
        </w:tc>
        <w:tc>
          <w:tcPr>
            <w:tcW w:w="6804" w:type="dxa"/>
          </w:tcPr>
          <w:p>
            <w:r>
              <w:t>The active electrical components within each PV module shall be electrically insulated from the metal casing (frame), the rear cover and the front glass surface. The insulation must withstand 1500 Volts DC between the short-circuited module output leads and the metal frame and the rear and front covers. The insulation resistance after application of this voltage for 5 seconds must be greater than or equal to 1 ΜOhm.</w:t>
            </w:r>
          </w:p>
        </w:tc>
        <w:tc>
          <w:tcPr>
            <w:tcW w:w="1236" w:type="dxa"/>
          </w:tcPr>
          <w:p w14:paraId="1380D6EB"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lastRenderedPageBreak/>
              <w:t>2</w:t>
            </w:r>
          </w:p>
        </w:tc>
      </w:tr>
      <w:tr w:rsidR="00456CA1" w14:paraId="33496EA2"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2F81BD" w14:textId="77777777" w:rsidR="00456CA1" w:rsidRDefault="00456CA1" w:rsidP="00C15659">
            <w:pPr>
              <w:pStyle w:val="DocumentText"/>
              <w:jc w:val="center"/>
            </w:pPr>
            <w:r>
              <w:t>PVM-DE25</w:t>
            </w:r>
          </w:p>
        </w:tc>
        <w:tc>
          <w:tcPr>
            <w:tcW w:w="6804" w:type="dxa"/>
          </w:tcPr>
          <w:p>
            <w:r>
              <w:t>Where a non-standard fixing method is used (e.g. a Tracker speed clamp), written approval from the PV Module Manufacturer of the specific fixing method for the supplied PV Module shall be provided.</w:t>
            </w:r>
          </w:p>
        </w:tc>
        <w:tc>
          <w:tcPr>
            <w:tcW w:w="1236" w:type="dxa"/>
          </w:tcPr>
          <w:p w14:paraId="3A463AC5"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bl>
    <w:p w14:paraId="2326193D" w14:textId="77777777" w:rsidR="00456CA1" w:rsidRDefault="00456CA1" w:rsidP="00456CA1">
      <w:pPr>
        <w:pStyle w:val="DocumentText"/>
      </w:pPr>
    </w:p>
    <w:p w14:paraId="07A31194" w14:textId="77777777" w:rsidR="00456CA1" w:rsidRPr="005B2BC7" w:rsidRDefault="00456CA1" w:rsidP="00456CA1">
      <w:pPr>
        <w:pStyle w:val="Heading3"/>
      </w:pPr>
      <w:bookmarkStart w:id="16" w:name="_Toc71907224"/>
      <w:bookmarkStart w:id="17" w:name="_Toc78385959"/>
      <w:r>
        <w:t>Off-Site Manufacturing and Testing</w:t>
      </w:r>
      <w:bookmarkEnd w:id="16"/>
      <w:bookmarkEnd w:id="17"/>
    </w:p>
    <w:tbl>
      <w:tblPr>
        <w:tblStyle w:val="ListTable3-Accent1"/>
        <w:tblW w:w="0" w:type="auto"/>
        <w:tblLook w:val="04A0" w:firstRow="1" w:lastRow="0" w:firstColumn="1" w:lastColumn="0" w:noHBand="0" w:noVBand="1"/>
      </w:tblPr>
      <w:tblGrid>
        <w:gridCol w:w="1866"/>
        <w:gridCol w:w="6651"/>
        <w:gridCol w:w="1219"/>
      </w:tblGrid>
      <w:tr w:rsidR="00456CA1" w14:paraId="5B2BD5B0"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6" w:type="dxa"/>
          </w:tcPr>
          <w:p w14:paraId="15E61B22" w14:textId="77777777" w:rsidR="00456CA1" w:rsidRDefault="00456CA1" w:rsidP="00C15659">
            <w:pPr>
              <w:pStyle w:val="DocumentText"/>
              <w:jc w:val="center"/>
            </w:pPr>
            <w:r>
              <w:t>ID</w:t>
            </w:r>
          </w:p>
        </w:tc>
        <w:tc>
          <w:tcPr>
            <w:tcW w:w="6651" w:type="dxa"/>
          </w:tcPr>
          <w:p w14:paraId="37AB9BF4"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19" w:type="dxa"/>
          </w:tcPr>
          <w:p w14:paraId="4D8AA6BF"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23B66EA5"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3BB194C8" w14:textId="77777777" w:rsidR="00456CA1" w:rsidRDefault="00456CA1" w:rsidP="00C15659">
            <w:pPr>
              <w:pStyle w:val="DocumentText"/>
              <w:jc w:val="center"/>
            </w:pPr>
            <w:r>
              <w:t>PVM-MFT01</w:t>
            </w:r>
          </w:p>
        </w:tc>
        <w:tc>
          <w:tcPr>
            <w:tcW w:w="6651" w:type="dxa"/>
          </w:tcPr>
          <w:p>
            <w:r>
              <w:t>The Employer shall be entitled to conduct an inspection of the manufacturing plants during the manufacture of PV Modules for the Project (Pre-shipment inspection). This will include access to the flash testing and other quality inspection processes. The Contractor will provide without additional charge, all reasonable facilities and assistance for such inspections.</w:t>
            </w:r>
          </w:p>
        </w:tc>
        <w:tc>
          <w:tcPr>
            <w:tcW w:w="1219" w:type="dxa"/>
          </w:tcPr>
          <w:p w14:paraId="1FBCA945"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p>
        </w:tc>
      </w:tr>
      <w:tr w:rsidR="00456CA1" w14:paraId="1DDA29D0" w14:textId="77777777" w:rsidTr="00C15659">
        <w:tc>
          <w:tcPr>
            <w:cnfStyle w:val="001000000000" w:firstRow="0" w:lastRow="0" w:firstColumn="1" w:lastColumn="0" w:oddVBand="0" w:evenVBand="0" w:oddHBand="0" w:evenHBand="0" w:firstRowFirstColumn="0" w:firstRowLastColumn="0" w:lastRowFirstColumn="0" w:lastRowLastColumn="0"/>
            <w:tcW w:w="1866" w:type="dxa"/>
          </w:tcPr>
          <w:p w14:paraId="28BF7AB9" w14:textId="77777777" w:rsidR="00456CA1" w:rsidRDefault="00456CA1" w:rsidP="00C15659">
            <w:pPr>
              <w:pStyle w:val="DocumentText"/>
              <w:jc w:val="center"/>
            </w:pPr>
            <w:r>
              <w:t>PVM-MFT02</w:t>
            </w:r>
          </w:p>
        </w:tc>
        <w:tc>
          <w:tcPr>
            <w:tcW w:w="6651" w:type="dxa"/>
          </w:tcPr>
          <w:p>
            <w:r>
              <w:t>The Contractor agrees that prior to shipping the Modules, the Contractor shall instruct, at the Contractor’s sole cost and expense, TUV SUD, CEA, RINA or any other independent third party agreed to by the Employer and the Contractor (the “Independent Tester”) to conduct pre-shipment tests of the Modules at the manufacturer’s factory or other certified laboratories. The number of Modules to be tested per Container (the “Sample Products”) shall be determined according to ISO 2859-1 sampling procedure applied to every Container of Modules to be delivered by the Contractor under this Contract.The inspection shall mainly consist of a visual inspection of the Modules, a measurement of their power output (with the following details for each tested module: serial number, module type, package number, Voc, Isc, Pmpp, Vmpp, Impp, FF, test date, record date) and EL test in accordance with IEC testing criteria (the “Testing Criteria”).</w:t>
            </w:r>
          </w:p>
        </w:tc>
        <w:tc>
          <w:tcPr>
            <w:tcW w:w="1219" w:type="dxa"/>
          </w:tcPr>
          <w:p w14:paraId="1E7C33C1"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2858BDD8"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5582DAF7" w14:textId="77777777" w:rsidR="00456CA1" w:rsidRDefault="00456CA1" w:rsidP="00C15659">
            <w:pPr>
              <w:pStyle w:val="DocumentText"/>
              <w:jc w:val="center"/>
            </w:pPr>
            <w:r>
              <w:t>PVM-MFT03</w:t>
            </w:r>
          </w:p>
        </w:tc>
        <w:tc>
          <w:tcPr>
            <w:tcW w:w="6651" w:type="dxa"/>
          </w:tcPr>
          <w:p>
            <w:r>
              <w:t>All the Sample Products will be subject to EL Testing. The Independent Tester will evaluate images for cell damage and micro-cracks according to industry accepted standards. The EL images shall be provided by the Manufacturer for all Sample Products under general inspection.</w:t>
            </w:r>
          </w:p>
        </w:tc>
        <w:tc>
          <w:tcPr>
            <w:tcW w:w="1219" w:type="dxa"/>
          </w:tcPr>
          <w:p w14:paraId="49DC6D45"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0FE60AB3" w14:textId="77777777" w:rsidTr="00C15659">
        <w:tc>
          <w:tcPr>
            <w:cnfStyle w:val="001000000000" w:firstRow="0" w:lastRow="0" w:firstColumn="1" w:lastColumn="0" w:oddVBand="0" w:evenVBand="0" w:oddHBand="0" w:evenHBand="0" w:firstRowFirstColumn="0" w:firstRowLastColumn="0" w:lastRowFirstColumn="0" w:lastRowLastColumn="0"/>
            <w:tcW w:w="1866" w:type="dxa"/>
          </w:tcPr>
          <w:p w14:paraId="6F77CFC6" w14:textId="77777777" w:rsidR="00456CA1" w:rsidRDefault="00456CA1" w:rsidP="00C15659">
            <w:pPr>
              <w:pStyle w:val="DocumentText"/>
              <w:jc w:val="center"/>
            </w:pPr>
            <w:r>
              <w:t>PVM-MFT04</w:t>
            </w:r>
          </w:p>
        </w:tc>
        <w:tc>
          <w:tcPr>
            <w:tcW w:w="6651" w:type="dxa"/>
          </w:tcPr>
          <w:p>
            <w:r>
              <w:t>All the Sample Products will be subject to PID Testing according to IEC 62804. These tests will be carried out by the Independent Tester.</w:t>
            </w:r>
          </w:p>
        </w:tc>
        <w:tc>
          <w:tcPr>
            <w:tcW w:w="1219" w:type="dxa"/>
          </w:tcPr>
          <w:p w14:paraId="34DFFC7D"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2F78F9E2"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07352CDA" w14:textId="77777777" w:rsidR="00456CA1" w:rsidRDefault="00456CA1" w:rsidP="00C15659">
            <w:pPr>
              <w:pStyle w:val="DocumentText"/>
              <w:jc w:val="center"/>
            </w:pPr>
            <w:r>
              <w:t>PVM-MFT05</w:t>
            </w:r>
          </w:p>
        </w:tc>
        <w:tc>
          <w:tcPr>
            <w:tcW w:w="6651" w:type="dxa"/>
          </w:tcPr>
          <w:p>
            <w:r>
              <w:t>Supplied modules of PERC or PERT technology shall be subject to LeTID Testing. The test method will be submitted in advance to the Employer for approval. A standardised method, if available, will be preferred.</w:t>
            </w:r>
          </w:p>
        </w:tc>
        <w:tc>
          <w:tcPr>
            <w:tcW w:w="1219" w:type="dxa"/>
          </w:tcPr>
          <w:p w14:paraId="76AB94D0"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4A721CEF" w14:textId="77777777" w:rsidTr="00C15659">
        <w:tc>
          <w:tcPr>
            <w:cnfStyle w:val="001000000000" w:firstRow="0" w:lastRow="0" w:firstColumn="1" w:lastColumn="0" w:oddVBand="0" w:evenVBand="0" w:oddHBand="0" w:evenHBand="0" w:firstRowFirstColumn="0" w:firstRowLastColumn="0" w:lastRowFirstColumn="0" w:lastRowLastColumn="0"/>
            <w:tcW w:w="1866" w:type="dxa"/>
          </w:tcPr>
          <w:p w14:paraId="4F171291" w14:textId="77777777" w:rsidR="00456CA1" w:rsidRDefault="00456CA1" w:rsidP="00C15659">
            <w:pPr>
              <w:pStyle w:val="DocumentText"/>
              <w:jc w:val="center"/>
            </w:pPr>
            <w:r>
              <w:t>PVM-MFT06</w:t>
            </w:r>
          </w:p>
        </w:tc>
        <w:tc>
          <w:tcPr>
            <w:tcW w:w="6651" w:type="dxa"/>
          </w:tcPr>
          <w:p>
            <w:r>
              <w:t>If, in the Independent Tester’s opinion, any of the Sample Products fail to meet the Testing Criteria, then the Contractor shall replace the Container containing the failed Sample Products with a substitute Container of new Modules and the testing procedure in the above clauses shall be repeated for the replacement Container.</w:t>
            </w:r>
          </w:p>
        </w:tc>
        <w:tc>
          <w:tcPr>
            <w:tcW w:w="1219" w:type="dxa"/>
          </w:tcPr>
          <w:p w14:paraId="27322996"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59A7773E"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16CCD491" w14:textId="77777777" w:rsidR="00456CA1" w:rsidRDefault="00456CA1" w:rsidP="00C15659">
            <w:pPr>
              <w:pStyle w:val="DocumentText"/>
              <w:jc w:val="center"/>
            </w:pPr>
            <w:r>
              <w:lastRenderedPageBreak/>
              <w:t>PVM-MFT07</w:t>
            </w:r>
          </w:p>
        </w:tc>
        <w:tc>
          <w:tcPr>
            <w:tcW w:w="6651" w:type="dxa"/>
          </w:tcPr>
          <w:p>
            <w:r>
              <w:t>The Contractor shall provide the results of each test performed by the Independent Tester to the Employer prior the Modules being shipped.</w:t>
            </w:r>
          </w:p>
        </w:tc>
        <w:tc>
          <w:tcPr>
            <w:tcW w:w="1219" w:type="dxa"/>
          </w:tcPr>
          <w:p w14:paraId="62470569"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0D342E88" w14:textId="77777777" w:rsidTr="00C15659">
        <w:tc>
          <w:tcPr>
            <w:cnfStyle w:val="001000000000" w:firstRow="0" w:lastRow="0" w:firstColumn="1" w:lastColumn="0" w:oddVBand="0" w:evenVBand="0" w:oddHBand="0" w:evenHBand="0" w:firstRowFirstColumn="0" w:firstRowLastColumn="0" w:lastRowFirstColumn="0" w:lastRowLastColumn="0"/>
            <w:tcW w:w="1866" w:type="dxa"/>
          </w:tcPr>
          <w:p w14:paraId="57BCF864" w14:textId="493AA36C" w:rsidR="00456CA1" w:rsidRDefault="00456CA1" w:rsidP="00C15659">
            <w:pPr>
              <w:pStyle w:val="DocumentText"/>
              <w:jc w:val="center"/>
            </w:pPr>
            <w:r>
              <w:t>PVM-MFT0</w:t>
            </w:r>
            <w:r w:rsidR="00C2087E">
              <w:t>8</w:t>
            </w:r>
          </w:p>
        </w:tc>
        <w:tc>
          <w:tcPr>
            <w:tcW w:w="6651" w:type="dxa"/>
          </w:tcPr>
          <w:p>
            <w:r>
              <w:t>The Contractor will supply PV Modules that have been manufactured less than six (6) months before arrival on Site.</w:t>
            </w:r>
          </w:p>
        </w:tc>
        <w:tc>
          <w:tcPr>
            <w:tcW w:w="1219" w:type="dxa"/>
          </w:tcPr>
          <w:p w14:paraId="052590E4"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bl>
    <w:p w14:paraId="25E9D79F" w14:textId="77777777" w:rsidR="00456CA1" w:rsidRDefault="00456CA1" w:rsidP="00456CA1">
      <w:pPr>
        <w:pStyle w:val="DocumentText"/>
      </w:pPr>
    </w:p>
    <w:p w14:paraId="1701BBCA" w14:textId="77777777" w:rsidR="00456CA1" w:rsidRDefault="00456CA1" w:rsidP="00456CA1">
      <w:pPr>
        <w:pStyle w:val="Heading3"/>
      </w:pPr>
      <w:bookmarkStart w:id="18" w:name="_Toc71907225"/>
      <w:bookmarkStart w:id="19" w:name="_Toc78385960"/>
      <w:r>
        <w:t>Site Delivery and Acceptance</w:t>
      </w:r>
      <w:bookmarkEnd w:id="18"/>
      <w:bookmarkEnd w:id="19"/>
    </w:p>
    <w:tbl>
      <w:tblPr>
        <w:tblStyle w:val="ListTable3-Accent1"/>
        <w:tblW w:w="0" w:type="auto"/>
        <w:tblLook w:val="04A0" w:firstRow="1" w:lastRow="0" w:firstColumn="1" w:lastColumn="0" w:noHBand="0" w:noVBand="1"/>
      </w:tblPr>
      <w:tblGrid>
        <w:gridCol w:w="1696"/>
        <w:gridCol w:w="6804"/>
        <w:gridCol w:w="1236"/>
      </w:tblGrid>
      <w:tr w:rsidR="00456CA1" w14:paraId="034F2E55"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388E03BC" w14:textId="77777777" w:rsidR="00456CA1" w:rsidRDefault="00456CA1" w:rsidP="00C15659">
            <w:pPr>
              <w:pStyle w:val="DocumentText"/>
              <w:jc w:val="center"/>
            </w:pPr>
            <w:r>
              <w:t>ID</w:t>
            </w:r>
          </w:p>
        </w:tc>
        <w:tc>
          <w:tcPr>
            <w:tcW w:w="6804" w:type="dxa"/>
          </w:tcPr>
          <w:p w14:paraId="3B32047C"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08E2E3F0"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085AD626"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B11294" w14:textId="77777777" w:rsidR="00456CA1" w:rsidRDefault="00456CA1" w:rsidP="00C15659">
            <w:pPr>
              <w:pStyle w:val="DocumentText"/>
              <w:jc w:val="center"/>
            </w:pPr>
            <w:r>
              <w:t>PVM-SDA01</w:t>
            </w:r>
          </w:p>
        </w:tc>
        <w:tc>
          <w:tcPr>
            <w:tcW w:w="6804" w:type="dxa"/>
          </w:tcPr>
          <w:p>
            <w:r>
              <w:t>The Contractor shall ensure each container seal is not broken, or otherwise tampered with, and matches the unique identifier recorded by the manufacturer or Independent Tester at the manufacturing facility. The Contractor shall ensure photographic evidence of each seal is obtained and available for review by the Employer.</w:t>
            </w:r>
          </w:p>
        </w:tc>
        <w:tc>
          <w:tcPr>
            <w:tcW w:w="1236" w:type="dxa"/>
          </w:tcPr>
          <w:p w14:paraId="1D84BD32"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79465072"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1FD61F03" w14:textId="77777777" w:rsidR="00456CA1" w:rsidRDefault="00456CA1" w:rsidP="00C15659">
            <w:pPr>
              <w:pStyle w:val="DocumentText"/>
              <w:jc w:val="center"/>
            </w:pPr>
            <w:r>
              <w:t>PVM-SDA02</w:t>
            </w:r>
          </w:p>
        </w:tc>
        <w:tc>
          <w:tcPr>
            <w:tcW w:w="6804" w:type="dxa"/>
          </w:tcPr>
          <w:p>
            <w:r>
              <w:t>During the unloading of the pallets from the containers, the Contractor shall ensure restraints and strapping have remained intact and no evidence of shifting, sliding, or impact of the pallets is present within the container. The Contractor shall also inspect each pallet for signs of damage to the packaging and check if any shock sensor has been activated. The Contractor shall ensure photographic evidence of each container and pallet is obtained and shall promptly notify the Employer if any deficiency is observed. The Employer, in its sole determination, may approve the affected product, request that it is replaced, or request that additional testing is performed prior to installation. If a deficiency with respect to the manufacturer’s approved packaging standard operating procedures, evidence of damage, or another deficiency as described above is observed, an inspection of a modules sample from the container shall be conducted according to PVM-MFT01 and PVM-MFT02.</w:t>
            </w:r>
          </w:p>
        </w:tc>
        <w:tc>
          <w:tcPr>
            <w:tcW w:w="1236" w:type="dxa"/>
          </w:tcPr>
          <w:p w14:paraId="1A0CD4A4"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5D739D7A"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892073" w14:textId="77777777" w:rsidR="00456CA1" w:rsidRDefault="00456CA1" w:rsidP="00C15659">
            <w:pPr>
              <w:pStyle w:val="DocumentText"/>
              <w:jc w:val="center"/>
            </w:pPr>
            <w:r>
              <w:t>PVM-SDA03</w:t>
            </w:r>
          </w:p>
        </w:tc>
        <w:tc>
          <w:tcPr>
            <w:tcW w:w="6804" w:type="dxa"/>
          </w:tcPr>
          <w:p>
            <w:r>
              <w:t>If any of the Sample Products fail to meet the Testing Criteria, then the Contractor shall have all the PV Modules in the container tested at his cost and only those that pass the Testing Criteria used in the Project. For the avoidance of doubt, any individual module that fails to meet the Testing Criteria shall be replaced with a conforming product. The Contractor shall provide the Employer with the serial numbers of all rejected PV Modules and confirm/denote that such PV Module was either i) not installed in the project or ii) individually tested and met all the test criteria described herein.</w:t>
            </w:r>
          </w:p>
        </w:tc>
        <w:tc>
          <w:tcPr>
            <w:tcW w:w="1236" w:type="dxa"/>
          </w:tcPr>
          <w:p w14:paraId="1135F138"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bl>
    <w:p w14:paraId="376D2AA3" w14:textId="77777777" w:rsidR="00456CA1" w:rsidRDefault="00456CA1" w:rsidP="00456CA1">
      <w:pPr>
        <w:pStyle w:val="DocumentText"/>
      </w:pPr>
    </w:p>
    <w:p w14:paraId="72097678" w14:textId="77777777" w:rsidR="00456CA1" w:rsidRDefault="00456CA1" w:rsidP="00456CA1">
      <w:pPr>
        <w:pStyle w:val="1XYPrimaryBlue"/>
      </w:pPr>
      <w:bookmarkStart w:id="20" w:name="_Toc71907226"/>
      <w:bookmarkStart w:id="21" w:name="_Toc78385961"/>
      <w:r>
        <w:t>On-Site Construction</w:t>
      </w:r>
      <w:bookmarkEnd w:id="20"/>
      <w:bookmarkEnd w:id="21"/>
    </w:p>
    <w:tbl>
      <w:tblPr>
        <w:tblStyle w:val="ListTable3-Accent1"/>
        <w:tblW w:w="0" w:type="auto"/>
        <w:tblLook w:val="04A0" w:firstRow="1" w:lastRow="0" w:firstColumn="1" w:lastColumn="0" w:noHBand="0" w:noVBand="1"/>
      </w:tblPr>
      <w:tblGrid>
        <w:gridCol w:w="1696"/>
        <w:gridCol w:w="6804"/>
        <w:gridCol w:w="1236"/>
      </w:tblGrid>
      <w:tr w:rsidR="00456CA1" w14:paraId="79C0E544"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7012CFD4" w14:textId="77777777" w:rsidR="00456CA1" w:rsidRDefault="00456CA1" w:rsidP="00C15659">
            <w:pPr>
              <w:pStyle w:val="DocumentText"/>
              <w:jc w:val="center"/>
            </w:pPr>
            <w:r>
              <w:t>ID</w:t>
            </w:r>
          </w:p>
        </w:tc>
        <w:tc>
          <w:tcPr>
            <w:tcW w:w="6804" w:type="dxa"/>
          </w:tcPr>
          <w:p w14:paraId="1CBBEA22"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7011E667"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22FED5C0"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28589C" w14:textId="77777777" w:rsidR="00456CA1" w:rsidRDefault="00456CA1" w:rsidP="00C15659">
            <w:pPr>
              <w:pStyle w:val="DocumentText"/>
              <w:jc w:val="center"/>
            </w:pPr>
            <w:r>
              <w:t>PVM-OSC01</w:t>
            </w:r>
          </w:p>
        </w:tc>
        <w:tc>
          <w:tcPr>
            <w:tcW w:w="6804" w:type="dxa"/>
          </w:tcPr>
          <w:p>
            <w:r>
              <w:t>Modules must be handled carefully during the transportation and construction activities to prevent any micro-crack damage to the Modules.</w:t>
            </w:r>
          </w:p>
        </w:tc>
        <w:tc>
          <w:tcPr>
            <w:tcW w:w="1236" w:type="dxa"/>
          </w:tcPr>
          <w:p w14:paraId="27D14989"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2F5A0E09"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255AFD72" w14:textId="77777777" w:rsidR="00456CA1" w:rsidRDefault="00456CA1" w:rsidP="00C15659">
            <w:pPr>
              <w:pStyle w:val="DocumentText"/>
              <w:jc w:val="center"/>
            </w:pPr>
            <w:r>
              <w:lastRenderedPageBreak/>
              <w:t>PVM-OSC02</w:t>
            </w:r>
          </w:p>
        </w:tc>
        <w:tc>
          <w:tcPr>
            <w:tcW w:w="6804" w:type="dxa"/>
          </w:tcPr>
          <w:p>
            <w:r>
              <w:t>Modules must be installed in accordance with the module installation manual.</w:t>
            </w:r>
          </w:p>
        </w:tc>
        <w:tc>
          <w:tcPr>
            <w:tcW w:w="1236" w:type="dxa"/>
          </w:tcPr>
          <w:p w14:paraId="25D31F07"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29837406"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D9357B" w14:textId="77777777" w:rsidR="00456CA1" w:rsidRDefault="00456CA1" w:rsidP="00C15659">
            <w:pPr>
              <w:pStyle w:val="DocumentText"/>
              <w:jc w:val="center"/>
            </w:pPr>
            <w:r>
              <w:t>PVM-OSC03</w:t>
            </w:r>
          </w:p>
        </w:tc>
        <w:tc>
          <w:tcPr>
            <w:tcW w:w="6804" w:type="dxa"/>
          </w:tcPr>
          <w:p>
            <w:r>
              <w:t>The Contractor shall implement a specific handling instruction and sufficient training of the workforce taking into account the specific PV Modules, the skills and experience of the workers and the recommendations of the Module Manufacturer. The Contractor shall have visually inspected each Module before installation and shall regularly check that the Modules are not being damaged by the way they are handled and / or installed.</w:t>
            </w:r>
          </w:p>
        </w:tc>
        <w:tc>
          <w:tcPr>
            <w:tcW w:w="1236" w:type="dxa"/>
          </w:tcPr>
          <w:p w14:paraId="333C4081"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rPr>
                <w:szCs w:val="20"/>
              </w:rPr>
            </w:pPr>
            <w:r w:rsidRPr="2DF1E621">
              <w:rPr>
                <w:szCs w:val="20"/>
              </w:rPr>
              <w:t>1</w:t>
            </w:r>
          </w:p>
        </w:tc>
      </w:tr>
      <w:tr w:rsidR="00456CA1" w14:paraId="4D47D6D9"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3306D7E2" w14:textId="77777777" w:rsidR="00456CA1" w:rsidRDefault="00456CA1" w:rsidP="00C15659">
            <w:pPr>
              <w:pStyle w:val="DocumentText"/>
              <w:jc w:val="center"/>
            </w:pPr>
            <w:r>
              <w:t>PVM-OSC04</w:t>
            </w:r>
          </w:p>
        </w:tc>
        <w:tc>
          <w:tcPr>
            <w:tcW w:w="6804" w:type="dxa"/>
          </w:tcPr>
          <w:p>
            <w:r>
              <w:t>The Contractor will be responsible for replacing any PV Module damaged by it or its subcontractors.</w:t>
            </w:r>
          </w:p>
        </w:tc>
        <w:tc>
          <w:tcPr>
            <w:tcW w:w="1236" w:type="dxa"/>
          </w:tcPr>
          <w:p w14:paraId="6CC14383"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rPr>
                <w:szCs w:val="20"/>
              </w:rPr>
            </w:pPr>
            <w:r w:rsidRPr="2DF1E621">
              <w:rPr>
                <w:szCs w:val="20"/>
              </w:rPr>
              <w:t>2</w:t>
            </w:r>
          </w:p>
        </w:tc>
      </w:tr>
      <w:tr w:rsidR="00456CA1" w14:paraId="000B9FAF"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0A3027" w14:textId="77777777" w:rsidR="00456CA1" w:rsidRDefault="00456CA1" w:rsidP="00C15659">
            <w:pPr>
              <w:pStyle w:val="DocumentText"/>
              <w:jc w:val="center"/>
            </w:pPr>
            <w:r>
              <w:t>PVM-OSC05</w:t>
            </w:r>
          </w:p>
        </w:tc>
        <w:tc>
          <w:tcPr>
            <w:tcW w:w="6804" w:type="dxa"/>
          </w:tcPr>
          <w:p>
            <w:r>
              <w:t>For the grounding of anodized Module frames, grounding shims or clamps shall be used to ensure the Module is conductively connected to the mounting rack and thus incorporated into the potential equalisation of the Structure.</w:t>
            </w:r>
          </w:p>
        </w:tc>
        <w:tc>
          <w:tcPr>
            <w:tcW w:w="1236" w:type="dxa"/>
          </w:tcPr>
          <w:p w14:paraId="2CC7977F"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rPr>
                <w:szCs w:val="20"/>
              </w:rPr>
            </w:pPr>
            <w:r w:rsidRPr="2DF1E621">
              <w:rPr>
                <w:szCs w:val="20"/>
              </w:rPr>
              <w:t>1</w:t>
            </w:r>
          </w:p>
        </w:tc>
      </w:tr>
      <w:tr w:rsidR="00456CA1" w14:paraId="5194640F"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58F9A70F" w14:textId="77777777" w:rsidR="00456CA1" w:rsidRDefault="00456CA1" w:rsidP="00C15659">
            <w:pPr>
              <w:pStyle w:val="DocumentText"/>
              <w:jc w:val="center"/>
            </w:pPr>
            <w:r>
              <w:t>PVM-OSC06</w:t>
            </w:r>
          </w:p>
        </w:tc>
        <w:tc>
          <w:tcPr>
            <w:tcW w:w="6804" w:type="dxa"/>
          </w:tcPr>
          <w:p>
            <w:r>
              <w:t>Should the aggregate peak power of the modules installed not reach the aggregate power level contracted for the Works, then the Contractor shall substitute the affected Modules in order to reach the total aggregate contract installed power requirement.</w:t>
            </w:r>
          </w:p>
        </w:tc>
        <w:tc>
          <w:tcPr>
            <w:tcW w:w="1236" w:type="dxa"/>
          </w:tcPr>
          <w:p w14:paraId="728ACAD6"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22874B3F"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CF7814" w14:textId="77777777" w:rsidR="00456CA1" w:rsidRDefault="00456CA1" w:rsidP="00C15659">
            <w:pPr>
              <w:pStyle w:val="DocumentText"/>
              <w:jc w:val="center"/>
            </w:pPr>
            <w:r>
              <w:t>PVM-OSC07</w:t>
            </w:r>
          </w:p>
        </w:tc>
        <w:tc>
          <w:tcPr>
            <w:tcW w:w="6804" w:type="dxa"/>
          </w:tcPr>
          <w:p>
            <w:r>
              <w:t>All Modules shall be barcoded and those barcodes scanned so an exact location for each module to a row and position level can be established and supplied to the Employer. The format of such data shall be in excel format as agreed to by the Employer.</w:t>
            </w:r>
          </w:p>
        </w:tc>
        <w:tc>
          <w:tcPr>
            <w:tcW w:w="1236" w:type="dxa"/>
          </w:tcPr>
          <w:p w14:paraId="04328E3C"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bl>
    <w:p w14:paraId="3B5E733F" w14:textId="77777777" w:rsidR="00456CA1" w:rsidRDefault="00456CA1" w:rsidP="00456CA1">
      <w:pPr>
        <w:pStyle w:val="DocumentText"/>
      </w:pPr>
    </w:p>
    <w:p w14:paraId="31781D0B" w14:textId="77777777" w:rsidR="00456CA1" w:rsidRDefault="00456CA1" w:rsidP="00456CA1">
      <w:pPr>
        <w:pStyle w:val="1XYPrimaryBlue"/>
      </w:pPr>
      <w:bookmarkStart w:id="22" w:name="_Toc71907227"/>
      <w:bookmarkStart w:id="23" w:name="_Toc78385962"/>
      <w:r>
        <w:t>Testing and Commissioning</w:t>
      </w:r>
      <w:bookmarkEnd w:id="22"/>
      <w:bookmarkEnd w:id="23"/>
    </w:p>
    <w:tbl>
      <w:tblPr>
        <w:tblStyle w:val="ListTable3-Accent1"/>
        <w:tblW w:w="0" w:type="auto"/>
        <w:tblLook w:val="04A0" w:firstRow="1" w:lastRow="0" w:firstColumn="1" w:lastColumn="0" w:noHBand="0" w:noVBand="1"/>
      </w:tblPr>
      <w:tblGrid>
        <w:gridCol w:w="1696"/>
        <w:gridCol w:w="6804"/>
        <w:gridCol w:w="1236"/>
      </w:tblGrid>
      <w:tr w:rsidR="00456CA1" w14:paraId="3F9BA645"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67FEEAB6" w14:textId="77777777" w:rsidR="00456CA1" w:rsidRDefault="00456CA1" w:rsidP="00C15659">
            <w:pPr>
              <w:pStyle w:val="DocumentText"/>
              <w:jc w:val="center"/>
            </w:pPr>
            <w:r>
              <w:t>ID</w:t>
            </w:r>
          </w:p>
        </w:tc>
        <w:tc>
          <w:tcPr>
            <w:tcW w:w="6804" w:type="dxa"/>
          </w:tcPr>
          <w:p w14:paraId="397F3F67"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61B032D9"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3D755865"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466D12" w14:textId="77777777" w:rsidR="00456CA1" w:rsidRDefault="00456CA1" w:rsidP="00C15659">
            <w:pPr>
              <w:pStyle w:val="DocumentText"/>
              <w:jc w:val="center"/>
            </w:pPr>
            <w:r>
              <w:t>PVM-TC01</w:t>
            </w:r>
          </w:p>
        </w:tc>
        <w:tc>
          <w:tcPr>
            <w:tcW w:w="6804" w:type="dxa"/>
          </w:tcPr>
          <w:p>
            <w:r>
              <w:t>A visual inspection will be carried out as part of the mechanical completion tests. The visual inspection rejection criteria for the quality check at the Module delivery are the following:</w:t>
              <w:br/>
              <w:tab/>
              <w:t>• Corrosion issue in the cell or on the frame</w:t>
              <w:br/>
              <w:tab/>
              <w:t>• The wires are not properly insulated or there is a risk of electrical shock</w:t>
              <w:br/>
              <w:tab/>
              <w:t>• Connectors damaged deformed or cracked</w:t>
              <w:br/>
              <w:tab/>
              <w:t>• The junction boxes are damaged, not securely connected</w:t>
              <w:br/>
              <w:tab/>
              <w:t>• Glass:o</w:t>
              <w:tab/>
              <w:t>Dirt area &gt; 50mm2o</w:t>
              <w:tab/>
              <w:t>Scratches with L&gt;30mmo</w:t>
              <w:tab/>
              <w:t>Crack crossing the entire thickness</w:t>
              <w:br/>
              <w:tab/>
              <w:t>• Cells: Any visible cracks or breaks on the cells</w:t>
              <w:br/>
              <w:tab/>
              <w:t>• Cells: String, cell misalignment of more than 1.5mm</w:t>
              <w:br/>
              <w:tab/>
              <w:t>• Backsheet:o</w:t>
              <w:tab/>
              <w:t>Dent&gt; 50mm2o</w:t>
              <w:tab/>
              <w:t>Any scratcho</w:t>
              <w:tab/>
              <w:t>Failure of adhesive bonds;o</w:t>
              <w:tab/>
              <w:t>Bubbles or de-laminations forming a continuous path between a cell and the edge of the module;Make note of and/or photograph the nature and position of any cracks, bubbles or de-laminations, etc. which may worsen and adversely affect the module performance in subsequent tests.</w:t>
            </w:r>
          </w:p>
        </w:tc>
        <w:tc>
          <w:tcPr>
            <w:tcW w:w="1236" w:type="dxa"/>
          </w:tcPr>
          <w:p w14:paraId="24431B26"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lastRenderedPageBreak/>
              <w:t>1</w:t>
            </w:r>
          </w:p>
        </w:tc>
      </w:tr>
      <w:tr w:rsidR="00456CA1" w14:paraId="5CE27555"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59CD017E" w14:textId="77777777" w:rsidR="00456CA1" w:rsidRDefault="00456CA1" w:rsidP="00C15659">
            <w:pPr>
              <w:pStyle w:val="DocumentText"/>
              <w:jc w:val="center"/>
            </w:pPr>
            <w:r>
              <w:t>PVM-TC02</w:t>
            </w:r>
          </w:p>
        </w:tc>
        <w:tc>
          <w:tcPr>
            <w:tcW w:w="6804" w:type="dxa"/>
          </w:tcPr>
          <w:p>
            <w:r>
              <w:t xml:space="preserve">After commissioning, a thermographic analysis by drone survey will be performed by the Employer to evaluate possible defect or breakages happened during construction. </w:t>
            </w:r>
          </w:p>
        </w:tc>
        <w:tc>
          <w:tcPr>
            <w:tcW w:w="1236" w:type="dxa"/>
          </w:tcPr>
          <w:p w14:paraId="475682BD"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3</w:t>
            </w:r>
          </w:p>
        </w:tc>
      </w:tr>
    </w:tbl>
    <w:p w14:paraId="76BC3490" w14:textId="77777777" w:rsidR="00456CA1" w:rsidRDefault="00456CA1" w:rsidP="00456CA1">
      <w:pPr>
        <w:pStyle w:val="DocumentText"/>
      </w:pPr>
    </w:p>
    <w:p w14:paraId="2D396DBA" w14:textId="77777777" w:rsidR="00456CA1" w:rsidRDefault="00456CA1" w:rsidP="00456CA1">
      <w:pPr>
        <w:pStyle w:val="Heading3"/>
      </w:pPr>
      <w:bookmarkStart w:id="24" w:name="_Toc71907228"/>
      <w:bookmarkStart w:id="25" w:name="_Toc78385963"/>
      <w:r>
        <w:t>Documentation</w:t>
      </w:r>
      <w:bookmarkEnd w:id="24"/>
      <w:bookmarkEnd w:id="25"/>
    </w:p>
    <w:tbl>
      <w:tblPr>
        <w:tblStyle w:val="ListTable3-Accent1"/>
        <w:tblW w:w="0" w:type="auto"/>
        <w:tblLook w:val="04A0" w:firstRow="1" w:lastRow="0" w:firstColumn="1" w:lastColumn="0" w:noHBand="0" w:noVBand="1"/>
      </w:tblPr>
      <w:tblGrid>
        <w:gridCol w:w="1696"/>
        <w:gridCol w:w="6804"/>
        <w:gridCol w:w="1236"/>
      </w:tblGrid>
      <w:tr w:rsidR="00456CA1" w14:paraId="270FF988"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0F334453" w14:textId="77777777" w:rsidR="00456CA1" w:rsidRDefault="00456CA1" w:rsidP="00C15659">
            <w:pPr>
              <w:pStyle w:val="DocumentText"/>
              <w:jc w:val="center"/>
            </w:pPr>
            <w:r>
              <w:t>ID</w:t>
            </w:r>
          </w:p>
        </w:tc>
        <w:tc>
          <w:tcPr>
            <w:tcW w:w="6804" w:type="dxa"/>
          </w:tcPr>
          <w:p w14:paraId="3CD0F021"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369902DF"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66DDC50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E4AC0D" w14:textId="77777777" w:rsidR="00456CA1" w:rsidRDefault="00456CA1" w:rsidP="00C15659">
            <w:pPr>
              <w:pStyle w:val="DocumentText"/>
              <w:jc w:val="center"/>
            </w:pPr>
            <w:r>
              <w:t>PVM-DOC01</w:t>
            </w:r>
          </w:p>
        </w:tc>
        <w:tc>
          <w:tcPr>
            <w:tcW w:w="6804" w:type="dxa"/>
          </w:tcPr>
          <w:p>
            <w:r>
              <w:t>The following Module specifications shall be submitted by the Contractor before construction stage.</w:t>
              <w:br/>
              <w:tab/>
              <w:t>• Datasheets</w:t>
              <w:br/>
              <w:tab/>
              <w:t>• Installation manual</w:t>
              <w:br/>
              <w:tab/>
              <w:t>• Type test certificates to Applicable Standards and test reports:o</w:t>
              <w:tab/>
              <w:t>IEC61215 test report and certificateo</w:t>
              <w:tab/>
              <w:t>IEC61730 test report and certificateo</w:t>
              <w:tab/>
              <w:t>IEC61701 test report and certificateo</w:t>
              <w:tab/>
              <w:t>IEC62716 test report and certificateo</w:t>
              <w:tab/>
              <w:t>independent LID test resultso</w:t>
              <w:tab/>
              <w:t>independent IAM test resultso</w:t>
              <w:tab/>
              <w:t>independent PID test results</w:t>
              <w:br/>
              <w:tab/>
              <w:t>• Accelerated test certificates</w:t>
              <w:br/>
              <w:tab/>
              <w:t>• Proposed module Bill of Materials</w:t>
              <w:br/>
              <w:tab/>
              <w:t>• Warranty terms</w:t>
            </w:r>
          </w:p>
        </w:tc>
        <w:tc>
          <w:tcPr>
            <w:tcW w:w="1236" w:type="dxa"/>
          </w:tcPr>
          <w:p w14:paraId="3CBAD72E"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4B9CD430"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64DC2B54" w14:textId="77777777" w:rsidR="00456CA1" w:rsidRDefault="00456CA1" w:rsidP="00C15659">
            <w:pPr>
              <w:pStyle w:val="DocumentText"/>
              <w:jc w:val="center"/>
            </w:pPr>
            <w:r>
              <w:t>PVM-DOC02</w:t>
            </w:r>
          </w:p>
        </w:tc>
        <w:tc>
          <w:tcPr>
            <w:tcW w:w="6804" w:type="dxa"/>
          </w:tcPr>
          <w:p>
            <w:r>
              <w:t xml:space="preserve">A minimum of 10 days prior to each delivery of Modules to the Site, the Contractor shall provide </w:t>
              <w:br/>
              <w:tab/>
              <w:t>• a Bill of Materials “BoM” (or if relevant multiple BoMs) detailing the subcomponents used in the manufacture and the manufacturing location of each subcomponent for that delivery. A list linking each PV module serial number with its respective BoM shall be provided prior to Commissioning.</w:t>
              <w:br/>
              <w:tab/>
              <w:t>• EL inspection for each PV module.</w:t>
              <w:br/>
              <w:tab/>
              <w:t>• Manufactured date for each PV module.</w:t>
            </w:r>
          </w:p>
        </w:tc>
        <w:tc>
          <w:tcPr>
            <w:tcW w:w="1236" w:type="dxa"/>
          </w:tcPr>
          <w:p w14:paraId="7AD8009F"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3180E2DD"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851C2A" w14:textId="77777777" w:rsidR="00456CA1" w:rsidRDefault="00456CA1" w:rsidP="00C15659">
            <w:pPr>
              <w:pStyle w:val="DocumentText"/>
              <w:jc w:val="center"/>
            </w:pPr>
            <w:r>
              <w:t>PVM-DOC03</w:t>
            </w:r>
          </w:p>
        </w:tc>
        <w:tc>
          <w:tcPr>
            <w:tcW w:w="6804" w:type="dxa"/>
          </w:tcPr>
          <w:p>
            <w:r>
              <w:t>Upon delivery of the modules to site, the Contractor shall submit factory flash test reports in electronic format (Excel files) which shows the performance data at STC for each PV module (with the following details: serial number, Module type, package number, Voc, Isc, Pmpp, Vmpp, Impp, FF, test date, record date, BoM). The Contractor shall provide a summary spreadsheet containing the totals of all the spreadsheets and the full plant capacity;</w:t>
            </w:r>
          </w:p>
        </w:tc>
        <w:tc>
          <w:tcPr>
            <w:tcW w:w="1236" w:type="dxa"/>
          </w:tcPr>
          <w:p w14:paraId="04DD1BD1"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47998614"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388C0C21" w14:textId="77777777" w:rsidR="00456CA1" w:rsidRDefault="00456CA1" w:rsidP="00C15659">
            <w:pPr>
              <w:pStyle w:val="DocumentText"/>
              <w:jc w:val="center"/>
            </w:pPr>
            <w:r>
              <w:lastRenderedPageBreak/>
              <w:t>PVM-DOC04</w:t>
            </w:r>
          </w:p>
        </w:tc>
        <w:tc>
          <w:tcPr>
            <w:tcW w:w="6804" w:type="dxa"/>
          </w:tcPr>
          <w:p>
            <w:r>
              <w:t>Results for all other tests carried out on site or by the Independent Tester shall be provided as they become available.</w:t>
            </w:r>
          </w:p>
        </w:tc>
        <w:tc>
          <w:tcPr>
            <w:tcW w:w="1236" w:type="dxa"/>
          </w:tcPr>
          <w:p w14:paraId="550F50BF"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bl>
    <w:p w14:paraId="5469BE01" w14:textId="77777777" w:rsidR="00456CA1" w:rsidRDefault="00456CA1" w:rsidP="00456CA1">
      <w:pPr>
        <w:pStyle w:val="1PrimaryBlue"/>
      </w:pPr>
      <w:bookmarkStart w:id="26" w:name="_Toc71907229"/>
      <w:bookmarkStart w:id="27" w:name="_Toc78385964"/>
      <w:r>
        <w:t>PROJECT SPECIFIC REQUIREMENTS</w:t>
      </w:r>
      <w:bookmarkEnd w:id="26"/>
      <w:bookmarkEnd w:id="27"/>
    </w:p>
    <w:p w14:paraId="77AB1137" w14:textId="77777777" w:rsidR="00456CA1" w:rsidRDefault="00456CA1" w:rsidP="00456CA1">
      <w:pPr>
        <w:pStyle w:val="DocumentText"/>
      </w:pPr>
      <w:r>
        <w:t>If relevant, the following project specific requirements should be considered.</w:t>
      </w:r>
    </w:p>
    <w:tbl>
      <w:tblPr>
        <w:tblStyle w:val="ListTable3-Accent1"/>
        <w:tblW w:w="5000" w:type="pct"/>
        <w:tblLook w:val="04A0" w:firstRow="1" w:lastRow="0" w:firstColumn="1" w:lastColumn="0" w:noHBand="0" w:noVBand="1"/>
      </w:tblPr>
      <w:tblGrid>
        <w:gridCol w:w="1696"/>
        <w:gridCol w:w="8040"/>
      </w:tblGrid>
      <w:tr w:rsidR="00456CA1" w14:paraId="3B0DE85E"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1" w:type="pct"/>
          </w:tcPr>
          <w:p w14:paraId="78C0578C" w14:textId="77777777" w:rsidR="00456CA1" w:rsidRDefault="00456CA1" w:rsidP="00C15659">
            <w:pPr>
              <w:pStyle w:val="DocumentText"/>
              <w:jc w:val="center"/>
            </w:pPr>
            <w:r>
              <w:t>Section</w:t>
            </w:r>
          </w:p>
        </w:tc>
        <w:tc>
          <w:tcPr>
            <w:tcW w:w="4129" w:type="pct"/>
          </w:tcPr>
          <w:p w14:paraId="05EB9DB5"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Project Specific Requirement</w:t>
            </w:r>
          </w:p>
        </w:tc>
      </w:tr>
      <w:tr w:rsidR="00456CA1" w14:paraId="04E61309"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48E921A5" w14:textId="77777777" w:rsidR="00456CA1" w:rsidRDefault="00456CA1" w:rsidP="00C15659">
            <w:pPr>
              <w:pStyle w:val="DocumentText"/>
              <w:jc w:val="center"/>
            </w:pPr>
            <w:r>
              <w:t>Design</w:t>
            </w:r>
          </w:p>
        </w:tc>
        <w:tc>
          <w:tcPr>
            <w:tcW w:w="4129" w:type="pct"/>
          </w:tcPr>
          <w:p w14:paraId="32BC8278" w14:textId="3287DE3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 xml:space="preserve">The Modules shall be of a </w:t>
            </w:r>
            <w:r w:rsidR="003C1DA9">
              <w:t>brand stated on the KGAL Whitelist</w:t>
            </w:r>
            <w:r>
              <w:t>.</w:t>
            </w:r>
          </w:p>
        </w:tc>
      </w:tr>
      <w:tr w:rsidR="00456CA1" w14:paraId="35864A80" w14:textId="77777777" w:rsidTr="00C15659">
        <w:tc>
          <w:tcPr>
            <w:cnfStyle w:val="001000000000" w:firstRow="0" w:lastRow="0" w:firstColumn="1" w:lastColumn="0" w:oddVBand="0" w:evenVBand="0" w:oddHBand="0" w:evenHBand="0" w:firstRowFirstColumn="0" w:firstRowLastColumn="0" w:lastRowFirstColumn="0" w:lastRowLastColumn="0"/>
            <w:tcW w:w="871" w:type="pct"/>
          </w:tcPr>
          <w:p w14:paraId="0974E0CB" w14:textId="77777777" w:rsidR="00456CA1" w:rsidRDefault="00456CA1" w:rsidP="00C15659">
            <w:pPr>
              <w:pStyle w:val="DocumentText"/>
              <w:jc w:val="center"/>
            </w:pPr>
            <w:r>
              <w:t>Design</w:t>
            </w:r>
          </w:p>
        </w:tc>
        <w:tc>
          <w:tcPr>
            <w:tcW w:w="4129" w:type="pct"/>
          </w:tcPr>
          <w:p w14:paraId="63E078C7"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The Modules shall be Bifacial PV Modules.</w:t>
            </w:r>
          </w:p>
        </w:tc>
      </w:tr>
    </w:tbl>
    <w:p w14:paraId="29705B66" w14:textId="77777777" w:rsidR="00456CA1" w:rsidRDefault="00456CA1" w:rsidP="00456CA1">
      <w:pPr>
        <w:pStyle w:val="1PrimaryBlue"/>
      </w:pPr>
      <w:bookmarkStart w:id="28" w:name="_Ref67385705"/>
      <w:bookmarkStart w:id="29" w:name="_Toc71907230"/>
      <w:bookmarkStart w:id="30" w:name="_Toc78385965"/>
      <w:r>
        <w:t>DEVIATIONS</w:t>
      </w:r>
      <w:bookmarkEnd w:id="28"/>
      <w:bookmarkEnd w:id="29"/>
      <w:bookmarkEnd w:id="30"/>
    </w:p>
    <w:p w14:paraId="566F206F" w14:textId="77777777" w:rsidR="00456CA1" w:rsidRDefault="00456CA1" w:rsidP="00456CA1">
      <w:pPr>
        <w:pStyle w:val="DocumentText"/>
      </w:pPr>
      <w:r>
        <w:t xml:space="preserve">The following deviations have been proposed during the tender phase and agreed with the Employer. </w:t>
      </w:r>
    </w:p>
    <w:tbl>
      <w:tblPr>
        <w:tblStyle w:val="ListTable3-Accent1"/>
        <w:tblW w:w="5000" w:type="pct"/>
        <w:tblLook w:val="04A0" w:firstRow="1" w:lastRow="0" w:firstColumn="1" w:lastColumn="0" w:noHBand="0" w:noVBand="1"/>
      </w:tblPr>
      <w:tblGrid>
        <w:gridCol w:w="1696"/>
        <w:gridCol w:w="8040"/>
      </w:tblGrid>
      <w:tr w:rsidR="00456CA1" w14:paraId="409E1DD4"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1" w:type="pct"/>
          </w:tcPr>
          <w:p w14:paraId="003C2E00" w14:textId="77777777" w:rsidR="00456CA1" w:rsidRDefault="00456CA1" w:rsidP="00C15659">
            <w:pPr>
              <w:pStyle w:val="DocumentText"/>
              <w:jc w:val="center"/>
            </w:pPr>
            <w:r>
              <w:t>Section</w:t>
            </w:r>
          </w:p>
        </w:tc>
        <w:tc>
          <w:tcPr>
            <w:tcW w:w="4129" w:type="pct"/>
          </w:tcPr>
          <w:p w14:paraId="1FBD6A27"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Deviation</w:t>
            </w:r>
          </w:p>
        </w:tc>
      </w:tr>
      <w:tr w:rsidR="00456CA1" w14:paraId="0C1E7EA2"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0CEB3712" w14:textId="77777777" w:rsidR="00456CA1" w:rsidRDefault="00456CA1" w:rsidP="00C15659">
            <w:pPr>
              <w:pStyle w:val="DocumentText"/>
              <w:jc w:val="center"/>
            </w:pPr>
          </w:p>
        </w:tc>
        <w:tc>
          <w:tcPr>
            <w:tcW w:w="4129" w:type="pct"/>
          </w:tcPr>
          <w:p w14:paraId="36AC53FA"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p>
        </w:tc>
      </w:tr>
      <w:tr w:rsidR="00456CA1" w14:paraId="1F45BCC3" w14:textId="77777777" w:rsidTr="00C15659">
        <w:tc>
          <w:tcPr>
            <w:cnfStyle w:val="001000000000" w:firstRow="0" w:lastRow="0" w:firstColumn="1" w:lastColumn="0" w:oddVBand="0" w:evenVBand="0" w:oddHBand="0" w:evenHBand="0" w:firstRowFirstColumn="0" w:firstRowLastColumn="0" w:lastRowFirstColumn="0" w:lastRowLastColumn="0"/>
            <w:tcW w:w="871" w:type="pct"/>
          </w:tcPr>
          <w:p w14:paraId="08ECB40B" w14:textId="77777777" w:rsidR="00456CA1" w:rsidRDefault="00456CA1" w:rsidP="00C15659">
            <w:pPr>
              <w:pStyle w:val="DocumentText"/>
              <w:jc w:val="center"/>
            </w:pPr>
          </w:p>
        </w:tc>
        <w:tc>
          <w:tcPr>
            <w:tcW w:w="4129" w:type="pct"/>
          </w:tcPr>
          <w:p w14:paraId="7BC3BD65"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p>
        </w:tc>
      </w:tr>
      <w:tr w:rsidR="00456CA1" w14:paraId="17A34002"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51673C10" w14:textId="77777777" w:rsidR="00456CA1" w:rsidRDefault="00456CA1" w:rsidP="00C15659">
            <w:pPr>
              <w:pStyle w:val="DocumentText"/>
              <w:jc w:val="center"/>
            </w:pPr>
          </w:p>
        </w:tc>
        <w:tc>
          <w:tcPr>
            <w:tcW w:w="4129" w:type="pct"/>
          </w:tcPr>
          <w:p w14:paraId="007806A3"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p>
        </w:tc>
      </w:tr>
      <w:tr w:rsidR="00456CA1" w14:paraId="0506E194" w14:textId="77777777" w:rsidTr="00C15659">
        <w:tc>
          <w:tcPr>
            <w:cnfStyle w:val="001000000000" w:firstRow="0" w:lastRow="0" w:firstColumn="1" w:lastColumn="0" w:oddVBand="0" w:evenVBand="0" w:oddHBand="0" w:evenHBand="0" w:firstRowFirstColumn="0" w:firstRowLastColumn="0" w:lastRowFirstColumn="0" w:lastRowLastColumn="0"/>
            <w:tcW w:w="871" w:type="pct"/>
          </w:tcPr>
          <w:p w14:paraId="6CDB4752" w14:textId="77777777" w:rsidR="00456CA1" w:rsidRDefault="00456CA1" w:rsidP="00C15659">
            <w:pPr>
              <w:pStyle w:val="DocumentText"/>
              <w:jc w:val="center"/>
            </w:pPr>
          </w:p>
        </w:tc>
        <w:tc>
          <w:tcPr>
            <w:tcW w:w="4129" w:type="pct"/>
          </w:tcPr>
          <w:p w14:paraId="334BFBC7"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p>
        </w:tc>
      </w:tr>
      <w:tr w:rsidR="00456CA1" w14:paraId="1B2B04C8"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7408ADE6" w14:textId="77777777" w:rsidR="00456CA1" w:rsidRDefault="00456CA1" w:rsidP="00C15659">
            <w:pPr>
              <w:pStyle w:val="DocumentText"/>
              <w:jc w:val="center"/>
            </w:pPr>
          </w:p>
        </w:tc>
        <w:tc>
          <w:tcPr>
            <w:tcW w:w="4129" w:type="pct"/>
          </w:tcPr>
          <w:p w14:paraId="0C04472B"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p>
        </w:tc>
      </w:tr>
      <w:tr w:rsidR="00456CA1" w14:paraId="0878EC0E" w14:textId="77777777" w:rsidTr="00C15659">
        <w:tc>
          <w:tcPr>
            <w:cnfStyle w:val="001000000000" w:firstRow="0" w:lastRow="0" w:firstColumn="1" w:lastColumn="0" w:oddVBand="0" w:evenVBand="0" w:oddHBand="0" w:evenHBand="0" w:firstRowFirstColumn="0" w:firstRowLastColumn="0" w:lastRowFirstColumn="0" w:lastRowLastColumn="0"/>
            <w:tcW w:w="871" w:type="pct"/>
          </w:tcPr>
          <w:p w14:paraId="5C631D0F" w14:textId="77777777" w:rsidR="00456CA1" w:rsidRDefault="00456CA1" w:rsidP="00C15659">
            <w:pPr>
              <w:pStyle w:val="DocumentText"/>
              <w:jc w:val="center"/>
            </w:pPr>
          </w:p>
        </w:tc>
        <w:tc>
          <w:tcPr>
            <w:tcW w:w="4129" w:type="pct"/>
          </w:tcPr>
          <w:p w14:paraId="615EAF53"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p>
        </w:tc>
      </w:tr>
    </w:tbl>
    <w:p w14:paraId="220493F4" w14:textId="77777777" w:rsidR="00456CA1" w:rsidRDefault="00456CA1" w:rsidP="00456CA1">
      <w:pPr>
        <w:spacing w:before="0" w:after="200" w:line="276" w:lineRule="auto"/>
      </w:pPr>
      <w:r>
        <w:br w:type="page"/>
      </w:r>
    </w:p>
    <w:p w14:paraId="24ACBA54" w14:textId="77777777" w:rsidR="00456CA1" w:rsidRPr="00813CDC" w:rsidRDefault="00456CA1" w:rsidP="00456CA1">
      <w:pPr>
        <w:pStyle w:val="Annex"/>
        <w:numPr>
          <w:ilvl w:val="0"/>
          <w:numId w:val="16"/>
        </w:numPr>
        <w:ind w:left="357" w:hanging="357"/>
      </w:pPr>
      <w:bookmarkStart w:id="31" w:name="_Toc71907231"/>
      <w:bookmarkStart w:id="32" w:name="_Toc78385966"/>
      <w:proofErr w:type="spellStart"/>
      <w:r w:rsidRPr="00813CDC">
        <w:lastRenderedPageBreak/>
        <w:t>LeTID</w:t>
      </w:r>
      <w:proofErr w:type="spellEnd"/>
      <w:r w:rsidRPr="00813CDC">
        <w:t xml:space="preserve"> Test</w:t>
      </w:r>
      <w:r>
        <w:t xml:space="preserve"> requirements</w:t>
      </w:r>
      <w:bookmarkEnd w:id="31"/>
      <w:bookmarkEnd w:id="32"/>
    </w:p>
    <w:p w14:paraId="1174F552" w14:textId="696394DD" w:rsidR="00456CA1" w:rsidRPr="000D4E0E" w:rsidRDefault="00456CA1" w:rsidP="00456CA1">
      <w:pPr>
        <w:pStyle w:val="BodyText"/>
        <w:rPr>
          <w:rFonts w:cs="Arial"/>
          <w:sz w:val="20"/>
          <w:lang w:val="pt-PT"/>
        </w:rPr>
      </w:pPr>
      <w:r w:rsidRPr="00E66114">
        <w:rPr>
          <w:rFonts w:cs="Arial"/>
          <w:sz w:val="20"/>
          <w:lang w:val="pt-PT"/>
        </w:rPr>
        <w:t xml:space="preserve">PERC PV Modules may be tested either in accordance with section </w:t>
      </w:r>
      <w:r w:rsidRPr="000D4E0E">
        <w:rPr>
          <w:rFonts w:cs="Arial"/>
          <w:sz w:val="20"/>
          <w:lang w:val="pt-PT"/>
        </w:rPr>
        <w:fldChar w:fldCharType="begin"/>
      </w:r>
      <w:r w:rsidRPr="00E66114">
        <w:rPr>
          <w:rFonts w:cs="Arial"/>
          <w:sz w:val="20"/>
          <w:lang w:val="pt-PT"/>
        </w:rPr>
        <w:instrText xml:space="preserve"> REF _Ref20755719 \r \h  \* MERGEFORMAT </w:instrText>
      </w:r>
      <w:r w:rsidRPr="000D4E0E">
        <w:rPr>
          <w:rFonts w:cs="Arial"/>
          <w:sz w:val="20"/>
          <w:lang w:val="pt-PT"/>
        </w:rPr>
      </w:r>
      <w:r w:rsidRPr="000D4E0E">
        <w:rPr>
          <w:rFonts w:cs="Arial"/>
          <w:sz w:val="20"/>
          <w:lang w:val="pt-PT"/>
        </w:rPr>
        <w:fldChar w:fldCharType="separate"/>
      </w:r>
      <w:r w:rsidR="003C1DA9">
        <w:rPr>
          <w:rFonts w:cs="Arial"/>
          <w:sz w:val="20"/>
          <w:lang w:val="pt-PT"/>
        </w:rPr>
        <w:t>A.1</w:t>
      </w:r>
      <w:r w:rsidRPr="000D4E0E">
        <w:rPr>
          <w:rFonts w:cs="Arial"/>
          <w:sz w:val="20"/>
          <w:lang w:val="pt-PT"/>
        </w:rPr>
        <w:fldChar w:fldCharType="end"/>
      </w:r>
      <w:r w:rsidRPr="00E66114">
        <w:rPr>
          <w:rFonts w:cs="Arial"/>
          <w:sz w:val="20"/>
          <w:lang w:val="pt-PT"/>
        </w:rPr>
        <w:t xml:space="preserve"> or </w:t>
      </w:r>
      <w:r w:rsidRPr="000D4E0E">
        <w:rPr>
          <w:rFonts w:cs="Arial"/>
          <w:sz w:val="20"/>
          <w:lang w:val="pt-PT"/>
        </w:rPr>
        <w:fldChar w:fldCharType="begin"/>
      </w:r>
      <w:r w:rsidRPr="00E66114">
        <w:rPr>
          <w:rFonts w:cs="Arial"/>
          <w:sz w:val="20"/>
          <w:lang w:val="pt-PT"/>
        </w:rPr>
        <w:instrText xml:space="preserve"> REF _Ref20755731 \r \h  \* MERGEFORMAT </w:instrText>
      </w:r>
      <w:r w:rsidRPr="000D4E0E">
        <w:rPr>
          <w:rFonts w:cs="Arial"/>
          <w:sz w:val="20"/>
          <w:lang w:val="pt-PT"/>
        </w:rPr>
      </w:r>
      <w:r w:rsidRPr="000D4E0E">
        <w:rPr>
          <w:rFonts w:cs="Arial"/>
          <w:sz w:val="20"/>
          <w:lang w:val="pt-PT"/>
        </w:rPr>
        <w:fldChar w:fldCharType="separate"/>
      </w:r>
      <w:r w:rsidR="003C1DA9">
        <w:rPr>
          <w:rFonts w:cs="Arial"/>
          <w:sz w:val="20"/>
          <w:lang w:val="pt-PT"/>
        </w:rPr>
        <w:t>A.2</w:t>
      </w:r>
      <w:r w:rsidRPr="000D4E0E">
        <w:rPr>
          <w:rFonts w:cs="Arial"/>
          <w:sz w:val="20"/>
          <w:lang w:val="pt-PT"/>
        </w:rPr>
        <w:fldChar w:fldCharType="end"/>
      </w:r>
      <w:r w:rsidRPr="00E66114">
        <w:rPr>
          <w:rFonts w:cs="Arial"/>
          <w:sz w:val="20"/>
          <w:lang w:val="pt-PT"/>
        </w:rPr>
        <w:t xml:space="preserve"> with a minimum sample size per BOM of [8]</w:t>
      </w:r>
      <w:r w:rsidRPr="000D4E0E">
        <w:rPr>
          <w:rFonts w:cs="Arial"/>
          <w:sz w:val="20"/>
          <w:lang w:val="pt-PT"/>
        </w:rPr>
        <w:t>.</w:t>
      </w:r>
    </w:p>
    <w:p w14:paraId="4EF4053C" w14:textId="77777777" w:rsidR="00456CA1" w:rsidRPr="000D4E0E" w:rsidRDefault="00456CA1" w:rsidP="00456CA1">
      <w:pPr>
        <w:pStyle w:val="Para0"/>
        <w:rPr>
          <w:rFonts w:cs="Arial"/>
          <w:sz w:val="20"/>
        </w:rPr>
      </w:pPr>
      <w:r w:rsidRPr="000D4E0E">
        <w:rPr>
          <w:rFonts w:cs="Arial"/>
          <w:sz w:val="20"/>
        </w:rPr>
        <w:t>Results from the power measurements of a reference module should also be displayed in the test report.</w:t>
      </w:r>
    </w:p>
    <w:p w14:paraId="02799C5A" w14:textId="77777777" w:rsidR="00456CA1" w:rsidRPr="000D4E0E" w:rsidRDefault="00456CA1" w:rsidP="00456CA1">
      <w:pPr>
        <w:pStyle w:val="Appendix2"/>
        <w:ind w:hanging="993"/>
        <w:rPr>
          <w:rFonts w:ascii="Arial" w:hAnsi="Arial"/>
          <w:sz w:val="20"/>
          <w:szCs w:val="20"/>
          <w:lang w:val="pt-PT"/>
        </w:rPr>
      </w:pPr>
      <w:bookmarkStart w:id="33" w:name="_Ref20755719"/>
      <w:bookmarkStart w:id="34" w:name="_Toc71907232"/>
      <w:bookmarkStart w:id="35" w:name="_Toc78385967"/>
      <w:r w:rsidRPr="000D4E0E">
        <w:rPr>
          <w:rFonts w:ascii="Arial" w:hAnsi="Arial"/>
          <w:sz w:val="20"/>
          <w:szCs w:val="20"/>
          <w:lang w:val="pt-PT"/>
        </w:rPr>
        <w:t>Testing in Accordance with IEC61215-2:2016</w:t>
      </w:r>
      <w:bookmarkEnd w:id="33"/>
      <w:bookmarkEnd w:id="34"/>
      <w:bookmarkEnd w:id="35"/>
    </w:p>
    <w:p w14:paraId="0E6FDC19" w14:textId="77777777" w:rsidR="00456CA1" w:rsidRPr="000D4E0E" w:rsidRDefault="00456CA1" w:rsidP="00456CA1">
      <w:pPr>
        <w:pStyle w:val="Para0"/>
        <w:rPr>
          <w:rFonts w:cs="Arial"/>
          <w:sz w:val="20"/>
          <w:lang w:val="pt-PT"/>
        </w:rPr>
      </w:pPr>
      <w:r w:rsidRPr="000D4E0E">
        <w:rPr>
          <w:rFonts w:cs="Arial"/>
          <w:sz w:val="20"/>
          <w:lang w:val="pt-PT"/>
        </w:rPr>
        <w:t>Tests shall be carried out in a climatic chamber following the IEC61215 edition 2 with the following specific conditions:</w:t>
      </w:r>
    </w:p>
    <w:p w14:paraId="745B75C9" w14:textId="77777777" w:rsidR="00456CA1" w:rsidRPr="000D4E0E" w:rsidRDefault="00456CA1" w:rsidP="00456CA1">
      <w:pPr>
        <w:pStyle w:val="BulletIndent"/>
        <w:ind w:left="714" w:hanging="357"/>
        <w:rPr>
          <w:sz w:val="20"/>
          <w:szCs w:val="20"/>
          <w:lang w:val="pt-PT"/>
        </w:rPr>
      </w:pPr>
      <w:r w:rsidRPr="000D4E0E">
        <w:rPr>
          <w:sz w:val="20"/>
          <w:szCs w:val="20"/>
          <w:lang w:val="pt-PT"/>
        </w:rPr>
        <w:t>Temperature: (75 ± 2)˚C</w:t>
      </w:r>
    </w:p>
    <w:p w14:paraId="73C29488" w14:textId="77777777" w:rsidR="00456CA1" w:rsidRPr="000D4E0E" w:rsidRDefault="00456CA1" w:rsidP="00456CA1">
      <w:pPr>
        <w:pStyle w:val="BulletIndent"/>
        <w:ind w:left="714" w:hanging="357"/>
        <w:rPr>
          <w:sz w:val="20"/>
          <w:szCs w:val="20"/>
          <w:lang w:val="pt-PT"/>
        </w:rPr>
      </w:pPr>
      <w:r w:rsidRPr="000D4E0E">
        <w:rPr>
          <w:sz w:val="20"/>
          <w:szCs w:val="20"/>
          <w:lang w:val="pt-PT"/>
        </w:rPr>
        <w:t>Monitoring of electrical circuitry of the modules at Idark = Isc,stc - Imp,stc</w:t>
      </w:r>
    </w:p>
    <w:p w14:paraId="0AC910A2" w14:textId="77777777" w:rsidR="00456CA1" w:rsidRPr="000D4E0E" w:rsidRDefault="00456CA1" w:rsidP="00456CA1">
      <w:pPr>
        <w:pStyle w:val="BulletIndent"/>
        <w:ind w:left="714" w:hanging="357"/>
        <w:rPr>
          <w:sz w:val="20"/>
          <w:szCs w:val="20"/>
          <w:lang w:val="pt-PT"/>
        </w:rPr>
      </w:pPr>
      <w:r w:rsidRPr="000D4E0E">
        <w:rPr>
          <w:sz w:val="20"/>
          <w:szCs w:val="20"/>
          <w:lang w:val="pt-PT"/>
        </w:rPr>
        <w:t>Minimum 2 cycles with duration 162 hrs each</w:t>
      </w:r>
    </w:p>
    <w:p w14:paraId="5E8FC7A1" w14:textId="77777777" w:rsidR="00456CA1" w:rsidRPr="000D4E0E" w:rsidRDefault="00456CA1" w:rsidP="00456CA1">
      <w:pPr>
        <w:pStyle w:val="BulletIndent"/>
        <w:ind w:left="714" w:hanging="357"/>
        <w:rPr>
          <w:sz w:val="20"/>
          <w:szCs w:val="20"/>
          <w:lang w:val="pt-PT"/>
        </w:rPr>
      </w:pPr>
      <w:r w:rsidRPr="000D4E0E">
        <w:rPr>
          <w:sz w:val="20"/>
          <w:szCs w:val="20"/>
          <w:lang w:val="pt-PT"/>
        </w:rPr>
        <w:t>Inclusive Measurement of the IV curve at Standard Test Conditions (STC) according to IEC</w:t>
      </w:r>
    </w:p>
    <w:p w14:paraId="4CEA4ED8" w14:textId="77777777" w:rsidR="00456CA1" w:rsidRPr="000D4E0E" w:rsidRDefault="00456CA1" w:rsidP="00456CA1">
      <w:pPr>
        <w:pStyle w:val="BulletIndent"/>
        <w:numPr>
          <w:ilvl w:val="0"/>
          <w:numId w:val="0"/>
        </w:numPr>
        <w:ind w:left="714"/>
        <w:rPr>
          <w:sz w:val="20"/>
          <w:szCs w:val="20"/>
          <w:lang w:val="pt-PT"/>
        </w:rPr>
      </w:pPr>
      <w:r w:rsidRPr="000D4E0E">
        <w:rPr>
          <w:sz w:val="20"/>
          <w:szCs w:val="20"/>
          <w:lang w:val="pt-PT"/>
        </w:rPr>
        <w:t>60904:2006 (included Initial and Final)</w:t>
      </w:r>
    </w:p>
    <w:p w14:paraId="53DF88C3" w14:textId="77777777" w:rsidR="00456CA1" w:rsidRPr="000D4E0E" w:rsidRDefault="00456CA1" w:rsidP="00456CA1">
      <w:pPr>
        <w:pStyle w:val="BulletIndent"/>
        <w:ind w:left="714" w:hanging="357"/>
        <w:rPr>
          <w:sz w:val="20"/>
          <w:szCs w:val="20"/>
          <w:lang w:val="pt-PT"/>
        </w:rPr>
      </w:pPr>
      <w:r w:rsidRPr="000D4E0E">
        <w:rPr>
          <w:sz w:val="20"/>
          <w:szCs w:val="20"/>
          <w:lang w:val="pt-PT"/>
        </w:rPr>
        <w:t>If criteria (P</w:t>
      </w:r>
      <w:r w:rsidRPr="000D4E0E">
        <w:rPr>
          <w:sz w:val="20"/>
          <w:szCs w:val="20"/>
          <w:vertAlign w:val="subscript"/>
          <w:lang w:val="pt-PT"/>
        </w:rPr>
        <w:t>n</w:t>
      </w:r>
      <w:r w:rsidRPr="000D4E0E">
        <w:rPr>
          <w:sz w:val="20"/>
          <w:szCs w:val="20"/>
          <w:lang w:val="pt-PT"/>
        </w:rPr>
        <w:t xml:space="preserve"> – P</w:t>
      </w:r>
      <w:r w:rsidRPr="000D4E0E">
        <w:rPr>
          <w:sz w:val="20"/>
          <w:szCs w:val="20"/>
          <w:vertAlign w:val="subscript"/>
          <w:lang w:val="pt-PT"/>
        </w:rPr>
        <w:t>n-1</w:t>
      </w:r>
      <w:r w:rsidRPr="000D4E0E">
        <w:rPr>
          <w:sz w:val="20"/>
          <w:szCs w:val="20"/>
          <w:lang w:val="pt-PT"/>
        </w:rPr>
        <w:t>) / P</w:t>
      </w:r>
      <w:r w:rsidRPr="000D4E0E">
        <w:rPr>
          <w:sz w:val="20"/>
          <w:szCs w:val="20"/>
          <w:vertAlign w:val="subscript"/>
          <w:lang w:val="pt-PT"/>
        </w:rPr>
        <w:t>n</w:t>
      </w:r>
      <w:r w:rsidRPr="000D4E0E">
        <w:rPr>
          <w:sz w:val="20"/>
          <w:szCs w:val="20"/>
          <w:lang w:val="pt-PT"/>
        </w:rPr>
        <w:t xml:space="preserve"> &gt; 0.01 is fulfilled, further climate chamber cycles shall be undertaken.</w:t>
      </w:r>
    </w:p>
    <w:p w14:paraId="418E87F1" w14:textId="77777777" w:rsidR="00456CA1" w:rsidRPr="000D4E0E" w:rsidRDefault="00456CA1" w:rsidP="00456CA1">
      <w:pPr>
        <w:pStyle w:val="BulletIndent"/>
        <w:numPr>
          <w:ilvl w:val="0"/>
          <w:numId w:val="0"/>
        </w:numPr>
        <w:rPr>
          <w:sz w:val="20"/>
          <w:szCs w:val="20"/>
          <w:lang w:val="pt-PT"/>
        </w:rPr>
      </w:pPr>
    </w:p>
    <w:p w14:paraId="1401FFFF" w14:textId="77777777" w:rsidR="00456CA1" w:rsidRPr="000D4E0E" w:rsidRDefault="00456CA1" w:rsidP="00456CA1">
      <w:pPr>
        <w:pStyle w:val="BulletIndent"/>
        <w:numPr>
          <w:ilvl w:val="0"/>
          <w:numId w:val="0"/>
        </w:numPr>
        <w:rPr>
          <w:sz w:val="20"/>
          <w:szCs w:val="20"/>
          <w:lang w:val="pt-PT"/>
        </w:rPr>
      </w:pPr>
      <w:r w:rsidRPr="000D4E0E">
        <w:rPr>
          <w:sz w:val="20"/>
          <w:szCs w:val="20"/>
          <w:lang w:val="pt-PT"/>
        </w:rPr>
        <w:t>The Test shall be passed if:</w:t>
      </w:r>
    </w:p>
    <w:p w14:paraId="2BC68C24" w14:textId="77777777" w:rsidR="00456CA1" w:rsidRPr="000D4E0E" w:rsidRDefault="000C483F" w:rsidP="00456CA1">
      <w:pPr>
        <w:pStyle w:val="BulletIndent"/>
        <w:ind w:left="714" w:hanging="357"/>
        <w:rPr>
          <w:sz w:val="20"/>
          <w:szCs w:val="20"/>
          <w:lang w:val="pt-PT"/>
        </w:rPr>
      </w:pPr>
      <m:oMath>
        <m:nary>
          <m:naryPr>
            <m:chr m:val="∑"/>
            <m:limLoc m:val="undOvr"/>
            <m:ctrlPr>
              <w:rPr>
                <w:rFonts w:ascii="Cambria Math" w:hAnsi="Cambria Math"/>
                <w:i/>
                <w:sz w:val="20"/>
                <w:szCs w:val="20"/>
                <w:lang w:val="pt-PT"/>
              </w:rPr>
            </m:ctrlPr>
          </m:naryPr>
          <m:sub>
            <m:r>
              <w:rPr>
                <w:rFonts w:ascii="Cambria Math" w:hAnsi="Cambria Math"/>
                <w:sz w:val="20"/>
                <w:szCs w:val="20"/>
                <w:lang w:val="pt-PT"/>
              </w:rPr>
              <m:t>0</m:t>
            </m:r>
          </m:sub>
          <m:sup>
            <m:r>
              <w:rPr>
                <w:rFonts w:ascii="Cambria Math" w:hAnsi="Cambria Math"/>
                <w:sz w:val="20"/>
                <w:szCs w:val="20"/>
                <w:lang w:val="pt-PT"/>
              </w:rPr>
              <m:t>m</m:t>
            </m:r>
          </m:sup>
          <m:e>
            <m:sSub>
              <m:sSubPr>
                <m:ctrlPr>
                  <w:rPr>
                    <w:rFonts w:ascii="Cambria Math" w:hAnsi="Cambria Math"/>
                    <w:i/>
                    <w:sz w:val="20"/>
                    <w:szCs w:val="20"/>
                    <w:lang w:val="pt-PT"/>
                  </w:rPr>
                </m:ctrlPr>
              </m:sSubPr>
              <m:e>
                <m:r>
                  <w:rPr>
                    <w:rFonts w:ascii="Cambria Math" w:hAnsi="Cambria Math"/>
                    <w:sz w:val="20"/>
                    <w:szCs w:val="20"/>
                    <w:lang w:val="pt-PT"/>
                  </w:rPr>
                  <m:t>P</m:t>
                </m:r>
              </m:e>
              <m:sub>
                <m:r>
                  <w:rPr>
                    <w:rFonts w:ascii="Cambria Math" w:hAnsi="Cambria Math"/>
                    <w:sz w:val="20"/>
                    <w:szCs w:val="20"/>
                    <w:lang w:val="pt-PT"/>
                  </w:rPr>
                  <m:t>final</m:t>
                </m:r>
              </m:sub>
            </m:sSub>
          </m:e>
        </m:nary>
        <m:r>
          <w:rPr>
            <w:rFonts w:ascii="Cambria Math" w:hAnsi="Cambria Math"/>
            <w:sz w:val="20"/>
            <w:szCs w:val="20"/>
            <w:lang w:val="pt-PT"/>
          </w:rPr>
          <m:t xml:space="preserve">≥0.975× </m:t>
        </m:r>
        <m:nary>
          <m:naryPr>
            <m:chr m:val="∑"/>
            <m:limLoc m:val="undOvr"/>
            <m:ctrlPr>
              <w:rPr>
                <w:rFonts w:ascii="Cambria Math" w:hAnsi="Cambria Math"/>
                <w:i/>
                <w:sz w:val="20"/>
                <w:szCs w:val="20"/>
                <w:lang w:val="pt-PT"/>
              </w:rPr>
            </m:ctrlPr>
          </m:naryPr>
          <m:sub>
            <m:r>
              <w:rPr>
                <w:rFonts w:ascii="Cambria Math" w:hAnsi="Cambria Math"/>
                <w:sz w:val="20"/>
                <w:szCs w:val="20"/>
                <w:lang w:val="pt-PT"/>
              </w:rPr>
              <m:t>0</m:t>
            </m:r>
          </m:sub>
          <m:sup>
            <m:r>
              <w:rPr>
                <w:rFonts w:ascii="Cambria Math" w:hAnsi="Cambria Math"/>
                <w:sz w:val="20"/>
                <w:szCs w:val="20"/>
                <w:lang w:val="pt-PT"/>
              </w:rPr>
              <m:t>m</m:t>
            </m:r>
          </m:sup>
          <m:e>
            <m:sSub>
              <m:sSubPr>
                <m:ctrlPr>
                  <w:rPr>
                    <w:rFonts w:ascii="Cambria Math" w:hAnsi="Cambria Math"/>
                    <w:i/>
                    <w:sz w:val="20"/>
                    <w:szCs w:val="20"/>
                    <w:lang w:val="pt-PT"/>
                  </w:rPr>
                </m:ctrlPr>
              </m:sSubPr>
              <m:e>
                <m:r>
                  <w:rPr>
                    <w:rFonts w:ascii="Cambria Math" w:hAnsi="Cambria Math"/>
                    <w:sz w:val="20"/>
                    <w:szCs w:val="20"/>
                    <w:lang w:val="pt-PT"/>
                  </w:rPr>
                  <m:t>P</m:t>
                </m:r>
              </m:e>
              <m:sub>
                <m:r>
                  <w:rPr>
                    <w:rFonts w:ascii="Cambria Math" w:hAnsi="Cambria Math"/>
                    <w:sz w:val="20"/>
                    <w:szCs w:val="20"/>
                    <w:lang w:val="pt-PT"/>
                  </w:rPr>
                  <m:t>0</m:t>
                </m:r>
              </m:sub>
            </m:sSub>
          </m:e>
        </m:nary>
      </m:oMath>
    </w:p>
    <w:p w14:paraId="7AFB04E3" w14:textId="77777777" w:rsidR="00456CA1" w:rsidRPr="000D4E0E" w:rsidRDefault="00456CA1" w:rsidP="00456CA1">
      <w:pPr>
        <w:pStyle w:val="BulletIndent"/>
        <w:numPr>
          <w:ilvl w:val="0"/>
          <w:numId w:val="0"/>
        </w:numPr>
        <w:rPr>
          <w:sz w:val="20"/>
          <w:szCs w:val="20"/>
          <w:lang w:val="pt-PT"/>
        </w:rPr>
      </w:pPr>
    </w:p>
    <w:p w14:paraId="0AF76111" w14:textId="77777777" w:rsidR="00456CA1" w:rsidRPr="000D4E0E" w:rsidRDefault="00456CA1" w:rsidP="00456CA1">
      <w:pPr>
        <w:pStyle w:val="BulletIndent"/>
        <w:numPr>
          <w:ilvl w:val="0"/>
          <w:numId w:val="0"/>
        </w:numPr>
        <w:rPr>
          <w:sz w:val="20"/>
          <w:szCs w:val="20"/>
          <w:lang w:val="pt-PT"/>
        </w:rPr>
      </w:pPr>
      <w:r w:rsidRPr="000D4E0E">
        <w:rPr>
          <w:sz w:val="20"/>
          <w:szCs w:val="20"/>
          <w:lang w:val="pt-PT"/>
        </w:rPr>
        <w:t>where</w:t>
      </w:r>
    </w:p>
    <w:p w14:paraId="4F539288" w14:textId="77777777" w:rsidR="00456CA1" w:rsidRPr="000D4E0E" w:rsidRDefault="00456CA1" w:rsidP="00456CA1">
      <w:pPr>
        <w:pStyle w:val="BulletIndent"/>
        <w:rPr>
          <w:sz w:val="20"/>
          <w:szCs w:val="20"/>
          <w:lang w:val="pt-PT"/>
        </w:rPr>
      </w:pPr>
      <w:r w:rsidRPr="000D4E0E">
        <w:rPr>
          <w:sz w:val="20"/>
          <w:szCs w:val="20"/>
          <w:lang w:val="pt-PT"/>
        </w:rPr>
        <w:t>P</w:t>
      </w:r>
      <w:r w:rsidRPr="000D4E0E">
        <w:rPr>
          <w:sz w:val="20"/>
          <w:szCs w:val="20"/>
          <w:vertAlign w:val="subscript"/>
          <w:lang w:val="pt-PT"/>
        </w:rPr>
        <w:t>0</w:t>
      </w:r>
      <w:r w:rsidRPr="000D4E0E">
        <w:rPr>
          <w:sz w:val="20"/>
          <w:szCs w:val="20"/>
          <w:lang w:val="pt-PT"/>
        </w:rPr>
        <w:t xml:space="preserve"> is the power measurement prior to testing but after stabilization according to </w:t>
      </w:r>
    </w:p>
    <w:p w14:paraId="54293E93" w14:textId="77777777" w:rsidR="00456CA1" w:rsidRPr="000D4E0E" w:rsidRDefault="00456CA1" w:rsidP="00456CA1">
      <w:pPr>
        <w:pStyle w:val="BulletIndent"/>
        <w:rPr>
          <w:sz w:val="20"/>
          <w:szCs w:val="20"/>
          <w:lang w:val="pt-PT"/>
        </w:rPr>
      </w:pPr>
      <w:r w:rsidRPr="000D4E0E">
        <w:rPr>
          <w:sz w:val="20"/>
          <w:szCs w:val="20"/>
          <w:lang w:val="pt-PT"/>
        </w:rPr>
        <w:t>IEC 61215-2:2016</w:t>
      </w:r>
    </w:p>
    <w:p w14:paraId="4D527F11" w14:textId="77777777" w:rsidR="00456CA1" w:rsidRPr="000D4E0E" w:rsidRDefault="00456CA1" w:rsidP="00456CA1">
      <w:pPr>
        <w:pStyle w:val="BulletIndent"/>
        <w:rPr>
          <w:sz w:val="20"/>
          <w:szCs w:val="20"/>
          <w:lang w:val="pt-PT"/>
        </w:rPr>
      </w:pPr>
      <w:r w:rsidRPr="000D4E0E">
        <w:rPr>
          <w:sz w:val="20"/>
          <w:szCs w:val="20"/>
          <w:lang w:val="pt-PT"/>
        </w:rPr>
        <w:t>P</w:t>
      </w:r>
      <w:r w:rsidRPr="000D4E0E">
        <w:rPr>
          <w:sz w:val="20"/>
          <w:szCs w:val="20"/>
          <w:vertAlign w:val="subscript"/>
          <w:lang w:val="pt-PT"/>
        </w:rPr>
        <w:t>n</w:t>
      </w:r>
      <w:r w:rsidRPr="000D4E0E">
        <w:rPr>
          <w:sz w:val="20"/>
          <w:szCs w:val="20"/>
          <w:lang w:val="pt-PT"/>
        </w:rPr>
        <w:t xml:space="preserve"> is the power measurement after cycle n</w:t>
      </w:r>
    </w:p>
    <w:p w14:paraId="70E19E11" w14:textId="77777777" w:rsidR="00456CA1" w:rsidRPr="000D4E0E" w:rsidRDefault="00456CA1" w:rsidP="00456CA1">
      <w:pPr>
        <w:pStyle w:val="BulletIndent"/>
        <w:rPr>
          <w:sz w:val="20"/>
          <w:szCs w:val="20"/>
          <w:lang w:val="pt-PT"/>
        </w:rPr>
      </w:pPr>
      <w:r w:rsidRPr="000D4E0E">
        <w:rPr>
          <w:sz w:val="20"/>
          <w:szCs w:val="20"/>
          <w:lang w:val="pt-PT"/>
        </w:rPr>
        <w:t>P</w:t>
      </w:r>
      <w:r w:rsidRPr="000D4E0E">
        <w:rPr>
          <w:sz w:val="20"/>
          <w:szCs w:val="20"/>
          <w:vertAlign w:val="subscript"/>
          <w:lang w:val="pt-PT"/>
        </w:rPr>
        <w:t>final</w:t>
      </w:r>
      <w:r w:rsidRPr="000D4E0E">
        <w:rPr>
          <w:sz w:val="20"/>
          <w:szCs w:val="20"/>
          <w:lang w:val="pt-PT"/>
        </w:rPr>
        <w:t xml:space="preserve"> is the final power measurement after the last cycle</w:t>
      </w:r>
    </w:p>
    <w:p w14:paraId="1A79EBC9" w14:textId="77777777" w:rsidR="00456CA1" w:rsidRPr="000D4E0E" w:rsidRDefault="00456CA1" w:rsidP="00456CA1">
      <w:pPr>
        <w:pStyle w:val="BulletIndent"/>
        <w:rPr>
          <w:sz w:val="20"/>
          <w:szCs w:val="20"/>
          <w:lang w:val="pt-PT"/>
        </w:rPr>
      </w:pPr>
      <w:r w:rsidRPr="000D4E0E">
        <w:rPr>
          <w:sz w:val="20"/>
          <w:szCs w:val="20"/>
          <w:lang w:val="pt-PT"/>
        </w:rPr>
        <w:t>n is the number of cycles undertaken</w:t>
      </w:r>
    </w:p>
    <w:p w14:paraId="5257505D" w14:textId="77777777" w:rsidR="00456CA1" w:rsidRPr="000D4E0E" w:rsidRDefault="00456CA1" w:rsidP="00456CA1">
      <w:pPr>
        <w:pStyle w:val="BulletIndent"/>
        <w:rPr>
          <w:sz w:val="20"/>
          <w:szCs w:val="20"/>
          <w:lang w:val="pt-PT"/>
        </w:rPr>
      </w:pPr>
      <w:r w:rsidRPr="000D4E0E">
        <w:rPr>
          <w:sz w:val="20"/>
          <w:szCs w:val="20"/>
          <w:lang w:val="pt-PT"/>
        </w:rPr>
        <w:t>m is the number of PV modules tested per Bill of Materials</w:t>
      </w:r>
    </w:p>
    <w:p w14:paraId="7AB2F186" w14:textId="77777777" w:rsidR="00456CA1" w:rsidRPr="000D4E0E" w:rsidRDefault="00456CA1" w:rsidP="00456CA1">
      <w:pPr>
        <w:pStyle w:val="Appendix2"/>
        <w:ind w:hanging="993"/>
        <w:rPr>
          <w:rFonts w:ascii="Arial" w:hAnsi="Arial"/>
          <w:sz w:val="20"/>
          <w:szCs w:val="20"/>
        </w:rPr>
      </w:pPr>
      <w:bookmarkStart w:id="36" w:name="_Ref20755731"/>
      <w:bookmarkStart w:id="37" w:name="_Toc71907233"/>
      <w:bookmarkStart w:id="38" w:name="_Toc78385968"/>
      <w:r w:rsidRPr="000D4E0E">
        <w:rPr>
          <w:rFonts w:ascii="Arial" w:hAnsi="Arial"/>
          <w:sz w:val="20"/>
          <w:szCs w:val="20"/>
          <w:lang w:val="pt-PT"/>
        </w:rPr>
        <w:t xml:space="preserve">Testing in Accordance with </w:t>
      </w:r>
      <w:r w:rsidRPr="000D4E0E">
        <w:rPr>
          <w:rFonts w:ascii="Arial" w:hAnsi="Arial"/>
          <w:sz w:val="20"/>
          <w:szCs w:val="20"/>
        </w:rPr>
        <w:t xml:space="preserve">TÜV </w:t>
      </w:r>
      <w:proofErr w:type="spellStart"/>
      <w:r w:rsidRPr="000D4E0E">
        <w:rPr>
          <w:rFonts w:ascii="Arial" w:hAnsi="Arial"/>
          <w:sz w:val="20"/>
          <w:szCs w:val="20"/>
        </w:rPr>
        <w:t>Rheinland</w:t>
      </w:r>
      <w:proofErr w:type="spellEnd"/>
      <w:r w:rsidRPr="000D4E0E">
        <w:rPr>
          <w:rFonts w:ascii="Arial" w:hAnsi="Arial"/>
          <w:sz w:val="20"/>
          <w:szCs w:val="20"/>
        </w:rPr>
        <w:t xml:space="preserve"> procedure 2pfg</w:t>
      </w:r>
      <w:bookmarkEnd w:id="36"/>
      <w:bookmarkEnd w:id="37"/>
      <w:bookmarkEnd w:id="38"/>
      <w:r w:rsidRPr="000D4E0E">
        <w:rPr>
          <w:rFonts w:ascii="Arial" w:hAnsi="Arial"/>
          <w:sz w:val="20"/>
          <w:szCs w:val="20"/>
        </w:rPr>
        <w:t xml:space="preserve"> </w:t>
      </w:r>
    </w:p>
    <w:p w14:paraId="3DE8978B" w14:textId="77777777" w:rsidR="00456CA1" w:rsidRPr="000D4E0E" w:rsidRDefault="00456CA1" w:rsidP="00456CA1">
      <w:pPr>
        <w:pStyle w:val="Para0"/>
        <w:rPr>
          <w:rFonts w:cs="Arial"/>
          <w:sz w:val="20"/>
        </w:rPr>
      </w:pPr>
      <w:r w:rsidRPr="000D4E0E">
        <w:rPr>
          <w:rFonts w:cs="Arial"/>
          <w:sz w:val="20"/>
        </w:rPr>
        <w:t>Tests shall be carried out in a climatic chamber according to 2pfg2689/04.19 with the following specific test conditions:</w:t>
      </w:r>
    </w:p>
    <w:p w14:paraId="1F0A7EB3" w14:textId="77777777" w:rsidR="00456CA1" w:rsidRPr="000D4E0E" w:rsidRDefault="00456CA1" w:rsidP="00456CA1">
      <w:pPr>
        <w:pStyle w:val="BulletIndent"/>
        <w:ind w:left="714" w:hanging="357"/>
        <w:rPr>
          <w:sz w:val="20"/>
          <w:szCs w:val="20"/>
          <w:lang w:val="pt-PT"/>
        </w:rPr>
      </w:pPr>
      <w:r w:rsidRPr="000D4E0E">
        <w:rPr>
          <w:sz w:val="20"/>
          <w:szCs w:val="20"/>
          <w:lang w:val="pt-PT"/>
        </w:rPr>
        <w:t xml:space="preserve">Temperature: </w:t>
      </w:r>
      <w:bookmarkStart w:id="39" w:name="_Hlk20836798"/>
      <w:r w:rsidRPr="000D4E0E">
        <w:rPr>
          <w:sz w:val="20"/>
          <w:szCs w:val="20"/>
          <w:lang w:val="pt-PT"/>
        </w:rPr>
        <w:t>(75 ± 2)</w:t>
      </w:r>
      <w:bookmarkEnd w:id="39"/>
      <w:r w:rsidRPr="000D4E0E">
        <w:rPr>
          <w:sz w:val="20"/>
          <w:szCs w:val="20"/>
          <w:lang w:val="pt-PT"/>
        </w:rPr>
        <w:t xml:space="preserve"> ˚C</w:t>
      </w:r>
    </w:p>
    <w:p w14:paraId="70AB4C47" w14:textId="77777777" w:rsidR="00456CA1" w:rsidRPr="000D4E0E" w:rsidRDefault="00456CA1" w:rsidP="00456CA1">
      <w:pPr>
        <w:pStyle w:val="BulletIndent"/>
        <w:ind w:left="714" w:hanging="357"/>
        <w:rPr>
          <w:sz w:val="20"/>
          <w:szCs w:val="20"/>
          <w:lang w:val="pt-PT"/>
        </w:rPr>
      </w:pPr>
      <w:r w:rsidRPr="000D4E0E">
        <w:rPr>
          <w:sz w:val="20"/>
          <w:szCs w:val="20"/>
          <w:lang w:val="pt-PT"/>
        </w:rPr>
        <w:t>One cycle of 300 hours with appliance of a current: two times (Isc, initial - Impp,initial)</w:t>
      </w:r>
    </w:p>
    <w:p w14:paraId="769A22EC" w14:textId="77777777" w:rsidR="00456CA1" w:rsidRPr="000D4E0E" w:rsidRDefault="00456CA1" w:rsidP="00456CA1">
      <w:pPr>
        <w:pStyle w:val="BulletIndent"/>
        <w:rPr>
          <w:sz w:val="20"/>
          <w:szCs w:val="20"/>
          <w:lang w:val="pt-PT"/>
        </w:rPr>
      </w:pPr>
      <w:r w:rsidRPr="000D4E0E">
        <w:rPr>
          <w:sz w:val="20"/>
          <w:szCs w:val="20"/>
          <w:lang w:val="pt-PT"/>
        </w:rPr>
        <w:t>IV curve and electroluminescence measurements before and after stress are</w:t>
      </w:r>
    </w:p>
    <w:p w14:paraId="123A9D91" w14:textId="77777777" w:rsidR="00456CA1" w:rsidRPr="000D4E0E" w:rsidRDefault="00456CA1" w:rsidP="00456CA1">
      <w:pPr>
        <w:pStyle w:val="BulletIndent"/>
        <w:numPr>
          <w:ilvl w:val="0"/>
          <w:numId w:val="0"/>
        </w:numPr>
        <w:ind w:left="720"/>
        <w:rPr>
          <w:sz w:val="20"/>
          <w:szCs w:val="20"/>
          <w:lang w:val="pt-PT"/>
        </w:rPr>
      </w:pPr>
      <w:r w:rsidRPr="000D4E0E">
        <w:rPr>
          <w:sz w:val="20"/>
          <w:szCs w:val="20"/>
          <w:lang w:val="pt-PT"/>
        </w:rPr>
        <w:t>included</w:t>
      </w:r>
    </w:p>
    <w:p w14:paraId="6DBB7174" w14:textId="77777777" w:rsidR="00456CA1" w:rsidRPr="000D4E0E" w:rsidRDefault="00456CA1" w:rsidP="00456CA1">
      <w:pPr>
        <w:pStyle w:val="BulletIndent"/>
        <w:numPr>
          <w:ilvl w:val="0"/>
          <w:numId w:val="0"/>
        </w:numPr>
        <w:ind w:left="720"/>
        <w:rPr>
          <w:sz w:val="20"/>
          <w:szCs w:val="20"/>
          <w:lang w:val="pt-PT"/>
        </w:rPr>
      </w:pPr>
    </w:p>
    <w:p w14:paraId="4AFC6EAB" w14:textId="77777777" w:rsidR="00456CA1" w:rsidRPr="000D4E0E" w:rsidRDefault="00456CA1" w:rsidP="00456CA1">
      <w:pPr>
        <w:pStyle w:val="BulletIndent"/>
        <w:numPr>
          <w:ilvl w:val="0"/>
          <w:numId w:val="0"/>
        </w:numPr>
        <w:rPr>
          <w:sz w:val="20"/>
          <w:szCs w:val="20"/>
          <w:lang w:val="pt-PT"/>
        </w:rPr>
      </w:pPr>
      <w:r w:rsidRPr="000D4E0E">
        <w:rPr>
          <w:sz w:val="20"/>
          <w:szCs w:val="20"/>
          <w:lang w:val="pt-PT"/>
        </w:rPr>
        <w:t>The Test shall be passed if:</w:t>
      </w:r>
    </w:p>
    <w:p w14:paraId="512E75F4" w14:textId="77777777" w:rsidR="00456CA1" w:rsidRPr="000D4E0E" w:rsidRDefault="000C483F" w:rsidP="00456CA1">
      <w:pPr>
        <w:pStyle w:val="BulletIndent"/>
        <w:ind w:left="714" w:hanging="357"/>
        <w:rPr>
          <w:sz w:val="20"/>
          <w:szCs w:val="20"/>
          <w:lang w:val="pt-PT"/>
        </w:rPr>
      </w:pPr>
      <m:oMath>
        <m:nary>
          <m:naryPr>
            <m:chr m:val="∑"/>
            <m:limLoc m:val="undOvr"/>
            <m:ctrlPr>
              <w:rPr>
                <w:rFonts w:ascii="Cambria Math" w:hAnsi="Cambria Math"/>
                <w:i/>
                <w:sz w:val="20"/>
                <w:szCs w:val="20"/>
                <w:lang w:val="pt-PT"/>
              </w:rPr>
            </m:ctrlPr>
          </m:naryPr>
          <m:sub>
            <m:r>
              <w:rPr>
                <w:rFonts w:ascii="Cambria Math" w:hAnsi="Cambria Math"/>
                <w:sz w:val="20"/>
                <w:szCs w:val="20"/>
                <w:lang w:val="pt-PT"/>
              </w:rPr>
              <m:t>0</m:t>
            </m:r>
          </m:sub>
          <m:sup>
            <m:r>
              <w:rPr>
                <w:rFonts w:ascii="Cambria Math" w:hAnsi="Cambria Math"/>
                <w:sz w:val="20"/>
                <w:szCs w:val="20"/>
                <w:lang w:val="pt-PT"/>
              </w:rPr>
              <m:t>m</m:t>
            </m:r>
          </m:sup>
          <m:e>
            <m:sSub>
              <m:sSubPr>
                <m:ctrlPr>
                  <w:rPr>
                    <w:rFonts w:ascii="Cambria Math" w:hAnsi="Cambria Math"/>
                    <w:i/>
                    <w:sz w:val="20"/>
                    <w:szCs w:val="20"/>
                    <w:lang w:val="pt-PT"/>
                  </w:rPr>
                </m:ctrlPr>
              </m:sSubPr>
              <m:e>
                <m:r>
                  <w:rPr>
                    <w:rFonts w:ascii="Cambria Math" w:hAnsi="Cambria Math"/>
                    <w:sz w:val="20"/>
                    <w:szCs w:val="20"/>
                    <w:lang w:val="pt-PT"/>
                  </w:rPr>
                  <m:t>P</m:t>
                </m:r>
              </m:e>
              <m:sub>
                <m:r>
                  <w:rPr>
                    <w:rFonts w:ascii="Cambria Math" w:hAnsi="Cambria Math"/>
                    <w:sz w:val="20"/>
                    <w:szCs w:val="20"/>
                    <w:lang w:val="pt-PT"/>
                  </w:rPr>
                  <m:t>1</m:t>
                </m:r>
              </m:sub>
            </m:sSub>
          </m:e>
        </m:nary>
        <m:r>
          <w:rPr>
            <w:rFonts w:ascii="Cambria Math" w:hAnsi="Cambria Math"/>
            <w:sz w:val="20"/>
            <w:szCs w:val="20"/>
            <w:lang w:val="pt-PT"/>
          </w:rPr>
          <m:t xml:space="preserve">≥0.975× </m:t>
        </m:r>
        <m:nary>
          <m:naryPr>
            <m:chr m:val="∑"/>
            <m:limLoc m:val="undOvr"/>
            <m:ctrlPr>
              <w:rPr>
                <w:rFonts w:ascii="Cambria Math" w:hAnsi="Cambria Math"/>
                <w:i/>
                <w:sz w:val="20"/>
                <w:szCs w:val="20"/>
                <w:lang w:val="pt-PT"/>
              </w:rPr>
            </m:ctrlPr>
          </m:naryPr>
          <m:sub>
            <m:r>
              <w:rPr>
                <w:rFonts w:ascii="Cambria Math" w:hAnsi="Cambria Math"/>
                <w:sz w:val="20"/>
                <w:szCs w:val="20"/>
                <w:lang w:val="pt-PT"/>
              </w:rPr>
              <m:t>0</m:t>
            </m:r>
          </m:sub>
          <m:sup>
            <m:r>
              <w:rPr>
                <w:rFonts w:ascii="Cambria Math" w:hAnsi="Cambria Math"/>
                <w:sz w:val="20"/>
                <w:szCs w:val="20"/>
                <w:lang w:val="pt-PT"/>
              </w:rPr>
              <m:t>m</m:t>
            </m:r>
          </m:sup>
          <m:e>
            <m:sSub>
              <m:sSubPr>
                <m:ctrlPr>
                  <w:rPr>
                    <w:rFonts w:ascii="Cambria Math" w:hAnsi="Cambria Math"/>
                    <w:i/>
                    <w:sz w:val="20"/>
                    <w:szCs w:val="20"/>
                    <w:lang w:val="pt-PT"/>
                  </w:rPr>
                </m:ctrlPr>
              </m:sSubPr>
              <m:e>
                <m:r>
                  <w:rPr>
                    <w:rFonts w:ascii="Cambria Math" w:hAnsi="Cambria Math"/>
                    <w:sz w:val="20"/>
                    <w:szCs w:val="20"/>
                    <w:lang w:val="pt-PT"/>
                  </w:rPr>
                  <m:t>P</m:t>
                </m:r>
              </m:e>
              <m:sub>
                <m:r>
                  <w:rPr>
                    <w:rFonts w:ascii="Cambria Math" w:hAnsi="Cambria Math"/>
                    <w:sz w:val="20"/>
                    <w:szCs w:val="20"/>
                    <w:lang w:val="pt-PT"/>
                  </w:rPr>
                  <m:t>0</m:t>
                </m:r>
              </m:sub>
            </m:sSub>
          </m:e>
        </m:nary>
      </m:oMath>
    </w:p>
    <w:p w14:paraId="7E6FF7B1" w14:textId="77777777" w:rsidR="00456CA1" w:rsidRPr="000D4E0E" w:rsidRDefault="00456CA1" w:rsidP="00456CA1">
      <w:pPr>
        <w:pStyle w:val="BulletIndent"/>
        <w:numPr>
          <w:ilvl w:val="0"/>
          <w:numId w:val="0"/>
        </w:numPr>
        <w:rPr>
          <w:sz w:val="20"/>
          <w:szCs w:val="20"/>
          <w:lang w:val="pt-PT"/>
        </w:rPr>
      </w:pPr>
    </w:p>
    <w:p w14:paraId="287E2A47" w14:textId="77777777" w:rsidR="00456CA1" w:rsidRPr="000D4E0E" w:rsidRDefault="00456CA1" w:rsidP="00456CA1">
      <w:pPr>
        <w:pStyle w:val="BulletIndent"/>
        <w:numPr>
          <w:ilvl w:val="0"/>
          <w:numId w:val="0"/>
        </w:numPr>
        <w:rPr>
          <w:sz w:val="20"/>
          <w:szCs w:val="20"/>
          <w:lang w:val="pt-PT"/>
        </w:rPr>
      </w:pPr>
      <w:r w:rsidRPr="000D4E0E">
        <w:rPr>
          <w:sz w:val="20"/>
          <w:szCs w:val="20"/>
          <w:lang w:val="pt-PT"/>
        </w:rPr>
        <w:t>where</w:t>
      </w:r>
    </w:p>
    <w:p w14:paraId="0B28ABB4" w14:textId="77777777" w:rsidR="00456CA1" w:rsidRPr="000D4E0E" w:rsidRDefault="00456CA1" w:rsidP="00456CA1">
      <w:pPr>
        <w:pStyle w:val="BulletIndent"/>
        <w:rPr>
          <w:sz w:val="20"/>
          <w:szCs w:val="20"/>
          <w:lang w:val="pt-PT"/>
        </w:rPr>
      </w:pPr>
      <w:r w:rsidRPr="000D4E0E">
        <w:rPr>
          <w:sz w:val="20"/>
          <w:szCs w:val="20"/>
          <w:lang w:val="pt-PT"/>
        </w:rPr>
        <w:t>P</w:t>
      </w:r>
      <w:r w:rsidRPr="000D4E0E">
        <w:rPr>
          <w:sz w:val="20"/>
          <w:szCs w:val="20"/>
          <w:vertAlign w:val="subscript"/>
          <w:lang w:val="pt-PT"/>
        </w:rPr>
        <w:t>0</w:t>
      </w:r>
      <w:r w:rsidRPr="000D4E0E">
        <w:rPr>
          <w:sz w:val="20"/>
          <w:szCs w:val="20"/>
          <w:lang w:val="pt-PT"/>
        </w:rPr>
        <w:t xml:space="preserve"> is the power measurement prior to testing</w:t>
      </w:r>
    </w:p>
    <w:p w14:paraId="324FDDED" w14:textId="77777777" w:rsidR="00456CA1" w:rsidRPr="000D4E0E" w:rsidRDefault="00456CA1" w:rsidP="00456CA1">
      <w:pPr>
        <w:pStyle w:val="BulletIndent"/>
        <w:rPr>
          <w:sz w:val="20"/>
          <w:szCs w:val="20"/>
          <w:lang w:val="pt-PT"/>
        </w:rPr>
      </w:pPr>
      <w:r w:rsidRPr="000D4E0E">
        <w:rPr>
          <w:sz w:val="20"/>
          <w:szCs w:val="20"/>
          <w:lang w:val="pt-PT"/>
        </w:rPr>
        <w:t>P</w:t>
      </w:r>
      <w:r w:rsidRPr="000D4E0E">
        <w:rPr>
          <w:sz w:val="20"/>
          <w:szCs w:val="20"/>
          <w:vertAlign w:val="subscript"/>
          <w:lang w:val="pt-PT"/>
        </w:rPr>
        <w:t>1</w:t>
      </w:r>
      <w:r w:rsidRPr="000D4E0E">
        <w:rPr>
          <w:sz w:val="20"/>
          <w:szCs w:val="20"/>
          <w:lang w:val="pt-PT"/>
        </w:rPr>
        <w:t xml:space="preserve"> is the power measurement after testing</w:t>
      </w:r>
    </w:p>
    <w:p w14:paraId="3D019627" w14:textId="77777777" w:rsidR="00456CA1" w:rsidRPr="000D4E0E" w:rsidRDefault="00456CA1" w:rsidP="00456CA1">
      <w:pPr>
        <w:pStyle w:val="BulletIndent"/>
        <w:rPr>
          <w:sz w:val="20"/>
          <w:szCs w:val="20"/>
          <w:lang w:val="pt-PT"/>
        </w:rPr>
      </w:pPr>
      <w:r w:rsidRPr="000D4E0E">
        <w:rPr>
          <w:sz w:val="20"/>
          <w:szCs w:val="20"/>
          <w:lang w:val="pt-PT"/>
        </w:rPr>
        <w:t>m is the number of PV modules tested per Bill of Materials</w:t>
      </w:r>
    </w:p>
    <w:p w14:paraId="3B46002E" w14:textId="49452EF9" w:rsidR="004736E0" w:rsidRPr="00C2362D" w:rsidRDefault="004736E0" w:rsidP="003C1DA9"/>
    <w:sectPr w:rsidR="004736E0" w:rsidRPr="00C2362D" w:rsidSect="00456CA1">
      <w:footerReference w:type="default" r:id="rId20"/>
      <w:footerReference w:type="first" r:id="rId21"/>
      <w:pgSz w:w="11906" w:h="16838" w:code="9"/>
      <w:pgMar w:top="1" w:right="1080" w:bottom="284" w:left="1080" w:header="720" w:footer="312"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0CFA6" w14:textId="77777777" w:rsidR="000C483F" w:rsidRDefault="000C483F">
      <w:pPr>
        <w:spacing w:line="240" w:lineRule="auto"/>
      </w:pPr>
      <w:r>
        <w:separator/>
      </w:r>
    </w:p>
    <w:p w14:paraId="3E6AE4AD" w14:textId="77777777" w:rsidR="000C483F" w:rsidRDefault="000C483F"/>
  </w:endnote>
  <w:endnote w:type="continuationSeparator" w:id="0">
    <w:p w14:paraId="43635248" w14:textId="77777777" w:rsidR="000C483F" w:rsidRDefault="000C483F">
      <w:pPr>
        <w:spacing w:line="240" w:lineRule="auto"/>
      </w:pPr>
      <w:r>
        <w:continuationSeparator/>
      </w:r>
    </w:p>
    <w:p w14:paraId="54585E69" w14:textId="77777777" w:rsidR="000C483F" w:rsidRDefault="000C483F"/>
  </w:endnote>
  <w:endnote w:type="continuationNotice" w:id="1">
    <w:p w14:paraId="4B8323D5" w14:textId="77777777" w:rsidR="000C483F" w:rsidRDefault="000C483F">
      <w:pPr>
        <w:spacing w:before="0" w:line="240" w:lineRule="auto"/>
      </w:pPr>
    </w:p>
    <w:p w14:paraId="01026F69" w14:textId="77777777" w:rsidR="000C483F" w:rsidRDefault="000C48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Plantin Light">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775B" w14:textId="77777777" w:rsidR="00235DAF" w:rsidRDefault="00235DAF">
    <w:r w:rsidRPr="00DA616A">
      <w:rPr>
        <w:noProof/>
        <w:lang w:eastAsia="en-GB"/>
      </w:rPr>
      <w:drawing>
        <wp:anchor distT="0" distB="0" distL="114300" distR="114300" simplePos="0" relativeHeight="251658241" behindDoc="0" locked="0" layoutInCell="1" allowOverlap="1" wp14:anchorId="4EF96420" wp14:editId="508301DB">
          <wp:simplePos x="0" y="0"/>
          <wp:positionH relativeFrom="column">
            <wp:posOffset>5862955</wp:posOffset>
          </wp:positionH>
          <wp:positionV relativeFrom="paragraph">
            <wp:posOffset>74295</wp:posOffset>
          </wp:positionV>
          <wp:extent cx="681550" cy="451061"/>
          <wp:effectExtent l="0" t="0" r="4445" b="6350"/>
          <wp:wrapNone/>
          <wp:docPr id="1160733132" name="Picture 116073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550" cy="451061"/>
                  </a:xfrm>
                  <a:prstGeom prst="rect">
                    <a:avLst/>
                  </a:prstGeom>
                </pic:spPr>
              </pic:pic>
            </a:graphicData>
          </a:graphic>
          <wp14:sizeRelH relativeFrom="page">
            <wp14:pctWidth>0</wp14:pctWidth>
          </wp14:sizeRelH>
          <wp14:sizeRelV relativeFrom="page">
            <wp14:pctHeight>0</wp14:pctHeight>
          </wp14:sizeRelV>
        </wp:anchor>
      </w:drawing>
    </w:r>
  </w:p>
  <w:p w14:paraId="5EE9A311" w14:textId="77777777" w:rsidR="00235DAF" w:rsidRPr="000B1B9A" w:rsidRDefault="00235DAF">
    <w:pPr>
      <w:pStyle w:val="FooterEven"/>
    </w:pPr>
    <w:r w:rsidRPr="000B1B9A">
      <w:t xml:space="preserve">Page </w:t>
    </w:r>
    <w:r w:rsidRPr="000B1B9A">
      <w:fldChar w:fldCharType="begin"/>
    </w:r>
    <w:r w:rsidRPr="000B1B9A">
      <w:instrText xml:space="preserve"> PAGE   \* MERGEFORMAT </w:instrText>
    </w:r>
    <w:r w:rsidRPr="000B1B9A">
      <w:fldChar w:fldCharType="separate"/>
    </w:r>
    <w:r>
      <w:rPr>
        <w:noProof/>
      </w:rPr>
      <w:t>12</w:t>
    </w:r>
    <w:r w:rsidRPr="000B1B9A">
      <w:rPr>
        <w:noProof/>
      </w:rPr>
      <w:fldChar w:fldCharType="end"/>
    </w:r>
  </w:p>
  <w:p w14:paraId="4421A82E" w14:textId="77777777" w:rsidR="00235DAF" w:rsidRPr="000B1B9A" w:rsidRDefault="00235DAF"/>
  <w:p w14:paraId="5A3DC0DB" w14:textId="77777777" w:rsidR="00235DAF" w:rsidRDefault="00235D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1AE3" w14:textId="77777777" w:rsidR="00235DAF" w:rsidRDefault="00235DAF">
    <w:r w:rsidRPr="00DA616A">
      <w:rPr>
        <w:noProof/>
        <w:lang w:eastAsia="en-GB"/>
      </w:rPr>
      <w:drawing>
        <wp:anchor distT="0" distB="0" distL="114300" distR="114300" simplePos="0" relativeHeight="251658242" behindDoc="0" locked="0" layoutInCell="1" allowOverlap="1" wp14:anchorId="4CEB0D6B" wp14:editId="706E9A0F">
          <wp:simplePos x="0" y="0"/>
          <wp:positionH relativeFrom="column">
            <wp:posOffset>-81915</wp:posOffset>
          </wp:positionH>
          <wp:positionV relativeFrom="paragraph">
            <wp:posOffset>74186</wp:posOffset>
          </wp:positionV>
          <wp:extent cx="681355" cy="450850"/>
          <wp:effectExtent l="0" t="0" r="4445" b="6350"/>
          <wp:wrapThrough wrapText="bothSides">
            <wp:wrapPolygon edited="0">
              <wp:start x="0" y="0"/>
              <wp:lineTo x="0" y="20992"/>
              <wp:lineTo x="21137" y="20992"/>
              <wp:lineTo x="21137" y="0"/>
              <wp:lineTo x="0" y="0"/>
            </wp:wrapPolygon>
          </wp:wrapThrough>
          <wp:docPr id="1160733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355" cy="450850"/>
                  </a:xfrm>
                  <a:prstGeom prst="rect">
                    <a:avLst/>
                  </a:prstGeom>
                </pic:spPr>
              </pic:pic>
            </a:graphicData>
          </a:graphic>
          <wp14:sizeRelH relativeFrom="page">
            <wp14:pctWidth>0</wp14:pctWidth>
          </wp14:sizeRelH>
          <wp14:sizeRelV relativeFrom="page">
            <wp14:pctHeight>0</wp14:pctHeight>
          </wp14:sizeRelV>
        </wp:anchor>
      </w:drawing>
    </w:r>
  </w:p>
  <w:p w14:paraId="240F74F2" w14:textId="77777777" w:rsidR="00235DAF" w:rsidRDefault="00235DAF" w:rsidP="00ED2F94">
    <w:pPr>
      <w:pStyle w:val="FooterOdd"/>
      <w:tabs>
        <w:tab w:val="center" w:pos="4322"/>
        <w:tab w:val="right" w:pos="8645"/>
      </w:tabs>
    </w:pPr>
    <w:r>
      <w:tab/>
    </w:r>
    <w:r>
      <w:tab/>
      <w:t xml:space="preserve"> </w:t>
    </w:r>
    <w:r w:rsidRPr="000B1B9A">
      <w:t xml:space="preserve">Page </w:t>
    </w:r>
    <w:r w:rsidRPr="000B1B9A">
      <w:fldChar w:fldCharType="begin"/>
    </w:r>
    <w:r w:rsidRPr="000B1B9A">
      <w:instrText xml:space="preserve"> PAGE   \* MERGEFORMAT </w:instrText>
    </w:r>
    <w:r w:rsidRPr="000B1B9A">
      <w:fldChar w:fldCharType="separate"/>
    </w:r>
    <w:r>
      <w:rPr>
        <w:noProof/>
      </w:rPr>
      <w:t>6</w:t>
    </w:r>
    <w:r w:rsidRPr="000B1B9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74A7" w14:textId="77777777" w:rsidR="00235DAF" w:rsidRPr="00534757" w:rsidRDefault="00235DAF">
    <w:pPr>
      <w:pStyle w:val="Footer"/>
      <w:rPr>
        <w:lang w:val="es-ES"/>
      </w:rPr>
    </w:pPr>
    <w:r>
      <w:t xml:space="preserve">Skyray SAS </w:t>
    </w:r>
    <w:r w:rsidRPr="00291F86">
      <w:t xml:space="preserve">47 rue Maurice </w:t>
    </w:r>
    <w:proofErr w:type="spellStart"/>
    <w:r w:rsidRPr="00291F86">
      <w:t>Flandin</w:t>
    </w:r>
    <w:proofErr w:type="spellEnd"/>
    <w:r w:rsidRPr="00291F86">
      <w:t>, 69003 Lyon, France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FB178" w14:textId="77777777" w:rsidR="00235DAF" w:rsidRDefault="00235DAF">
    <w:r>
      <w:rPr>
        <w:noProof/>
      </w:rPr>
      <w:drawing>
        <wp:anchor distT="0" distB="0" distL="114300" distR="114300" simplePos="0" relativeHeight="251658243" behindDoc="1" locked="0" layoutInCell="1" allowOverlap="1" wp14:anchorId="5E1929A2" wp14:editId="065F132E">
          <wp:simplePos x="0" y="0"/>
          <wp:positionH relativeFrom="column">
            <wp:posOffset>-82550</wp:posOffset>
          </wp:positionH>
          <wp:positionV relativeFrom="paragraph">
            <wp:posOffset>170815</wp:posOffset>
          </wp:positionV>
          <wp:extent cx="803275" cy="318770"/>
          <wp:effectExtent l="0" t="0" r="0" b="0"/>
          <wp:wrapThrough wrapText="bothSides">
            <wp:wrapPolygon edited="0">
              <wp:start x="2561" y="1291"/>
              <wp:lineTo x="1537" y="9036"/>
              <wp:lineTo x="1537" y="14199"/>
              <wp:lineTo x="2561" y="19363"/>
              <wp:lineTo x="6147" y="19363"/>
              <wp:lineTo x="19466" y="16781"/>
              <wp:lineTo x="19466" y="6454"/>
              <wp:lineTo x="6147" y="1291"/>
              <wp:lineTo x="2561" y="129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
                    <a:extLst>
                      <a:ext uri="{28A0092B-C50C-407E-A947-70E740481C1C}">
                        <a14:useLocalDpi xmlns:a14="http://schemas.microsoft.com/office/drawing/2010/main" val="0"/>
                      </a:ext>
                    </a:extLst>
                  </a:blip>
                  <a:stretch>
                    <a:fillRect/>
                  </a:stretch>
                </pic:blipFill>
                <pic:spPr>
                  <a:xfrm>
                    <a:off x="0" y="0"/>
                    <a:ext cx="803275" cy="318770"/>
                  </a:xfrm>
                  <a:prstGeom prst="rect">
                    <a:avLst/>
                  </a:prstGeom>
                </pic:spPr>
              </pic:pic>
            </a:graphicData>
          </a:graphic>
          <wp14:sizeRelH relativeFrom="margin">
            <wp14:pctWidth>0</wp14:pctWidth>
          </wp14:sizeRelH>
          <wp14:sizeRelV relativeFrom="margin">
            <wp14:pctHeight>0</wp14:pctHeight>
          </wp14:sizeRelV>
        </wp:anchor>
      </w:drawing>
    </w:r>
  </w:p>
  <w:p w14:paraId="2EE842E1" w14:textId="4C47FC03" w:rsidR="00235DAF" w:rsidRDefault="00235DAF" w:rsidP="00ED2F94">
    <w:pPr>
      <w:pStyle w:val="FooterOdd"/>
      <w:tabs>
        <w:tab w:val="center" w:pos="4322"/>
        <w:tab w:val="right" w:pos="8645"/>
      </w:tabs>
    </w:pPr>
    <w:r>
      <w:tab/>
    </w:r>
    <w:r>
      <w:tab/>
    </w:r>
    <w:r w:rsidR="009A7A0A">
      <w:fldChar w:fldCharType="begin"/>
    </w:r>
    <w:r w:rsidR="009A7A0A">
      <w:instrText xml:space="preserve"> PAGE    \* MERGEFORMAT </w:instrText>
    </w:r>
    <w:r w:rsidR="009A7A0A">
      <w:fldChar w:fldCharType="separate"/>
    </w:r>
    <w:r w:rsidR="009A7A0A">
      <w:rPr>
        <w:noProof/>
      </w:rPr>
      <w:t>2</w:t>
    </w:r>
    <w:r w:rsidR="009A7A0A">
      <w:fldChar w:fldCharType="end"/>
    </w:r>
  </w:p>
  <w:p w14:paraId="28D23735" w14:textId="77777777" w:rsidR="00235DAF" w:rsidRDefault="00235DA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DA3AE" w14:textId="77777777" w:rsidR="00235DAF" w:rsidRPr="00492882" w:rsidRDefault="00235DAF" w:rsidP="00492882">
    <w:pPr>
      <w:pStyle w:val="Footer"/>
      <w:tabs>
        <w:tab w:val="clear" w:pos="4320"/>
        <w:tab w:val="clear" w:pos="8640"/>
        <w:tab w:val="left" w:pos="5066"/>
      </w:tabs>
    </w:pPr>
    <w:r w:rsidRPr="00DA616A">
      <w:rPr>
        <w:noProof/>
        <w:lang w:eastAsia="en-GB"/>
      </w:rPr>
      <w:drawing>
        <wp:anchor distT="0" distB="0" distL="114300" distR="114300" simplePos="0" relativeHeight="251658240" behindDoc="0" locked="0" layoutInCell="1" allowOverlap="1" wp14:anchorId="086F91B3" wp14:editId="3B35262B">
          <wp:simplePos x="0" y="0"/>
          <wp:positionH relativeFrom="margin">
            <wp:align>left</wp:align>
          </wp:positionH>
          <wp:positionV relativeFrom="paragraph">
            <wp:posOffset>-45139</wp:posOffset>
          </wp:positionV>
          <wp:extent cx="681355" cy="450850"/>
          <wp:effectExtent l="0" t="0" r="4445" b="6350"/>
          <wp:wrapThrough wrapText="bothSides">
            <wp:wrapPolygon edited="0">
              <wp:start x="0" y="0"/>
              <wp:lineTo x="0" y="20992"/>
              <wp:lineTo x="21137" y="20992"/>
              <wp:lineTo x="2113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355" cy="450850"/>
                  </a:xfrm>
                  <a:prstGeom prst="rect">
                    <a:avLst/>
                  </a:prstGeom>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7CFBB" w14:textId="77777777" w:rsidR="000C483F" w:rsidRDefault="000C483F">
      <w:pPr>
        <w:spacing w:line="240" w:lineRule="auto"/>
      </w:pPr>
      <w:r>
        <w:separator/>
      </w:r>
    </w:p>
    <w:p w14:paraId="3B892FB2" w14:textId="77777777" w:rsidR="000C483F" w:rsidRDefault="000C483F"/>
  </w:footnote>
  <w:footnote w:type="continuationSeparator" w:id="0">
    <w:p w14:paraId="6D362221" w14:textId="77777777" w:rsidR="000C483F" w:rsidRDefault="000C483F">
      <w:pPr>
        <w:spacing w:line="240" w:lineRule="auto"/>
      </w:pPr>
      <w:r>
        <w:continuationSeparator/>
      </w:r>
    </w:p>
    <w:p w14:paraId="50C837BC" w14:textId="77777777" w:rsidR="000C483F" w:rsidRDefault="000C483F"/>
  </w:footnote>
  <w:footnote w:type="continuationNotice" w:id="1">
    <w:p w14:paraId="57D65FF0" w14:textId="77777777" w:rsidR="000C483F" w:rsidRDefault="000C483F">
      <w:pPr>
        <w:spacing w:before="0" w:line="240" w:lineRule="auto"/>
      </w:pPr>
    </w:p>
    <w:p w14:paraId="562B4CFB" w14:textId="77777777" w:rsidR="000C483F" w:rsidRDefault="000C48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F4D1" w14:textId="72A04A41" w:rsidR="00235DAF" w:rsidRDefault="000C483F" w:rsidP="00A05A10">
    <w:pPr>
      <w:pStyle w:val="HeaderEven"/>
    </w:pPr>
    <w:sdt>
      <w:sdtPr>
        <w:alias w:val="Title"/>
        <w:id w:val="1972092434"/>
        <w:dataBinding w:prefixMappings="xmlns:ns0='http://schemas.openxmlformats.org/package/2006/metadata/core-properties' xmlns:ns1='http://purl.org/dc/elements/1.1/'" w:xpath="/ns0:coreProperties[1]/ns1:title[1]" w:storeItemID="{6C3C8BC8-F283-45AE-878A-BAB7291924A1}"/>
        <w:text/>
      </w:sdtPr>
      <w:sdtEndPr/>
      <w:sdtContent>
        <w:r w:rsidR="00AA2D87">
          <w:t>Appendix 3.01 - PV modules</w:t>
        </w:r>
      </w:sdtContent>
    </w:sdt>
  </w:p>
  <w:p w14:paraId="5D4ED7DB" w14:textId="77777777" w:rsidR="00235DAF" w:rsidRDefault="00235DAF" w:rsidP="00FF6C72">
    <w:pP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64055" w14:textId="3CC926F8" w:rsidR="00235DAF" w:rsidRPr="003B79B1" w:rsidRDefault="00235DAF" w:rsidP="00FF6C72">
    <w:pPr>
      <w:spacing w:before="0"/>
      <w:rPr>
        <w:rFonts w:eastAsia="Times New Roman"/>
        <w:b/>
        <w:caps/>
        <w:color w:val="001E4B" w:themeColor="accent1"/>
        <w:szCs w:val="24"/>
        <w:lang w:eastAsia="ko-KR"/>
      </w:rPr>
    </w:pPr>
    <w:r w:rsidRPr="003B79B1">
      <w:rPr>
        <w:rFonts w:eastAsia="Times New Roman"/>
        <w:b/>
        <w:caps/>
        <w:color w:val="001E4B" w:themeColor="accent1"/>
        <w:szCs w:val="24"/>
        <w:lang w:eastAsia="ko-KR"/>
      </w:rPr>
      <w:fldChar w:fldCharType="begin"/>
    </w:r>
    <w:r w:rsidRPr="003B79B1">
      <w:rPr>
        <w:rFonts w:eastAsia="Times New Roman"/>
        <w:b/>
        <w:caps/>
        <w:color w:val="001E4B" w:themeColor="accent1"/>
        <w:szCs w:val="24"/>
        <w:lang w:eastAsia="ko-KR"/>
      </w:rPr>
      <w:instrText xml:space="preserve"> TITLE   \* MERGEFORMAT </w:instrText>
    </w:r>
    <w:r w:rsidR="000C483F">
      <w:rPr>
        <w:rFonts w:eastAsia="Times New Roman"/>
        <w:b/>
        <w:caps/>
        <w:color w:val="001E4B" w:themeColor="accent1"/>
        <w:szCs w:val="24"/>
        <w:lang w:eastAsia="ko-KR"/>
      </w:rPr>
      <w:fldChar w:fldCharType="separate"/>
    </w:r>
    <w:r w:rsidRPr="003B79B1">
      <w:rPr>
        <w:rFonts w:eastAsia="Times New Roman"/>
        <w:b/>
        <w:caps/>
        <w:color w:val="001E4B" w:themeColor="accent1"/>
        <w:szCs w:val="24"/>
        <w:lang w:eastAsia="ko-KR"/>
      </w:rPr>
      <w:fldChar w:fldCharType="end"/>
    </w:r>
  </w:p>
  <w:p w14:paraId="18A30566" w14:textId="77777777" w:rsidR="00187923" w:rsidRDefault="00187923" w:rsidP="00FF6C72">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hybridMultilevel"/>
    <w:tmpl w:val="E806DD90"/>
    <w:lvl w:ilvl="0" w:tplc="64DA799A">
      <w:start w:val="1"/>
      <w:numFmt w:val="bullet"/>
      <w:pStyle w:val="ListBullet4"/>
      <w:lvlText w:val=""/>
      <w:lvlJc w:val="left"/>
      <w:pPr>
        <w:ind w:left="1440" w:hanging="360"/>
      </w:pPr>
      <w:rPr>
        <w:rFonts w:ascii="Wingdings" w:hAnsi="Wingdings" w:cs="Wingdings" w:hint="default"/>
      </w:rPr>
    </w:lvl>
    <w:lvl w:ilvl="1" w:tplc="74B6C8C4">
      <w:numFmt w:val="decimal"/>
      <w:lvlText w:val=""/>
      <w:lvlJc w:val="left"/>
    </w:lvl>
    <w:lvl w:ilvl="2" w:tplc="873EEE1C">
      <w:numFmt w:val="decimal"/>
      <w:lvlText w:val=""/>
      <w:lvlJc w:val="left"/>
    </w:lvl>
    <w:lvl w:ilvl="3" w:tplc="4DB6D1F6">
      <w:numFmt w:val="decimal"/>
      <w:lvlText w:val=""/>
      <w:lvlJc w:val="left"/>
    </w:lvl>
    <w:lvl w:ilvl="4" w:tplc="77C08E3C">
      <w:numFmt w:val="decimal"/>
      <w:lvlText w:val=""/>
      <w:lvlJc w:val="left"/>
    </w:lvl>
    <w:lvl w:ilvl="5" w:tplc="2BC2068E">
      <w:numFmt w:val="decimal"/>
      <w:lvlText w:val=""/>
      <w:lvlJc w:val="left"/>
    </w:lvl>
    <w:lvl w:ilvl="6" w:tplc="F6605F68">
      <w:numFmt w:val="decimal"/>
      <w:lvlText w:val=""/>
      <w:lvlJc w:val="left"/>
    </w:lvl>
    <w:lvl w:ilvl="7" w:tplc="6B889768">
      <w:numFmt w:val="decimal"/>
      <w:lvlText w:val=""/>
      <w:lvlJc w:val="left"/>
    </w:lvl>
    <w:lvl w:ilvl="8" w:tplc="D89671BC">
      <w:numFmt w:val="decimal"/>
      <w:lvlText w:val=""/>
      <w:lvlJc w:val="left"/>
    </w:lvl>
  </w:abstractNum>
  <w:abstractNum w:abstractNumId="2" w15:restartNumberingAfterBreak="0">
    <w:nsid w:val="FFFFFF82"/>
    <w:multiLevelType w:val="hybridMultilevel"/>
    <w:tmpl w:val="75CA3D1C"/>
    <w:lvl w:ilvl="0" w:tplc="21A879CE">
      <w:start w:val="1"/>
      <w:numFmt w:val="bullet"/>
      <w:pStyle w:val="ListBullet3"/>
      <w:lvlText w:val=""/>
      <w:lvlJc w:val="left"/>
      <w:pPr>
        <w:ind w:left="864" w:hanging="360"/>
      </w:pPr>
      <w:rPr>
        <w:rFonts w:ascii="Wingdings" w:hAnsi="Wingdings" w:cs="Wingdings" w:hint="default"/>
      </w:rPr>
    </w:lvl>
    <w:lvl w:ilvl="1" w:tplc="78365016">
      <w:numFmt w:val="decimal"/>
      <w:lvlText w:val=""/>
      <w:lvlJc w:val="left"/>
    </w:lvl>
    <w:lvl w:ilvl="2" w:tplc="CF2A22A8">
      <w:numFmt w:val="decimal"/>
      <w:lvlText w:val=""/>
      <w:lvlJc w:val="left"/>
    </w:lvl>
    <w:lvl w:ilvl="3" w:tplc="F8AEB196">
      <w:numFmt w:val="decimal"/>
      <w:lvlText w:val=""/>
      <w:lvlJc w:val="left"/>
    </w:lvl>
    <w:lvl w:ilvl="4" w:tplc="38B85ED0">
      <w:numFmt w:val="decimal"/>
      <w:lvlText w:val=""/>
      <w:lvlJc w:val="left"/>
    </w:lvl>
    <w:lvl w:ilvl="5" w:tplc="CBD2E41E">
      <w:numFmt w:val="decimal"/>
      <w:lvlText w:val=""/>
      <w:lvlJc w:val="left"/>
    </w:lvl>
    <w:lvl w:ilvl="6" w:tplc="DE109818">
      <w:numFmt w:val="decimal"/>
      <w:lvlText w:val=""/>
      <w:lvlJc w:val="left"/>
    </w:lvl>
    <w:lvl w:ilvl="7" w:tplc="7CC4C816">
      <w:numFmt w:val="decimal"/>
      <w:lvlText w:val=""/>
      <w:lvlJc w:val="left"/>
    </w:lvl>
    <w:lvl w:ilvl="8" w:tplc="6E4CF840">
      <w:numFmt w:val="decimal"/>
      <w:lvlText w:val=""/>
      <w:lvlJc w:val="left"/>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0270616"/>
    <w:multiLevelType w:val="hybridMultilevel"/>
    <w:tmpl w:val="3BEEA816"/>
    <w:lvl w:ilvl="0" w:tplc="3D682F38">
      <w:start w:val="1"/>
      <w:numFmt w:val="upperRoman"/>
      <w:lvlText w:val="ANNEX %1."/>
      <w:lvlJc w:val="left"/>
      <w:pPr>
        <w:ind w:left="720" w:hanging="360"/>
      </w:pPr>
      <w:rPr>
        <w:rFonts w:cs="Times New Roman" w:hint="default"/>
        <w:b w:val="0"/>
        <w:bCs w:val="0"/>
        <w:i w:val="0"/>
        <w:iCs w:val="0"/>
        <w:caps w:val="0"/>
        <w:small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774225"/>
    <w:multiLevelType w:val="hybridMultilevel"/>
    <w:tmpl w:val="6FEC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hybridMultilevel"/>
    <w:tmpl w:val="0409001D"/>
    <w:styleLink w:val="MedianListStyle"/>
    <w:lvl w:ilvl="0" w:tplc="DCD217A8">
      <w:start w:val="1"/>
      <w:numFmt w:val="bullet"/>
      <w:lvlText w:val=""/>
      <w:lvlJc w:val="left"/>
      <w:pPr>
        <w:ind w:left="360" w:hanging="360"/>
      </w:pPr>
      <w:rPr>
        <w:rFonts w:ascii="Wingdings 2" w:hAnsi="Wingdings 2" w:hint="default"/>
        <w:color w:val="FA7E23" w:themeColor="accent2"/>
        <w:sz w:val="23"/>
      </w:rPr>
    </w:lvl>
    <w:lvl w:ilvl="1" w:tplc="EBAE19D2">
      <w:start w:val="1"/>
      <w:numFmt w:val="lowerLetter"/>
      <w:lvlText w:val="%2)"/>
      <w:lvlJc w:val="left"/>
      <w:pPr>
        <w:ind w:left="720" w:hanging="360"/>
      </w:pPr>
    </w:lvl>
    <w:lvl w:ilvl="2" w:tplc="EA4285CC">
      <w:start w:val="1"/>
      <w:numFmt w:val="lowerRoman"/>
      <w:lvlText w:val="%3)"/>
      <w:lvlJc w:val="left"/>
      <w:pPr>
        <w:ind w:left="1080" w:hanging="360"/>
      </w:pPr>
    </w:lvl>
    <w:lvl w:ilvl="3" w:tplc="5EDCA0F8">
      <w:start w:val="1"/>
      <w:numFmt w:val="decimal"/>
      <w:lvlText w:val="(%4)"/>
      <w:lvlJc w:val="left"/>
      <w:pPr>
        <w:ind w:left="1440" w:hanging="360"/>
      </w:pPr>
    </w:lvl>
    <w:lvl w:ilvl="4" w:tplc="B0CE4392">
      <w:start w:val="1"/>
      <w:numFmt w:val="lowerLetter"/>
      <w:lvlText w:val="(%5)"/>
      <w:lvlJc w:val="left"/>
      <w:pPr>
        <w:ind w:left="1800" w:hanging="360"/>
      </w:pPr>
    </w:lvl>
    <w:lvl w:ilvl="5" w:tplc="AC5A914A">
      <w:start w:val="1"/>
      <w:numFmt w:val="lowerRoman"/>
      <w:lvlText w:val="(%6)"/>
      <w:lvlJc w:val="left"/>
      <w:pPr>
        <w:ind w:left="2160" w:hanging="360"/>
      </w:pPr>
    </w:lvl>
    <w:lvl w:ilvl="6" w:tplc="3716B5E2">
      <w:start w:val="1"/>
      <w:numFmt w:val="decimal"/>
      <w:lvlText w:val="%7."/>
      <w:lvlJc w:val="left"/>
      <w:pPr>
        <w:ind w:left="2520" w:hanging="360"/>
      </w:pPr>
    </w:lvl>
    <w:lvl w:ilvl="7" w:tplc="4E1A9888">
      <w:start w:val="1"/>
      <w:numFmt w:val="lowerLetter"/>
      <w:lvlText w:val="%8."/>
      <w:lvlJc w:val="left"/>
      <w:pPr>
        <w:ind w:left="2880" w:hanging="360"/>
      </w:pPr>
    </w:lvl>
    <w:lvl w:ilvl="8" w:tplc="190673D2">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D530704"/>
    <w:multiLevelType w:val="multilevel"/>
    <w:tmpl w:val="4D0A084E"/>
    <w:styleLink w:val="Headings"/>
    <w:lvl w:ilvl="0">
      <w:start w:val="1"/>
      <w:numFmt w:val="decimal"/>
      <w:lvlText w:val="%1."/>
      <w:lvlJc w:val="left"/>
      <w:pPr>
        <w:ind w:left="360" w:hanging="360"/>
      </w:pPr>
      <w:rPr>
        <w:rFonts w:cs="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0475912"/>
    <w:multiLevelType w:val="hybridMultilevel"/>
    <w:tmpl w:val="9724A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164466"/>
    <w:multiLevelType w:val="hybridMultilevel"/>
    <w:tmpl w:val="FFFFFFFF"/>
    <w:lvl w:ilvl="0" w:tplc="871CBFCC">
      <w:start w:val="1"/>
      <w:numFmt w:val="lowerRoman"/>
      <w:lvlText w:val="%1."/>
      <w:lvlJc w:val="right"/>
      <w:pPr>
        <w:ind w:left="720" w:hanging="360"/>
      </w:pPr>
    </w:lvl>
    <w:lvl w:ilvl="1" w:tplc="8CAC28DA">
      <w:start w:val="1"/>
      <w:numFmt w:val="lowerLetter"/>
      <w:lvlText w:val="%2."/>
      <w:lvlJc w:val="left"/>
      <w:pPr>
        <w:ind w:left="1440" w:hanging="360"/>
      </w:pPr>
    </w:lvl>
    <w:lvl w:ilvl="2" w:tplc="87449CFA">
      <w:start w:val="1"/>
      <w:numFmt w:val="lowerRoman"/>
      <w:lvlText w:val="%3."/>
      <w:lvlJc w:val="right"/>
      <w:pPr>
        <w:ind w:left="2160" w:hanging="180"/>
      </w:pPr>
    </w:lvl>
    <w:lvl w:ilvl="3" w:tplc="9A043856">
      <w:start w:val="1"/>
      <w:numFmt w:val="decimal"/>
      <w:lvlText w:val="%4."/>
      <w:lvlJc w:val="left"/>
      <w:pPr>
        <w:ind w:left="2880" w:hanging="360"/>
      </w:pPr>
    </w:lvl>
    <w:lvl w:ilvl="4" w:tplc="B0762DF8">
      <w:start w:val="1"/>
      <w:numFmt w:val="lowerLetter"/>
      <w:lvlText w:val="%5."/>
      <w:lvlJc w:val="left"/>
      <w:pPr>
        <w:ind w:left="3600" w:hanging="360"/>
      </w:pPr>
    </w:lvl>
    <w:lvl w:ilvl="5" w:tplc="FFBC6452">
      <w:start w:val="1"/>
      <w:numFmt w:val="lowerRoman"/>
      <w:lvlText w:val="%6."/>
      <w:lvlJc w:val="right"/>
      <w:pPr>
        <w:ind w:left="4320" w:hanging="180"/>
      </w:pPr>
    </w:lvl>
    <w:lvl w:ilvl="6" w:tplc="1464B542">
      <w:start w:val="1"/>
      <w:numFmt w:val="decimal"/>
      <w:lvlText w:val="%7."/>
      <w:lvlJc w:val="left"/>
      <w:pPr>
        <w:ind w:left="5040" w:hanging="360"/>
      </w:pPr>
    </w:lvl>
    <w:lvl w:ilvl="7" w:tplc="451C97D2">
      <w:start w:val="1"/>
      <w:numFmt w:val="lowerLetter"/>
      <w:lvlText w:val="%8."/>
      <w:lvlJc w:val="left"/>
      <w:pPr>
        <w:ind w:left="5760" w:hanging="360"/>
      </w:pPr>
    </w:lvl>
    <w:lvl w:ilvl="8" w:tplc="F9F02D7A">
      <w:start w:val="1"/>
      <w:numFmt w:val="lowerRoman"/>
      <w:lvlText w:val="%9."/>
      <w:lvlJc w:val="right"/>
      <w:pPr>
        <w:ind w:left="6480" w:hanging="180"/>
      </w:pPr>
    </w:lvl>
  </w:abstractNum>
  <w:abstractNum w:abstractNumId="11" w15:restartNumberingAfterBreak="0">
    <w:nsid w:val="43C107DA"/>
    <w:multiLevelType w:val="multilevel"/>
    <w:tmpl w:val="DCE4C898"/>
    <w:lvl w:ilvl="0">
      <w:start w:val="1"/>
      <w:numFmt w:val="upperLetter"/>
      <w:pStyle w:val="Appendix1"/>
      <w:lvlText w:val="Appendix %1"/>
      <w:lvlJc w:val="left"/>
      <w:pPr>
        <w:tabs>
          <w:tab w:val="num" w:pos="2268"/>
        </w:tabs>
        <w:ind w:left="2268" w:hanging="2268"/>
      </w:pPr>
      <w:rPr>
        <w:rFonts w:ascii="Helvetica" w:hAnsi="Helvetica" w:cs="Times New Roman" w:hint="default"/>
        <w:b/>
        <w:i w:val="0"/>
        <w:sz w:val="24"/>
        <w:szCs w:val="24"/>
      </w:rPr>
    </w:lvl>
    <w:lvl w:ilvl="1">
      <w:start w:val="1"/>
      <w:numFmt w:val="decimal"/>
      <w:pStyle w:val="Appendix2"/>
      <w:lvlText w:val="%1.%2"/>
      <w:lvlJc w:val="left"/>
      <w:pPr>
        <w:tabs>
          <w:tab w:val="num" w:pos="993"/>
        </w:tabs>
        <w:ind w:left="993" w:hanging="851"/>
      </w:pPr>
      <w:rPr>
        <w:rFonts w:ascii="Helvetica" w:hAnsi="Helvetica" w:cs="Helvetica" w:hint="default"/>
        <w:b/>
        <w:i w:val="0"/>
        <w:sz w:val="22"/>
        <w:szCs w:val="22"/>
      </w:rPr>
    </w:lvl>
    <w:lvl w:ilvl="2">
      <w:start w:val="1"/>
      <w:numFmt w:val="decimal"/>
      <w:pStyle w:val="Appendix3"/>
      <w:lvlText w:val="%1.%2.%3"/>
      <w:lvlJc w:val="left"/>
      <w:pPr>
        <w:tabs>
          <w:tab w:val="num" w:pos="851"/>
        </w:tabs>
        <w:ind w:left="851" w:hanging="851"/>
      </w:pPr>
      <w:rPr>
        <w:rFonts w:ascii="Arial" w:hAnsi="Arial" w:cs="Times New Roman" w:hint="default"/>
        <w:b/>
        <w:i w:val="0"/>
        <w:sz w:val="22"/>
      </w:rPr>
    </w:lvl>
    <w:lvl w:ilvl="3">
      <w:start w:val="1"/>
      <w:numFmt w:val="decimal"/>
      <w:pStyle w:val="Appendix4"/>
      <w:lvlText w:val="%1.%2.%3.%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4C534419"/>
    <w:multiLevelType w:val="hybridMultilevel"/>
    <w:tmpl w:val="FFFFFFFF"/>
    <w:lvl w:ilvl="0" w:tplc="8A069AD4">
      <w:start w:val="1"/>
      <w:numFmt w:val="bullet"/>
      <w:lvlText w:val=""/>
      <w:lvlJc w:val="left"/>
      <w:pPr>
        <w:ind w:left="720" w:hanging="360"/>
      </w:pPr>
      <w:rPr>
        <w:rFonts w:ascii="Symbol" w:hAnsi="Symbol" w:hint="default"/>
      </w:rPr>
    </w:lvl>
    <w:lvl w:ilvl="1" w:tplc="31FC0D76">
      <w:start w:val="1"/>
      <w:numFmt w:val="bullet"/>
      <w:lvlText w:val="o"/>
      <w:lvlJc w:val="left"/>
      <w:pPr>
        <w:ind w:left="1440" w:hanging="360"/>
      </w:pPr>
      <w:rPr>
        <w:rFonts w:ascii="Courier New" w:hAnsi="Courier New" w:hint="default"/>
      </w:rPr>
    </w:lvl>
    <w:lvl w:ilvl="2" w:tplc="EA624578">
      <w:start w:val="1"/>
      <w:numFmt w:val="bullet"/>
      <w:lvlText w:val=""/>
      <w:lvlJc w:val="left"/>
      <w:pPr>
        <w:ind w:left="2160" w:hanging="360"/>
      </w:pPr>
      <w:rPr>
        <w:rFonts w:ascii="Wingdings" w:hAnsi="Wingdings" w:hint="default"/>
      </w:rPr>
    </w:lvl>
    <w:lvl w:ilvl="3" w:tplc="8924B710">
      <w:start w:val="1"/>
      <w:numFmt w:val="bullet"/>
      <w:lvlText w:val=""/>
      <w:lvlJc w:val="left"/>
      <w:pPr>
        <w:ind w:left="2880" w:hanging="360"/>
      </w:pPr>
      <w:rPr>
        <w:rFonts w:ascii="Symbol" w:hAnsi="Symbol" w:hint="default"/>
      </w:rPr>
    </w:lvl>
    <w:lvl w:ilvl="4" w:tplc="7F22C5CA">
      <w:start w:val="1"/>
      <w:numFmt w:val="bullet"/>
      <w:lvlText w:val="o"/>
      <w:lvlJc w:val="left"/>
      <w:pPr>
        <w:ind w:left="3600" w:hanging="360"/>
      </w:pPr>
      <w:rPr>
        <w:rFonts w:ascii="Courier New" w:hAnsi="Courier New" w:hint="default"/>
      </w:rPr>
    </w:lvl>
    <w:lvl w:ilvl="5" w:tplc="8DFC7BEC">
      <w:start w:val="1"/>
      <w:numFmt w:val="bullet"/>
      <w:lvlText w:val=""/>
      <w:lvlJc w:val="left"/>
      <w:pPr>
        <w:ind w:left="4320" w:hanging="360"/>
      </w:pPr>
      <w:rPr>
        <w:rFonts w:ascii="Wingdings" w:hAnsi="Wingdings" w:hint="default"/>
      </w:rPr>
    </w:lvl>
    <w:lvl w:ilvl="6" w:tplc="ABA2FD66">
      <w:start w:val="1"/>
      <w:numFmt w:val="bullet"/>
      <w:lvlText w:val=""/>
      <w:lvlJc w:val="left"/>
      <w:pPr>
        <w:ind w:left="5040" w:hanging="360"/>
      </w:pPr>
      <w:rPr>
        <w:rFonts w:ascii="Symbol" w:hAnsi="Symbol" w:hint="default"/>
      </w:rPr>
    </w:lvl>
    <w:lvl w:ilvl="7" w:tplc="C1E03B2A">
      <w:start w:val="1"/>
      <w:numFmt w:val="bullet"/>
      <w:lvlText w:val="o"/>
      <w:lvlJc w:val="left"/>
      <w:pPr>
        <w:ind w:left="5760" w:hanging="360"/>
      </w:pPr>
      <w:rPr>
        <w:rFonts w:ascii="Courier New" w:hAnsi="Courier New" w:hint="default"/>
      </w:rPr>
    </w:lvl>
    <w:lvl w:ilvl="8" w:tplc="09E4EA8A">
      <w:start w:val="1"/>
      <w:numFmt w:val="bullet"/>
      <w:lvlText w:val=""/>
      <w:lvlJc w:val="left"/>
      <w:pPr>
        <w:ind w:left="6480" w:hanging="360"/>
      </w:pPr>
      <w:rPr>
        <w:rFonts w:ascii="Wingdings" w:hAnsi="Wingdings" w:hint="default"/>
      </w:rPr>
    </w:lvl>
  </w:abstractNum>
  <w:abstractNum w:abstractNumId="13" w15:restartNumberingAfterBreak="0">
    <w:nsid w:val="56456A3A"/>
    <w:multiLevelType w:val="hybridMultilevel"/>
    <w:tmpl w:val="EF123F74"/>
    <w:lvl w:ilvl="0" w:tplc="88B27E88">
      <w:start w:val="1"/>
      <w:numFmt w:val="upperRoman"/>
      <w:pStyle w:val="Annex"/>
      <w:lvlText w:val="ANNEX %1."/>
      <w:lvlJc w:val="left"/>
      <w:pPr>
        <w:ind w:left="720" w:hanging="360"/>
      </w:pPr>
      <w:rPr>
        <w:rFonts w:cs="Times New Roman" w:hint="default"/>
        <w:b w:val="0"/>
        <w:bCs w:val="0"/>
        <w:i w:val="0"/>
        <w:iCs w:val="0"/>
        <w:caps w:val="0"/>
        <w:small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9E40CF"/>
    <w:multiLevelType w:val="hybridMultilevel"/>
    <w:tmpl w:val="264ED728"/>
    <w:lvl w:ilvl="0" w:tplc="C39CB52A">
      <w:start w:val="1"/>
      <w:numFmt w:val="bullet"/>
      <w:lvlText w:val="▫"/>
      <w:lvlJc w:val="left"/>
      <w:pPr>
        <w:ind w:left="720" w:hanging="360"/>
      </w:pPr>
      <w:rPr>
        <w:rFonts w:ascii="Courier New" w:hAnsi="Courier New" w:hint="default"/>
      </w:rPr>
    </w:lvl>
    <w:lvl w:ilvl="1" w:tplc="B400E000">
      <w:start w:val="1"/>
      <w:numFmt w:val="bullet"/>
      <w:lvlText w:val="o"/>
      <w:lvlJc w:val="left"/>
      <w:pPr>
        <w:ind w:left="1440" w:hanging="360"/>
      </w:pPr>
      <w:rPr>
        <w:rFonts w:ascii="Courier New" w:hAnsi="Courier New" w:hint="default"/>
      </w:rPr>
    </w:lvl>
    <w:lvl w:ilvl="2" w:tplc="FCB4344A">
      <w:start w:val="1"/>
      <w:numFmt w:val="bullet"/>
      <w:lvlText w:val=""/>
      <w:lvlJc w:val="left"/>
      <w:pPr>
        <w:ind w:left="2160" w:hanging="360"/>
      </w:pPr>
      <w:rPr>
        <w:rFonts w:ascii="Wingdings" w:hAnsi="Wingdings" w:hint="default"/>
      </w:rPr>
    </w:lvl>
    <w:lvl w:ilvl="3" w:tplc="6C5C5D1C">
      <w:start w:val="1"/>
      <w:numFmt w:val="bullet"/>
      <w:lvlText w:val=""/>
      <w:lvlJc w:val="left"/>
      <w:pPr>
        <w:ind w:left="2880" w:hanging="360"/>
      </w:pPr>
      <w:rPr>
        <w:rFonts w:ascii="Symbol" w:hAnsi="Symbol" w:hint="default"/>
      </w:rPr>
    </w:lvl>
    <w:lvl w:ilvl="4" w:tplc="9474A556">
      <w:start w:val="1"/>
      <w:numFmt w:val="bullet"/>
      <w:lvlText w:val="o"/>
      <w:lvlJc w:val="left"/>
      <w:pPr>
        <w:ind w:left="3600" w:hanging="360"/>
      </w:pPr>
      <w:rPr>
        <w:rFonts w:ascii="Courier New" w:hAnsi="Courier New" w:hint="default"/>
      </w:rPr>
    </w:lvl>
    <w:lvl w:ilvl="5" w:tplc="67046038">
      <w:start w:val="1"/>
      <w:numFmt w:val="bullet"/>
      <w:lvlText w:val=""/>
      <w:lvlJc w:val="left"/>
      <w:pPr>
        <w:ind w:left="4320" w:hanging="360"/>
      </w:pPr>
      <w:rPr>
        <w:rFonts w:ascii="Wingdings" w:hAnsi="Wingdings" w:hint="default"/>
      </w:rPr>
    </w:lvl>
    <w:lvl w:ilvl="6" w:tplc="A18021BA">
      <w:start w:val="1"/>
      <w:numFmt w:val="bullet"/>
      <w:lvlText w:val=""/>
      <w:lvlJc w:val="left"/>
      <w:pPr>
        <w:ind w:left="5040" w:hanging="360"/>
      </w:pPr>
      <w:rPr>
        <w:rFonts w:ascii="Symbol" w:hAnsi="Symbol" w:hint="default"/>
      </w:rPr>
    </w:lvl>
    <w:lvl w:ilvl="7" w:tplc="1FB2370C">
      <w:start w:val="1"/>
      <w:numFmt w:val="bullet"/>
      <w:lvlText w:val="o"/>
      <w:lvlJc w:val="left"/>
      <w:pPr>
        <w:ind w:left="5760" w:hanging="360"/>
      </w:pPr>
      <w:rPr>
        <w:rFonts w:ascii="Courier New" w:hAnsi="Courier New" w:hint="default"/>
      </w:rPr>
    </w:lvl>
    <w:lvl w:ilvl="8" w:tplc="49663454">
      <w:start w:val="1"/>
      <w:numFmt w:val="bullet"/>
      <w:lvlText w:val=""/>
      <w:lvlJc w:val="left"/>
      <w:pPr>
        <w:ind w:left="6480" w:hanging="360"/>
      </w:pPr>
      <w:rPr>
        <w:rFonts w:ascii="Wingdings" w:hAnsi="Wingdings" w:hint="default"/>
      </w:rPr>
    </w:lvl>
  </w:abstractNum>
  <w:abstractNum w:abstractNumId="15" w15:restartNumberingAfterBreak="0">
    <w:nsid w:val="58C42839"/>
    <w:multiLevelType w:val="hybridMultilevel"/>
    <w:tmpl w:val="9022D4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EB74340"/>
    <w:multiLevelType w:val="hybridMultilevel"/>
    <w:tmpl w:val="ED4C0C56"/>
    <w:lvl w:ilvl="0" w:tplc="988A522C">
      <w:start w:val="1"/>
      <w:numFmt w:val="bullet"/>
      <w:pStyle w:val="BulletIndent"/>
      <w:lvlText w:val=""/>
      <w:lvlJc w:val="left"/>
      <w:pPr>
        <w:ind w:left="3196"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BC1197"/>
    <w:multiLevelType w:val="hybridMultilevel"/>
    <w:tmpl w:val="219CA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F37736"/>
    <w:multiLevelType w:val="multilevel"/>
    <w:tmpl w:val="D5CED55C"/>
    <w:lvl w:ilvl="0">
      <w:start w:val="1"/>
      <w:numFmt w:val="decimal"/>
      <w:pStyle w:val="Heading1"/>
      <w:lvlText w:val="%1."/>
      <w:lvlJc w:val="left"/>
      <w:pPr>
        <w:ind w:left="360" w:hanging="36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1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7"/>
  </w:num>
  <w:num w:numId="3">
    <w:abstractNumId w:val="3"/>
  </w:num>
  <w:num w:numId="4">
    <w:abstractNumId w:val="1"/>
  </w:num>
  <w:num w:numId="5">
    <w:abstractNumId w:val="0"/>
  </w:num>
  <w:num w:numId="6">
    <w:abstractNumId w:val="2"/>
  </w:num>
  <w:num w:numId="7">
    <w:abstractNumId w:val="18"/>
  </w:num>
  <w:num w:numId="8">
    <w:abstractNumId w:val="8"/>
  </w:num>
  <w:num w:numId="9">
    <w:abstractNumId w:val="5"/>
  </w:num>
  <w:num w:numId="10">
    <w:abstractNumId w:val="9"/>
  </w:num>
  <w:num w:numId="11">
    <w:abstractNumId w:val="13"/>
  </w:num>
  <w:num w:numId="12">
    <w:abstractNumId w:val="10"/>
  </w:num>
  <w:num w:numId="13">
    <w:abstractNumId w:val="14"/>
  </w:num>
  <w:num w:numId="14">
    <w:abstractNumId w:val="12"/>
  </w:num>
  <w:num w:numId="15">
    <w:abstractNumId w:val="17"/>
  </w:num>
  <w:num w:numId="16">
    <w:abstractNumId w:val="4"/>
  </w:num>
  <w:num w:numId="17">
    <w:abstractNumId w:val="11"/>
  </w:num>
  <w:num w:numId="18">
    <w:abstractNumId w:val="16"/>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3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26"/>
    <w:rsid w:val="000000A0"/>
    <w:rsid w:val="000018AC"/>
    <w:rsid w:val="000064C6"/>
    <w:rsid w:val="00006BC6"/>
    <w:rsid w:val="00007132"/>
    <w:rsid w:val="00012D8B"/>
    <w:rsid w:val="00014A68"/>
    <w:rsid w:val="000219F0"/>
    <w:rsid w:val="000227EE"/>
    <w:rsid w:val="00026BD3"/>
    <w:rsid w:val="0002775B"/>
    <w:rsid w:val="000355DD"/>
    <w:rsid w:val="000357E6"/>
    <w:rsid w:val="000428A0"/>
    <w:rsid w:val="00044396"/>
    <w:rsid w:val="0005063C"/>
    <w:rsid w:val="0006010A"/>
    <w:rsid w:val="00060845"/>
    <w:rsid w:val="00060B28"/>
    <w:rsid w:val="00060B9E"/>
    <w:rsid w:val="00061843"/>
    <w:rsid w:val="00061EC2"/>
    <w:rsid w:val="0006229B"/>
    <w:rsid w:val="00063F28"/>
    <w:rsid w:val="00065B60"/>
    <w:rsid w:val="00067B81"/>
    <w:rsid w:val="00073C26"/>
    <w:rsid w:val="0008078A"/>
    <w:rsid w:val="0008252A"/>
    <w:rsid w:val="00083333"/>
    <w:rsid w:val="000845B7"/>
    <w:rsid w:val="00084B2F"/>
    <w:rsid w:val="000902B2"/>
    <w:rsid w:val="00090C1C"/>
    <w:rsid w:val="00092F18"/>
    <w:rsid w:val="00093648"/>
    <w:rsid w:val="000943C1"/>
    <w:rsid w:val="000959F0"/>
    <w:rsid w:val="000A23B8"/>
    <w:rsid w:val="000A2DCA"/>
    <w:rsid w:val="000A5EA5"/>
    <w:rsid w:val="000B1B9A"/>
    <w:rsid w:val="000B6B29"/>
    <w:rsid w:val="000C2180"/>
    <w:rsid w:val="000C483F"/>
    <w:rsid w:val="000C6B4E"/>
    <w:rsid w:val="000D03A2"/>
    <w:rsid w:val="000D14F9"/>
    <w:rsid w:val="000D3679"/>
    <w:rsid w:val="000D3C47"/>
    <w:rsid w:val="000D4A7F"/>
    <w:rsid w:val="000D56D1"/>
    <w:rsid w:val="000D7F44"/>
    <w:rsid w:val="000E1203"/>
    <w:rsid w:val="000E14E0"/>
    <w:rsid w:val="000E4BC0"/>
    <w:rsid w:val="000E6EE0"/>
    <w:rsid w:val="000F0FC9"/>
    <w:rsid w:val="000F1388"/>
    <w:rsid w:val="000F4041"/>
    <w:rsid w:val="000F4F2D"/>
    <w:rsid w:val="00100121"/>
    <w:rsid w:val="00100439"/>
    <w:rsid w:val="00102B82"/>
    <w:rsid w:val="00105CE4"/>
    <w:rsid w:val="00107C39"/>
    <w:rsid w:val="0011147D"/>
    <w:rsid w:val="00111DB7"/>
    <w:rsid w:val="00114BEC"/>
    <w:rsid w:val="001164FF"/>
    <w:rsid w:val="00121276"/>
    <w:rsid w:val="001240C9"/>
    <w:rsid w:val="00124E6A"/>
    <w:rsid w:val="00126068"/>
    <w:rsid w:val="00130E19"/>
    <w:rsid w:val="00131513"/>
    <w:rsid w:val="00135A27"/>
    <w:rsid w:val="00136447"/>
    <w:rsid w:val="00136799"/>
    <w:rsid w:val="001367FD"/>
    <w:rsid w:val="00137598"/>
    <w:rsid w:val="00141C51"/>
    <w:rsid w:val="0014227A"/>
    <w:rsid w:val="00142CA9"/>
    <w:rsid w:val="00145B8B"/>
    <w:rsid w:val="0014676B"/>
    <w:rsid w:val="001513EB"/>
    <w:rsid w:val="0015405E"/>
    <w:rsid w:val="001570DA"/>
    <w:rsid w:val="00160F9E"/>
    <w:rsid w:val="00161DC0"/>
    <w:rsid w:val="001621D5"/>
    <w:rsid w:val="001718DC"/>
    <w:rsid w:val="00172457"/>
    <w:rsid w:val="00173140"/>
    <w:rsid w:val="0017512B"/>
    <w:rsid w:val="00180179"/>
    <w:rsid w:val="00180672"/>
    <w:rsid w:val="00181901"/>
    <w:rsid w:val="00181A39"/>
    <w:rsid w:val="00182E64"/>
    <w:rsid w:val="00185008"/>
    <w:rsid w:val="00185435"/>
    <w:rsid w:val="00187923"/>
    <w:rsid w:val="00190F53"/>
    <w:rsid w:val="0019140B"/>
    <w:rsid w:val="00192117"/>
    <w:rsid w:val="00192D5E"/>
    <w:rsid w:val="00194600"/>
    <w:rsid w:val="00194943"/>
    <w:rsid w:val="001955CD"/>
    <w:rsid w:val="00195CA5"/>
    <w:rsid w:val="00196C64"/>
    <w:rsid w:val="001A0404"/>
    <w:rsid w:val="001A0C91"/>
    <w:rsid w:val="001A16D0"/>
    <w:rsid w:val="001A1AD2"/>
    <w:rsid w:val="001A1F04"/>
    <w:rsid w:val="001A276A"/>
    <w:rsid w:val="001A2C8F"/>
    <w:rsid w:val="001A30FE"/>
    <w:rsid w:val="001A3F88"/>
    <w:rsid w:val="001A5BED"/>
    <w:rsid w:val="001A7139"/>
    <w:rsid w:val="001B1CB8"/>
    <w:rsid w:val="001B3B1A"/>
    <w:rsid w:val="001B5E23"/>
    <w:rsid w:val="001B6C4C"/>
    <w:rsid w:val="001B6CEA"/>
    <w:rsid w:val="001C1C81"/>
    <w:rsid w:val="001C2963"/>
    <w:rsid w:val="001C384C"/>
    <w:rsid w:val="001C4053"/>
    <w:rsid w:val="001C4381"/>
    <w:rsid w:val="001C44E0"/>
    <w:rsid w:val="001C699F"/>
    <w:rsid w:val="001D03F8"/>
    <w:rsid w:val="001D5874"/>
    <w:rsid w:val="001D762B"/>
    <w:rsid w:val="001D7678"/>
    <w:rsid w:val="001E0AC5"/>
    <w:rsid w:val="001E13A2"/>
    <w:rsid w:val="001E193A"/>
    <w:rsid w:val="001E2A82"/>
    <w:rsid w:val="001E3899"/>
    <w:rsid w:val="001E4ABC"/>
    <w:rsid w:val="001E57C4"/>
    <w:rsid w:val="001E6D92"/>
    <w:rsid w:val="001E7CB1"/>
    <w:rsid w:val="001F02BC"/>
    <w:rsid w:val="001F0ED1"/>
    <w:rsid w:val="001F292F"/>
    <w:rsid w:val="001F3EEB"/>
    <w:rsid w:val="001F4735"/>
    <w:rsid w:val="001F6444"/>
    <w:rsid w:val="002009D3"/>
    <w:rsid w:val="00202BDE"/>
    <w:rsid w:val="0020307A"/>
    <w:rsid w:val="00203824"/>
    <w:rsid w:val="00207497"/>
    <w:rsid w:val="00207B77"/>
    <w:rsid w:val="00207C05"/>
    <w:rsid w:val="00210945"/>
    <w:rsid w:val="00212B28"/>
    <w:rsid w:val="002143CB"/>
    <w:rsid w:val="00220AC4"/>
    <w:rsid w:val="002244CF"/>
    <w:rsid w:val="00224829"/>
    <w:rsid w:val="002267D9"/>
    <w:rsid w:val="002309A1"/>
    <w:rsid w:val="0023160D"/>
    <w:rsid w:val="00232847"/>
    <w:rsid w:val="0023337C"/>
    <w:rsid w:val="00235228"/>
    <w:rsid w:val="00235B3F"/>
    <w:rsid w:val="00235DAF"/>
    <w:rsid w:val="00241FE0"/>
    <w:rsid w:val="002421B2"/>
    <w:rsid w:val="00242333"/>
    <w:rsid w:val="00242537"/>
    <w:rsid w:val="002443F6"/>
    <w:rsid w:val="00247612"/>
    <w:rsid w:val="002477DD"/>
    <w:rsid w:val="00252766"/>
    <w:rsid w:val="00252EB2"/>
    <w:rsid w:val="00253D88"/>
    <w:rsid w:val="00255BE9"/>
    <w:rsid w:val="00257761"/>
    <w:rsid w:val="0025776E"/>
    <w:rsid w:val="00257A6D"/>
    <w:rsid w:val="0026012B"/>
    <w:rsid w:val="00260B1A"/>
    <w:rsid w:val="0026173A"/>
    <w:rsid w:val="002626BC"/>
    <w:rsid w:val="0026296B"/>
    <w:rsid w:val="00264061"/>
    <w:rsid w:val="00264AC1"/>
    <w:rsid w:val="00270607"/>
    <w:rsid w:val="00270887"/>
    <w:rsid w:val="00272245"/>
    <w:rsid w:val="0027238F"/>
    <w:rsid w:val="00273854"/>
    <w:rsid w:val="00274885"/>
    <w:rsid w:val="00274C61"/>
    <w:rsid w:val="00274FE0"/>
    <w:rsid w:val="00275892"/>
    <w:rsid w:val="00276BB1"/>
    <w:rsid w:val="00276C31"/>
    <w:rsid w:val="0027767B"/>
    <w:rsid w:val="00281580"/>
    <w:rsid w:val="002834E7"/>
    <w:rsid w:val="00283A2A"/>
    <w:rsid w:val="00284BB7"/>
    <w:rsid w:val="00284F98"/>
    <w:rsid w:val="00285073"/>
    <w:rsid w:val="0028662A"/>
    <w:rsid w:val="00286E8D"/>
    <w:rsid w:val="002906BE"/>
    <w:rsid w:val="0029128D"/>
    <w:rsid w:val="00291F86"/>
    <w:rsid w:val="00293FD4"/>
    <w:rsid w:val="0029479F"/>
    <w:rsid w:val="002959AF"/>
    <w:rsid w:val="002959E1"/>
    <w:rsid w:val="00297921"/>
    <w:rsid w:val="00297BBE"/>
    <w:rsid w:val="002A0F9F"/>
    <w:rsid w:val="002A1D0F"/>
    <w:rsid w:val="002A1E70"/>
    <w:rsid w:val="002A3843"/>
    <w:rsid w:val="002A478F"/>
    <w:rsid w:val="002A4A77"/>
    <w:rsid w:val="002A4FCF"/>
    <w:rsid w:val="002A531F"/>
    <w:rsid w:val="002A5325"/>
    <w:rsid w:val="002A7DE3"/>
    <w:rsid w:val="002B0206"/>
    <w:rsid w:val="002B0835"/>
    <w:rsid w:val="002B153B"/>
    <w:rsid w:val="002B4EC2"/>
    <w:rsid w:val="002B611D"/>
    <w:rsid w:val="002B7BF4"/>
    <w:rsid w:val="002B7EE7"/>
    <w:rsid w:val="002C27C3"/>
    <w:rsid w:val="002C5689"/>
    <w:rsid w:val="002C7155"/>
    <w:rsid w:val="002D079D"/>
    <w:rsid w:val="002D0DB0"/>
    <w:rsid w:val="002D1EA0"/>
    <w:rsid w:val="002D33F3"/>
    <w:rsid w:val="002D4DB3"/>
    <w:rsid w:val="002D6A65"/>
    <w:rsid w:val="002E06E2"/>
    <w:rsid w:val="002E28EE"/>
    <w:rsid w:val="002E5877"/>
    <w:rsid w:val="002E5893"/>
    <w:rsid w:val="002E5F20"/>
    <w:rsid w:val="002F0FC7"/>
    <w:rsid w:val="002F25C1"/>
    <w:rsid w:val="002F2FCA"/>
    <w:rsid w:val="002F5416"/>
    <w:rsid w:val="00306860"/>
    <w:rsid w:val="00307CAD"/>
    <w:rsid w:val="003146EF"/>
    <w:rsid w:val="003202F0"/>
    <w:rsid w:val="003207F4"/>
    <w:rsid w:val="00320D54"/>
    <w:rsid w:val="00321DC8"/>
    <w:rsid w:val="003228B9"/>
    <w:rsid w:val="00323479"/>
    <w:rsid w:val="00324BD7"/>
    <w:rsid w:val="003250DA"/>
    <w:rsid w:val="00325D0A"/>
    <w:rsid w:val="00325FB8"/>
    <w:rsid w:val="00331FB9"/>
    <w:rsid w:val="00333696"/>
    <w:rsid w:val="003343BA"/>
    <w:rsid w:val="003345D2"/>
    <w:rsid w:val="003360A4"/>
    <w:rsid w:val="003365FE"/>
    <w:rsid w:val="0033777D"/>
    <w:rsid w:val="00340C25"/>
    <w:rsid w:val="00345E62"/>
    <w:rsid w:val="00347076"/>
    <w:rsid w:val="003475B0"/>
    <w:rsid w:val="003531E6"/>
    <w:rsid w:val="0035457B"/>
    <w:rsid w:val="00354878"/>
    <w:rsid w:val="00355198"/>
    <w:rsid w:val="00355CCB"/>
    <w:rsid w:val="00362AE0"/>
    <w:rsid w:val="00365348"/>
    <w:rsid w:val="00365E79"/>
    <w:rsid w:val="00370381"/>
    <w:rsid w:val="00374A57"/>
    <w:rsid w:val="00375F52"/>
    <w:rsid w:val="0037643A"/>
    <w:rsid w:val="00381783"/>
    <w:rsid w:val="0038184C"/>
    <w:rsid w:val="00383BB7"/>
    <w:rsid w:val="003858D8"/>
    <w:rsid w:val="00386575"/>
    <w:rsid w:val="003919FD"/>
    <w:rsid w:val="00393B5E"/>
    <w:rsid w:val="00393D88"/>
    <w:rsid w:val="003A21C8"/>
    <w:rsid w:val="003A40CF"/>
    <w:rsid w:val="003A607C"/>
    <w:rsid w:val="003A6F2E"/>
    <w:rsid w:val="003A7A4A"/>
    <w:rsid w:val="003B1815"/>
    <w:rsid w:val="003B2EF3"/>
    <w:rsid w:val="003B72D8"/>
    <w:rsid w:val="003B779F"/>
    <w:rsid w:val="003B79B1"/>
    <w:rsid w:val="003C1DA9"/>
    <w:rsid w:val="003C30A9"/>
    <w:rsid w:val="003C32AE"/>
    <w:rsid w:val="003C33B2"/>
    <w:rsid w:val="003C3BC6"/>
    <w:rsid w:val="003C3C32"/>
    <w:rsid w:val="003C5600"/>
    <w:rsid w:val="003D1DE3"/>
    <w:rsid w:val="003D201E"/>
    <w:rsid w:val="003D220E"/>
    <w:rsid w:val="003D3E39"/>
    <w:rsid w:val="003D4289"/>
    <w:rsid w:val="003D5B37"/>
    <w:rsid w:val="003D7468"/>
    <w:rsid w:val="003D77F1"/>
    <w:rsid w:val="003E1F64"/>
    <w:rsid w:val="003E2A43"/>
    <w:rsid w:val="003E4CDC"/>
    <w:rsid w:val="003F140E"/>
    <w:rsid w:val="003F30D6"/>
    <w:rsid w:val="003F30FD"/>
    <w:rsid w:val="003F560E"/>
    <w:rsid w:val="003F7530"/>
    <w:rsid w:val="00401128"/>
    <w:rsid w:val="00402211"/>
    <w:rsid w:val="004040CA"/>
    <w:rsid w:val="004049E3"/>
    <w:rsid w:val="00404A77"/>
    <w:rsid w:val="0041007A"/>
    <w:rsid w:val="004103DF"/>
    <w:rsid w:val="00413ADD"/>
    <w:rsid w:val="00413BC9"/>
    <w:rsid w:val="00414A88"/>
    <w:rsid w:val="00416B5B"/>
    <w:rsid w:val="004178FC"/>
    <w:rsid w:val="0042448A"/>
    <w:rsid w:val="0042786A"/>
    <w:rsid w:val="00427FF3"/>
    <w:rsid w:val="0043041E"/>
    <w:rsid w:val="00430757"/>
    <w:rsid w:val="004313E6"/>
    <w:rsid w:val="00432548"/>
    <w:rsid w:val="00433F48"/>
    <w:rsid w:val="00437991"/>
    <w:rsid w:val="00437C7D"/>
    <w:rsid w:val="00441489"/>
    <w:rsid w:val="00441D31"/>
    <w:rsid w:val="00442B59"/>
    <w:rsid w:val="00443F74"/>
    <w:rsid w:val="0044629D"/>
    <w:rsid w:val="00446380"/>
    <w:rsid w:val="004469FB"/>
    <w:rsid w:val="00456CA1"/>
    <w:rsid w:val="004589A6"/>
    <w:rsid w:val="00460C07"/>
    <w:rsid w:val="00460E6B"/>
    <w:rsid w:val="0046183D"/>
    <w:rsid w:val="00462582"/>
    <w:rsid w:val="00463BE7"/>
    <w:rsid w:val="004655EF"/>
    <w:rsid w:val="0046588C"/>
    <w:rsid w:val="004711F9"/>
    <w:rsid w:val="0047170E"/>
    <w:rsid w:val="004728FC"/>
    <w:rsid w:val="004736E0"/>
    <w:rsid w:val="0047466D"/>
    <w:rsid w:val="00480CE4"/>
    <w:rsid w:val="00481C5F"/>
    <w:rsid w:val="00482A74"/>
    <w:rsid w:val="00484434"/>
    <w:rsid w:val="00484C06"/>
    <w:rsid w:val="00486BA7"/>
    <w:rsid w:val="0049062C"/>
    <w:rsid w:val="00492882"/>
    <w:rsid w:val="00494C9A"/>
    <w:rsid w:val="00494D53"/>
    <w:rsid w:val="00495929"/>
    <w:rsid w:val="0049651E"/>
    <w:rsid w:val="00497467"/>
    <w:rsid w:val="004A3033"/>
    <w:rsid w:val="004A3D5F"/>
    <w:rsid w:val="004A5ADD"/>
    <w:rsid w:val="004A6D5A"/>
    <w:rsid w:val="004A7F3B"/>
    <w:rsid w:val="004B036D"/>
    <w:rsid w:val="004B039B"/>
    <w:rsid w:val="004B3941"/>
    <w:rsid w:val="004B39FC"/>
    <w:rsid w:val="004B778E"/>
    <w:rsid w:val="004C0EAD"/>
    <w:rsid w:val="004C268D"/>
    <w:rsid w:val="004C4B7A"/>
    <w:rsid w:val="004C57C5"/>
    <w:rsid w:val="004C5970"/>
    <w:rsid w:val="004C5D2F"/>
    <w:rsid w:val="004C6A50"/>
    <w:rsid w:val="004C73DA"/>
    <w:rsid w:val="004D0CD2"/>
    <w:rsid w:val="004D12F1"/>
    <w:rsid w:val="004D18ED"/>
    <w:rsid w:val="004D3C3D"/>
    <w:rsid w:val="004E03F4"/>
    <w:rsid w:val="004E1EE7"/>
    <w:rsid w:val="004E22D5"/>
    <w:rsid w:val="004E5E11"/>
    <w:rsid w:val="004E7403"/>
    <w:rsid w:val="004F5023"/>
    <w:rsid w:val="004F698B"/>
    <w:rsid w:val="005003B6"/>
    <w:rsid w:val="00500D1A"/>
    <w:rsid w:val="00502C82"/>
    <w:rsid w:val="005045F2"/>
    <w:rsid w:val="00505A60"/>
    <w:rsid w:val="00511BB4"/>
    <w:rsid w:val="00516691"/>
    <w:rsid w:val="00517622"/>
    <w:rsid w:val="0052145E"/>
    <w:rsid w:val="005215BC"/>
    <w:rsid w:val="00522896"/>
    <w:rsid w:val="005229AA"/>
    <w:rsid w:val="0052301C"/>
    <w:rsid w:val="00523699"/>
    <w:rsid w:val="0052498C"/>
    <w:rsid w:val="00524C52"/>
    <w:rsid w:val="0053304F"/>
    <w:rsid w:val="00533439"/>
    <w:rsid w:val="00534757"/>
    <w:rsid w:val="005352AE"/>
    <w:rsid w:val="005407F2"/>
    <w:rsid w:val="005411AF"/>
    <w:rsid w:val="0054342E"/>
    <w:rsid w:val="00543723"/>
    <w:rsid w:val="00546BA9"/>
    <w:rsid w:val="0054783C"/>
    <w:rsid w:val="00551C53"/>
    <w:rsid w:val="0055230E"/>
    <w:rsid w:val="00553AC7"/>
    <w:rsid w:val="0055436B"/>
    <w:rsid w:val="0055455D"/>
    <w:rsid w:val="00555266"/>
    <w:rsid w:val="0055567D"/>
    <w:rsid w:val="00563A8A"/>
    <w:rsid w:val="005651AF"/>
    <w:rsid w:val="00570F11"/>
    <w:rsid w:val="005713D6"/>
    <w:rsid w:val="00572304"/>
    <w:rsid w:val="00572C51"/>
    <w:rsid w:val="005734F1"/>
    <w:rsid w:val="00573589"/>
    <w:rsid w:val="00576834"/>
    <w:rsid w:val="00577301"/>
    <w:rsid w:val="00580084"/>
    <w:rsid w:val="00581EFD"/>
    <w:rsid w:val="00583044"/>
    <w:rsid w:val="00583B06"/>
    <w:rsid w:val="00583DE5"/>
    <w:rsid w:val="0058478B"/>
    <w:rsid w:val="005862AC"/>
    <w:rsid w:val="00590E9C"/>
    <w:rsid w:val="00592611"/>
    <w:rsid w:val="00592F76"/>
    <w:rsid w:val="00597DE4"/>
    <w:rsid w:val="005A1569"/>
    <w:rsid w:val="005A15C8"/>
    <w:rsid w:val="005A7BBF"/>
    <w:rsid w:val="005A7F3F"/>
    <w:rsid w:val="005B0302"/>
    <w:rsid w:val="005B1680"/>
    <w:rsid w:val="005B2BC7"/>
    <w:rsid w:val="005B30FF"/>
    <w:rsid w:val="005B35EB"/>
    <w:rsid w:val="005B405E"/>
    <w:rsid w:val="005B4BF6"/>
    <w:rsid w:val="005B6286"/>
    <w:rsid w:val="005B6A18"/>
    <w:rsid w:val="005B6EDA"/>
    <w:rsid w:val="005B7D9C"/>
    <w:rsid w:val="005C366B"/>
    <w:rsid w:val="005C448C"/>
    <w:rsid w:val="005C51A9"/>
    <w:rsid w:val="005C5A67"/>
    <w:rsid w:val="005C7223"/>
    <w:rsid w:val="005D07CF"/>
    <w:rsid w:val="005D14B0"/>
    <w:rsid w:val="005D27E4"/>
    <w:rsid w:val="005D303F"/>
    <w:rsid w:val="005D3991"/>
    <w:rsid w:val="005D3BB8"/>
    <w:rsid w:val="005D4F44"/>
    <w:rsid w:val="005D615E"/>
    <w:rsid w:val="005D6A01"/>
    <w:rsid w:val="005D724E"/>
    <w:rsid w:val="005E26E8"/>
    <w:rsid w:val="005E39DB"/>
    <w:rsid w:val="005E4056"/>
    <w:rsid w:val="005E40E7"/>
    <w:rsid w:val="005E5224"/>
    <w:rsid w:val="005E5CF3"/>
    <w:rsid w:val="005E70D6"/>
    <w:rsid w:val="005F11FA"/>
    <w:rsid w:val="005F17B5"/>
    <w:rsid w:val="005F1DFF"/>
    <w:rsid w:val="005F2DD4"/>
    <w:rsid w:val="005F314F"/>
    <w:rsid w:val="005F4346"/>
    <w:rsid w:val="005F5AFD"/>
    <w:rsid w:val="005F62FE"/>
    <w:rsid w:val="006001C4"/>
    <w:rsid w:val="006038DB"/>
    <w:rsid w:val="00604F57"/>
    <w:rsid w:val="006071C1"/>
    <w:rsid w:val="006071F9"/>
    <w:rsid w:val="0060736E"/>
    <w:rsid w:val="00612CB6"/>
    <w:rsid w:val="00612D01"/>
    <w:rsid w:val="0061396F"/>
    <w:rsid w:val="006169F3"/>
    <w:rsid w:val="00616E6D"/>
    <w:rsid w:val="00616F62"/>
    <w:rsid w:val="00622C0D"/>
    <w:rsid w:val="0062339F"/>
    <w:rsid w:val="00625F0F"/>
    <w:rsid w:val="00626EE0"/>
    <w:rsid w:val="00631FF2"/>
    <w:rsid w:val="00636DEB"/>
    <w:rsid w:val="00637ED6"/>
    <w:rsid w:val="0064047F"/>
    <w:rsid w:val="00640FAD"/>
    <w:rsid w:val="006435C1"/>
    <w:rsid w:val="00644569"/>
    <w:rsid w:val="00644AB5"/>
    <w:rsid w:val="0065731F"/>
    <w:rsid w:val="006614C5"/>
    <w:rsid w:val="0066158B"/>
    <w:rsid w:val="00661B0D"/>
    <w:rsid w:val="00664659"/>
    <w:rsid w:val="006666BF"/>
    <w:rsid w:val="00667EB6"/>
    <w:rsid w:val="00670B7B"/>
    <w:rsid w:val="006715BE"/>
    <w:rsid w:val="0067470D"/>
    <w:rsid w:val="00674D79"/>
    <w:rsid w:val="00675C29"/>
    <w:rsid w:val="0068573A"/>
    <w:rsid w:val="0068643B"/>
    <w:rsid w:val="0069171B"/>
    <w:rsid w:val="006946BF"/>
    <w:rsid w:val="00694897"/>
    <w:rsid w:val="0069510B"/>
    <w:rsid w:val="00696A6F"/>
    <w:rsid w:val="00697965"/>
    <w:rsid w:val="006A24C0"/>
    <w:rsid w:val="006A30D1"/>
    <w:rsid w:val="006A65FD"/>
    <w:rsid w:val="006A70B3"/>
    <w:rsid w:val="006B0478"/>
    <w:rsid w:val="006B449A"/>
    <w:rsid w:val="006B5DAF"/>
    <w:rsid w:val="006B7253"/>
    <w:rsid w:val="006B74A1"/>
    <w:rsid w:val="006C4826"/>
    <w:rsid w:val="006C4FAC"/>
    <w:rsid w:val="006C6E9C"/>
    <w:rsid w:val="006C734B"/>
    <w:rsid w:val="006C7709"/>
    <w:rsid w:val="006D2194"/>
    <w:rsid w:val="006D5B24"/>
    <w:rsid w:val="006E1997"/>
    <w:rsid w:val="006E2AD4"/>
    <w:rsid w:val="006E312F"/>
    <w:rsid w:val="006E3D6D"/>
    <w:rsid w:val="006E7FEA"/>
    <w:rsid w:val="006F01FC"/>
    <w:rsid w:val="006F0629"/>
    <w:rsid w:val="006F1621"/>
    <w:rsid w:val="006F25E5"/>
    <w:rsid w:val="006F7288"/>
    <w:rsid w:val="00701583"/>
    <w:rsid w:val="00701BCF"/>
    <w:rsid w:val="00701DF7"/>
    <w:rsid w:val="00702E97"/>
    <w:rsid w:val="00702FF9"/>
    <w:rsid w:val="007054D4"/>
    <w:rsid w:val="0070629A"/>
    <w:rsid w:val="00710F1C"/>
    <w:rsid w:val="00711702"/>
    <w:rsid w:val="00713941"/>
    <w:rsid w:val="00713DDC"/>
    <w:rsid w:val="00716566"/>
    <w:rsid w:val="00716C20"/>
    <w:rsid w:val="00720883"/>
    <w:rsid w:val="00720DA6"/>
    <w:rsid w:val="0072231C"/>
    <w:rsid w:val="007249CE"/>
    <w:rsid w:val="00725AD2"/>
    <w:rsid w:val="0072673C"/>
    <w:rsid w:val="00727037"/>
    <w:rsid w:val="0073216C"/>
    <w:rsid w:val="00732511"/>
    <w:rsid w:val="007334FC"/>
    <w:rsid w:val="00735D9B"/>
    <w:rsid w:val="00737C80"/>
    <w:rsid w:val="0074008E"/>
    <w:rsid w:val="007409DD"/>
    <w:rsid w:val="00746ACC"/>
    <w:rsid w:val="007474EA"/>
    <w:rsid w:val="0075163F"/>
    <w:rsid w:val="007528C8"/>
    <w:rsid w:val="007548A9"/>
    <w:rsid w:val="0075627B"/>
    <w:rsid w:val="00756986"/>
    <w:rsid w:val="007621FE"/>
    <w:rsid w:val="0076310C"/>
    <w:rsid w:val="0076434D"/>
    <w:rsid w:val="007647C7"/>
    <w:rsid w:val="00764C09"/>
    <w:rsid w:val="00766AE3"/>
    <w:rsid w:val="00770896"/>
    <w:rsid w:val="007708AA"/>
    <w:rsid w:val="0077413C"/>
    <w:rsid w:val="00776252"/>
    <w:rsid w:val="007827E8"/>
    <w:rsid w:val="00784F72"/>
    <w:rsid w:val="007905D2"/>
    <w:rsid w:val="00791E90"/>
    <w:rsid w:val="007933AA"/>
    <w:rsid w:val="00794A6F"/>
    <w:rsid w:val="00795AB1"/>
    <w:rsid w:val="007A02E1"/>
    <w:rsid w:val="007A1820"/>
    <w:rsid w:val="007A27C8"/>
    <w:rsid w:val="007A731B"/>
    <w:rsid w:val="007A7AD7"/>
    <w:rsid w:val="007B00A9"/>
    <w:rsid w:val="007B12C7"/>
    <w:rsid w:val="007B3219"/>
    <w:rsid w:val="007B5CB2"/>
    <w:rsid w:val="007C192F"/>
    <w:rsid w:val="007C1B82"/>
    <w:rsid w:val="007C332D"/>
    <w:rsid w:val="007C45DC"/>
    <w:rsid w:val="007C5491"/>
    <w:rsid w:val="007C5789"/>
    <w:rsid w:val="007C6054"/>
    <w:rsid w:val="007C6C56"/>
    <w:rsid w:val="007C6CC7"/>
    <w:rsid w:val="007C708A"/>
    <w:rsid w:val="007D0698"/>
    <w:rsid w:val="007D4C5E"/>
    <w:rsid w:val="007D5C8A"/>
    <w:rsid w:val="007E08F1"/>
    <w:rsid w:val="007E0BD4"/>
    <w:rsid w:val="007E48BD"/>
    <w:rsid w:val="007E6F2A"/>
    <w:rsid w:val="007F0E9F"/>
    <w:rsid w:val="0080208A"/>
    <w:rsid w:val="008044B4"/>
    <w:rsid w:val="0080769E"/>
    <w:rsid w:val="008079F3"/>
    <w:rsid w:val="008107E3"/>
    <w:rsid w:val="008109A9"/>
    <w:rsid w:val="00812F17"/>
    <w:rsid w:val="00814727"/>
    <w:rsid w:val="0081477B"/>
    <w:rsid w:val="00815091"/>
    <w:rsid w:val="00817435"/>
    <w:rsid w:val="00817C5D"/>
    <w:rsid w:val="00820862"/>
    <w:rsid w:val="00820ABF"/>
    <w:rsid w:val="00824310"/>
    <w:rsid w:val="00825E90"/>
    <w:rsid w:val="00827E6C"/>
    <w:rsid w:val="008327E3"/>
    <w:rsid w:val="00835962"/>
    <w:rsid w:val="0083694D"/>
    <w:rsid w:val="00837A08"/>
    <w:rsid w:val="00842898"/>
    <w:rsid w:val="00843FEB"/>
    <w:rsid w:val="00845C3B"/>
    <w:rsid w:val="00850257"/>
    <w:rsid w:val="00853658"/>
    <w:rsid w:val="00853CEB"/>
    <w:rsid w:val="00854212"/>
    <w:rsid w:val="008556D3"/>
    <w:rsid w:val="008627B3"/>
    <w:rsid w:val="008628BD"/>
    <w:rsid w:val="00862A6E"/>
    <w:rsid w:val="0086561F"/>
    <w:rsid w:val="008665AD"/>
    <w:rsid w:val="008714A3"/>
    <w:rsid w:val="00871848"/>
    <w:rsid w:val="0087359C"/>
    <w:rsid w:val="0087469B"/>
    <w:rsid w:val="00876C7C"/>
    <w:rsid w:val="008825FF"/>
    <w:rsid w:val="00885ED9"/>
    <w:rsid w:val="00891B12"/>
    <w:rsid w:val="00892592"/>
    <w:rsid w:val="00892BD7"/>
    <w:rsid w:val="00892CD5"/>
    <w:rsid w:val="0089456D"/>
    <w:rsid w:val="00895818"/>
    <w:rsid w:val="00896C92"/>
    <w:rsid w:val="00897D2C"/>
    <w:rsid w:val="008A04DA"/>
    <w:rsid w:val="008A2C4A"/>
    <w:rsid w:val="008A50B5"/>
    <w:rsid w:val="008A67AA"/>
    <w:rsid w:val="008A685C"/>
    <w:rsid w:val="008A734D"/>
    <w:rsid w:val="008B2055"/>
    <w:rsid w:val="008B2360"/>
    <w:rsid w:val="008B467D"/>
    <w:rsid w:val="008B476B"/>
    <w:rsid w:val="008C06D9"/>
    <w:rsid w:val="008C65FF"/>
    <w:rsid w:val="008D1F2E"/>
    <w:rsid w:val="008D204F"/>
    <w:rsid w:val="008D476B"/>
    <w:rsid w:val="008D53F3"/>
    <w:rsid w:val="008D6C75"/>
    <w:rsid w:val="008E0C1B"/>
    <w:rsid w:val="008E1374"/>
    <w:rsid w:val="008E3611"/>
    <w:rsid w:val="008E3BF4"/>
    <w:rsid w:val="008E6D29"/>
    <w:rsid w:val="008F7DC4"/>
    <w:rsid w:val="00900D6B"/>
    <w:rsid w:val="00901F7E"/>
    <w:rsid w:val="0090214C"/>
    <w:rsid w:val="00902643"/>
    <w:rsid w:val="00902C5E"/>
    <w:rsid w:val="00907286"/>
    <w:rsid w:val="00911FCB"/>
    <w:rsid w:val="00912012"/>
    <w:rsid w:val="00913C9F"/>
    <w:rsid w:val="00923E84"/>
    <w:rsid w:val="0092529D"/>
    <w:rsid w:val="00925C17"/>
    <w:rsid w:val="00926335"/>
    <w:rsid w:val="00926680"/>
    <w:rsid w:val="009274F2"/>
    <w:rsid w:val="0093191C"/>
    <w:rsid w:val="0093685E"/>
    <w:rsid w:val="009407E5"/>
    <w:rsid w:val="00943C4C"/>
    <w:rsid w:val="00946199"/>
    <w:rsid w:val="0094660A"/>
    <w:rsid w:val="009557B2"/>
    <w:rsid w:val="0095613F"/>
    <w:rsid w:val="00956ABC"/>
    <w:rsid w:val="00956D20"/>
    <w:rsid w:val="0095702F"/>
    <w:rsid w:val="0095714F"/>
    <w:rsid w:val="009576C3"/>
    <w:rsid w:val="00960509"/>
    <w:rsid w:val="00963450"/>
    <w:rsid w:val="00967312"/>
    <w:rsid w:val="009675D4"/>
    <w:rsid w:val="0097004C"/>
    <w:rsid w:val="009723FC"/>
    <w:rsid w:val="00972913"/>
    <w:rsid w:val="009735F4"/>
    <w:rsid w:val="009753C0"/>
    <w:rsid w:val="00987749"/>
    <w:rsid w:val="00987F20"/>
    <w:rsid w:val="00991DE6"/>
    <w:rsid w:val="00993C3A"/>
    <w:rsid w:val="009969D7"/>
    <w:rsid w:val="009A2823"/>
    <w:rsid w:val="009A5B38"/>
    <w:rsid w:val="009A720B"/>
    <w:rsid w:val="009A7A0A"/>
    <w:rsid w:val="009B245E"/>
    <w:rsid w:val="009B4373"/>
    <w:rsid w:val="009C06F6"/>
    <w:rsid w:val="009C1846"/>
    <w:rsid w:val="009C5170"/>
    <w:rsid w:val="009C69CC"/>
    <w:rsid w:val="009D1F73"/>
    <w:rsid w:val="009D2BC9"/>
    <w:rsid w:val="009D3ED2"/>
    <w:rsid w:val="009D4334"/>
    <w:rsid w:val="009D63C2"/>
    <w:rsid w:val="009E0A77"/>
    <w:rsid w:val="009E14A6"/>
    <w:rsid w:val="009E17CE"/>
    <w:rsid w:val="009E18D4"/>
    <w:rsid w:val="009E21CA"/>
    <w:rsid w:val="009E5326"/>
    <w:rsid w:val="009E5FEA"/>
    <w:rsid w:val="009E6761"/>
    <w:rsid w:val="009E6AB7"/>
    <w:rsid w:val="009E7911"/>
    <w:rsid w:val="009E7E40"/>
    <w:rsid w:val="009F0B37"/>
    <w:rsid w:val="009F2202"/>
    <w:rsid w:val="009F3EFC"/>
    <w:rsid w:val="009F6E8B"/>
    <w:rsid w:val="00A00E1F"/>
    <w:rsid w:val="00A01323"/>
    <w:rsid w:val="00A01B11"/>
    <w:rsid w:val="00A0234B"/>
    <w:rsid w:val="00A03D8F"/>
    <w:rsid w:val="00A05A10"/>
    <w:rsid w:val="00A060E8"/>
    <w:rsid w:val="00A065BB"/>
    <w:rsid w:val="00A07897"/>
    <w:rsid w:val="00A10F8A"/>
    <w:rsid w:val="00A11DFD"/>
    <w:rsid w:val="00A12D71"/>
    <w:rsid w:val="00A13A4E"/>
    <w:rsid w:val="00A13D44"/>
    <w:rsid w:val="00A22769"/>
    <w:rsid w:val="00A23961"/>
    <w:rsid w:val="00A23F72"/>
    <w:rsid w:val="00A25DB4"/>
    <w:rsid w:val="00A26F30"/>
    <w:rsid w:val="00A27617"/>
    <w:rsid w:val="00A27F13"/>
    <w:rsid w:val="00A32016"/>
    <w:rsid w:val="00A371E8"/>
    <w:rsid w:val="00A373DF"/>
    <w:rsid w:val="00A433AE"/>
    <w:rsid w:val="00A53C5A"/>
    <w:rsid w:val="00A554B6"/>
    <w:rsid w:val="00A5590A"/>
    <w:rsid w:val="00A565F1"/>
    <w:rsid w:val="00A60BA9"/>
    <w:rsid w:val="00A6127E"/>
    <w:rsid w:val="00A621AD"/>
    <w:rsid w:val="00A640F4"/>
    <w:rsid w:val="00A6605B"/>
    <w:rsid w:val="00A70848"/>
    <w:rsid w:val="00A72997"/>
    <w:rsid w:val="00A72DF0"/>
    <w:rsid w:val="00A74B8A"/>
    <w:rsid w:val="00A75FF2"/>
    <w:rsid w:val="00A803EC"/>
    <w:rsid w:val="00A81243"/>
    <w:rsid w:val="00A84725"/>
    <w:rsid w:val="00A86DF6"/>
    <w:rsid w:val="00A87F8A"/>
    <w:rsid w:val="00A96079"/>
    <w:rsid w:val="00A979AD"/>
    <w:rsid w:val="00AA17EF"/>
    <w:rsid w:val="00AA2D87"/>
    <w:rsid w:val="00AA52DA"/>
    <w:rsid w:val="00AA5AEE"/>
    <w:rsid w:val="00AA7901"/>
    <w:rsid w:val="00AB0369"/>
    <w:rsid w:val="00AB186A"/>
    <w:rsid w:val="00AB1A7D"/>
    <w:rsid w:val="00AB30E3"/>
    <w:rsid w:val="00AB3543"/>
    <w:rsid w:val="00AB546D"/>
    <w:rsid w:val="00AB5BC2"/>
    <w:rsid w:val="00AC1213"/>
    <w:rsid w:val="00AC12E9"/>
    <w:rsid w:val="00AC1F57"/>
    <w:rsid w:val="00AC3BA4"/>
    <w:rsid w:val="00AD218F"/>
    <w:rsid w:val="00AD3D28"/>
    <w:rsid w:val="00AD3E18"/>
    <w:rsid w:val="00AD7E54"/>
    <w:rsid w:val="00AE215D"/>
    <w:rsid w:val="00AE26EC"/>
    <w:rsid w:val="00AE5F90"/>
    <w:rsid w:val="00AE679B"/>
    <w:rsid w:val="00AF056C"/>
    <w:rsid w:val="00AF5C56"/>
    <w:rsid w:val="00AF61A8"/>
    <w:rsid w:val="00AF7989"/>
    <w:rsid w:val="00B0314D"/>
    <w:rsid w:val="00B05094"/>
    <w:rsid w:val="00B05456"/>
    <w:rsid w:val="00B05BE8"/>
    <w:rsid w:val="00B05D79"/>
    <w:rsid w:val="00B075D5"/>
    <w:rsid w:val="00B219F5"/>
    <w:rsid w:val="00B2340A"/>
    <w:rsid w:val="00B2378C"/>
    <w:rsid w:val="00B24BD9"/>
    <w:rsid w:val="00B269B0"/>
    <w:rsid w:val="00B300FC"/>
    <w:rsid w:val="00B31605"/>
    <w:rsid w:val="00B356CD"/>
    <w:rsid w:val="00B37BBB"/>
    <w:rsid w:val="00B402EC"/>
    <w:rsid w:val="00B43868"/>
    <w:rsid w:val="00B5000C"/>
    <w:rsid w:val="00B50378"/>
    <w:rsid w:val="00B51B4B"/>
    <w:rsid w:val="00B51DD6"/>
    <w:rsid w:val="00B53EDD"/>
    <w:rsid w:val="00B53F3C"/>
    <w:rsid w:val="00B53F62"/>
    <w:rsid w:val="00B56BD1"/>
    <w:rsid w:val="00B57874"/>
    <w:rsid w:val="00B600F0"/>
    <w:rsid w:val="00B62C29"/>
    <w:rsid w:val="00B6694F"/>
    <w:rsid w:val="00B7151E"/>
    <w:rsid w:val="00B7203D"/>
    <w:rsid w:val="00B72ACB"/>
    <w:rsid w:val="00B72B5A"/>
    <w:rsid w:val="00B735C8"/>
    <w:rsid w:val="00B73FFC"/>
    <w:rsid w:val="00B765E2"/>
    <w:rsid w:val="00B80640"/>
    <w:rsid w:val="00B82D2D"/>
    <w:rsid w:val="00B86085"/>
    <w:rsid w:val="00B87F7B"/>
    <w:rsid w:val="00B9003B"/>
    <w:rsid w:val="00B91239"/>
    <w:rsid w:val="00B93B7D"/>
    <w:rsid w:val="00B941F4"/>
    <w:rsid w:val="00B9438C"/>
    <w:rsid w:val="00B970FF"/>
    <w:rsid w:val="00B9765E"/>
    <w:rsid w:val="00BA0648"/>
    <w:rsid w:val="00BA32BA"/>
    <w:rsid w:val="00BA43DA"/>
    <w:rsid w:val="00BA5298"/>
    <w:rsid w:val="00BA5E81"/>
    <w:rsid w:val="00BB1A74"/>
    <w:rsid w:val="00BB4064"/>
    <w:rsid w:val="00BB4D46"/>
    <w:rsid w:val="00BB4E55"/>
    <w:rsid w:val="00BB55F7"/>
    <w:rsid w:val="00BB5FF8"/>
    <w:rsid w:val="00BB6608"/>
    <w:rsid w:val="00BB6654"/>
    <w:rsid w:val="00BB675A"/>
    <w:rsid w:val="00BB7D92"/>
    <w:rsid w:val="00BC0237"/>
    <w:rsid w:val="00BC1CC7"/>
    <w:rsid w:val="00BC25B5"/>
    <w:rsid w:val="00BC2B8B"/>
    <w:rsid w:val="00BC2BFB"/>
    <w:rsid w:val="00BC4077"/>
    <w:rsid w:val="00BC4A08"/>
    <w:rsid w:val="00BC7130"/>
    <w:rsid w:val="00BD084C"/>
    <w:rsid w:val="00BD5304"/>
    <w:rsid w:val="00BD63DE"/>
    <w:rsid w:val="00BD7404"/>
    <w:rsid w:val="00BE15C2"/>
    <w:rsid w:val="00BE182F"/>
    <w:rsid w:val="00BE21FF"/>
    <w:rsid w:val="00BE4BF2"/>
    <w:rsid w:val="00BF2CC7"/>
    <w:rsid w:val="00BF2D37"/>
    <w:rsid w:val="00BF6381"/>
    <w:rsid w:val="00BF6E0D"/>
    <w:rsid w:val="00C00783"/>
    <w:rsid w:val="00C013B8"/>
    <w:rsid w:val="00C02AEB"/>
    <w:rsid w:val="00C03EA6"/>
    <w:rsid w:val="00C051B0"/>
    <w:rsid w:val="00C12B01"/>
    <w:rsid w:val="00C12BA7"/>
    <w:rsid w:val="00C15025"/>
    <w:rsid w:val="00C15474"/>
    <w:rsid w:val="00C15659"/>
    <w:rsid w:val="00C16775"/>
    <w:rsid w:val="00C2087E"/>
    <w:rsid w:val="00C2362D"/>
    <w:rsid w:val="00C263C4"/>
    <w:rsid w:val="00C271F6"/>
    <w:rsid w:val="00C3070C"/>
    <w:rsid w:val="00C34B5C"/>
    <w:rsid w:val="00C37F72"/>
    <w:rsid w:val="00C41939"/>
    <w:rsid w:val="00C42090"/>
    <w:rsid w:val="00C444BB"/>
    <w:rsid w:val="00C5344A"/>
    <w:rsid w:val="00C53526"/>
    <w:rsid w:val="00C53D0C"/>
    <w:rsid w:val="00C540D5"/>
    <w:rsid w:val="00C54E4F"/>
    <w:rsid w:val="00C5676D"/>
    <w:rsid w:val="00C62499"/>
    <w:rsid w:val="00C64E1B"/>
    <w:rsid w:val="00C656AE"/>
    <w:rsid w:val="00C67B62"/>
    <w:rsid w:val="00C72EC6"/>
    <w:rsid w:val="00C73B6C"/>
    <w:rsid w:val="00C74276"/>
    <w:rsid w:val="00C779D3"/>
    <w:rsid w:val="00C81A3B"/>
    <w:rsid w:val="00C81A7E"/>
    <w:rsid w:val="00C831B4"/>
    <w:rsid w:val="00C832C3"/>
    <w:rsid w:val="00C8393E"/>
    <w:rsid w:val="00C90311"/>
    <w:rsid w:val="00C90F22"/>
    <w:rsid w:val="00C92918"/>
    <w:rsid w:val="00C93813"/>
    <w:rsid w:val="00C949A1"/>
    <w:rsid w:val="00C96047"/>
    <w:rsid w:val="00C971E6"/>
    <w:rsid w:val="00CA362F"/>
    <w:rsid w:val="00CA553D"/>
    <w:rsid w:val="00CA6F16"/>
    <w:rsid w:val="00CB13B1"/>
    <w:rsid w:val="00CB3652"/>
    <w:rsid w:val="00CB443A"/>
    <w:rsid w:val="00CB57B5"/>
    <w:rsid w:val="00CB5F1A"/>
    <w:rsid w:val="00CB7BDA"/>
    <w:rsid w:val="00CC14AC"/>
    <w:rsid w:val="00CC33AD"/>
    <w:rsid w:val="00CC3996"/>
    <w:rsid w:val="00CC4A76"/>
    <w:rsid w:val="00CC4E34"/>
    <w:rsid w:val="00CC51F8"/>
    <w:rsid w:val="00CC621E"/>
    <w:rsid w:val="00CC7A51"/>
    <w:rsid w:val="00CD044D"/>
    <w:rsid w:val="00CD2BD3"/>
    <w:rsid w:val="00CD31D6"/>
    <w:rsid w:val="00CD36A8"/>
    <w:rsid w:val="00CE02E1"/>
    <w:rsid w:val="00CE045A"/>
    <w:rsid w:val="00CE2552"/>
    <w:rsid w:val="00CE3684"/>
    <w:rsid w:val="00CE45F6"/>
    <w:rsid w:val="00CF00E5"/>
    <w:rsid w:val="00CF0E4E"/>
    <w:rsid w:val="00CF1A93"/>
    <w:rsid w:val="00CF1C61"/>
    <w:rsid w:val="00CF3108"/>
    <w:rsid w:val="00CF5547"/>
    <w:rsid w:val="00CF5F50"/>
    <w:rsid w:val="00CF653B"/>
    <w:rsid w:val="00CF6F8C"/>
    <w:rsid w:val="00CF7E4A"/>
    <w:rsid w:val="00D00538"/>
    <w:rsid w:val="00D01521"/>
    <w:rsid w:val="00D05C9F"/>
    <w:rsid w:val="00D114D0"/>
    <w:rsid w:val="00D124C9"/>
    <w:rsid w:val="00D140F7"/>
    <w:rsid w:val="00D14726"/>
    <w:rsid w:val="00D16F43"/>
    <w:rsid w:val="00D17D50"/>
    <w:rsid w:val="00D21E55"/>
    <w:rsid w:val="00D227AD"/>
    <w:rsid w:val="00D22B19"/>
    <w:rsid w:val="00D22F40"/>
    <w:rsid w:val="00D2384C"/>
    <w:rsid w:val="00D25824"/>
    <w:rsid w:val="00D26268"/>
    <w:rsid w:val="00D26A67"/>
    <w:rsid w:val="00D27759"/>
    <w:rsid w:val="00D30E7F"/>
    <w:rsid w:val="00D32071"/>
    <w:rsid w:val="00D32103"/>
    <w:rsid w:val="00D32B25"/>
    <w:rsid w:val="00D3784E"/>
    <w:rsid w:val="00D47270"/>
    <w:rsid w:val="00D477CC"/>
    <w:rsid w:val="00D47EB3"/>
    <w:rsid w:val="00D53417"/>
    <w:rsid w:val="00D5388A"/>
    <w:rsid w:val="00D53ED4"/>
    <w:rsid w:val="00D549ED"/>
    <w:rsid w:val="00D5787B"/>
    <w:rsid w:val="00D603DF"/>
    <w:rsid w:val="00D61BF6"/>
    <w:rsid w:val="00D63EE4"/>
    <w:rsid w:val="00D64C7E"/>
    <w:rsid w:val="00D67F6F"/>
    <w:rsid w:val="00D7481A"/>
    <w:rsid w:val="00D74F05"/>
    <w:rsid w:val="00D768E7"/>
    <w:rsid w:val="00D80FCF"/>
    <w:rsid w:val="00D82B4C"/>
    <w:rsid w:val="00D83C8B"/>
    <w:rsid w:val="00D8520B"/>
    <w:rsid w:val="00D8686B"/>
    <w:rsid w:val="00D87373"/>
    <w:rsid w:val="00D90EDA"/>
    <w:rsid w:val="00D92635"/>
    <w:rsid w:val="00D93E70"/>
    <w:rsid w:val="00D96144"/>
    <w:rsid w:val="00D96269"/>
    <w:rsid w:val="00DA0FB9"/>
    <w:rsid w:val="00DA2916"/>
    <w:rsid w:val="00DA2B5A"/>
    <w:rsid w:val="00DA2FBF"/>
    <w:rsid w:val="00DA3AAC"/>
    <w:rsid w:val="00DA457F"/>
    <w:rsid w:val="00DA616A"/>
    <w:rsid w:val="00DA7B21"/>
    <w:rsid w:val="00DB014A"/>
    <w:rsid w:val="00DB047B"/>
    <w:rsid w:val="00DB2EC7"/>
    <w:rsid w:val="00DB3870"/>
    <w:rsid w:val="00DB3A8F"/>
    <w:rsid w:val="00DB4FF1"/>
    <w:rsid w:val="00DB6DE8"/>
    <w:rsid w:val="00DC11D4"/>
    <w:rsid w:val="00DC254A"/>
    <w:rsid w:val="00DC3ECD"/>
    <w:rsid w:val="00DC4267"/>
    <w:rsid w:val="00DC610C"/>
    <w:rsid w:val="00DC65BB"/>
    <w:rsid w:val="00DC7A51"/>
    <w:rsid w:val="00DD1F50"/>
    <w:rsid w:val="00DD3972"/>
    <w:rsid w:val="00DD465B"/>
    <w:rsid w:val="00DD66FC"/>
    <w:rsid w:val="00DD6A93"/>
    <w:rsid w:val="00DD76DA"/>
    <w:rsid w:val="00DE3571"/>
    <w:rsid w:val="00DE586F"/>
    <w:rsid w:val="00DE7168"/>
    <w:rsid w:val="00DF1929"/>
    <w:rsid w:val="00DF7915"/>
    <w:rsid w:val="00E02A2E"/>
    <w:rsid w:val="00E037F3"/>
    <w:rsid w:val="00E04E54"/>
    <w:rsid w:val="00E07B5E"/>
    <w:rsid w:val="00E07FBC"/>
    <w:rsid w:val="00E10002"/>
    <w:rsid w:val="00E10771"/>
    <w:rsid w:val="00E11A6C"/>
    <w:rsid w:val="00E12908"/>
    <w:rsid w:val="00E12EE2"/>
    <w:rsid w:val="00E13CC7"/>
    <w:rsid w:val="00E14ABC"/>
    <w:rsid w:val="00E14ECA"/>
    <w:rsid w:val="00E17D94"/>
    <w:rsid w:val="00E210F8"/>
    <w:rsid w:val="00E21AD5"/>
    <w:rsid w:val="00E24081"/>
    <w:rsid w:val="00E263C4"/>
    <w:rsid w:val="00E2646C"/>
    <w:rsid w:val="00E30ED9"/>
    <w:rsid w:val="00E31978"/>
    <w:rsid w:val="00E3628D"/>
    <w:rsid w:val="00E419F3"/>
    <w:rsid w:val="00E41C4B"/>
    <w:rsid w:val="00E4305B"/>
    <w:rsid w:val="00E43302"/>
    <w:rsid w:val="00E43764"/>
    <w:rsid w:val="00E4433D"/>
    <w:rsid w:val="00E443E4"/>
    <w:rsid w:val="00E44B51"/>
    <w:rsid w:val="00E4587F"/>
    <w:rsid w:val="00E458E6"/>
    <w:rsid w:val="00E47C83"/>
    <w:rsid w:val="00E5203D"/>
    <w:rsid w:val="00E525A8"/>
    <w:rsid w:val="00E54918"/>
    <w:rsid w:val="00E54B8D"/>
    <w:rsid w:val="00E54FBC"/>
    <w:rsid w:val="00E5521B"/>
    <w:rsid w:val="00E55677"/>
    <w:rsid w:val="00E558C3"/>
    <w:rsid w:val="00E56B5B"/>
    <w:rsid w:val="00E57084"/>
    <w:rsid w:val="00E60992"/>
    <w:rsid w:val="00E62608"/>
    <w:rsid w:val="00E64ADB"/>
    <w:rsid w:val="00E6529B"/>
    <w:rsid w:val="00E66709"/>
    <w:rsid w:val="00E675BB"/>
    <w:rsid w:val="00E67608"/>
    <w:rsid w:val="00E74CA4"/>
    <w:rsid w:val="00E80C5C"/>
    <w:rsid w:val="00E8332A"/>
    <w:rsid w:val="00E8380F"/>
    <w:rsid w:val="00E840C1"/>
    <w:rsid w:val="00E90419"/>
    <w:rsid w:val="00E914E1"/>
    <w:rsid w:val="00E924F1"/>
    <w:rsid w:val="00E94BA0"/>
    <w:rsid w:val="00E9550B"/>
    <w:rsid w:val="00E97329"/>
    <w:rsid w:val="00EA1708"/>
    <w:rsid w:val="00EA302C"/>
    <w:rsid w:val="00EA4A54"/>
    <w:rsid w:val="00EA5020"/>
    <w:rsid w:val="00EA649A"/>
    <w:rsid w:val="00EB1568"/>
    <w:rsid w:val="00EB1666"/>
    <w:rsid w:val="00EB1E45"/>
    <w:rsid w:val="00EB4235"/>
    <w:rsid w:val="00EB54A3"/>
    <w:rsid w:val="00EB65BE"/>
    <w:rsid w:val="00EB7B4B"/>
    <w:rsid w:val="00EC0D20"/>
    <w:rsid w:val="00EC14E9"/>
    <w:rsid w:val="00EC1E93"/>
    <w:rsid w:val="00EC47FF"/>
    <w:rsid w:val="00EC51E1"/>
    <w:rsid w:val="00EC63DE"/>
    <w:rsid w:val="00ED14A1"/>
    <w:rsid w:val="00ED17D9"/>
    <w:rsid w:val="00ED2F94"/>
    <w:rsid w:val="00ED3049"/>
    <w:rsid w:val="00ED5304"/>
    <w:rsid w:val="00ED64DC"/>
    <w:rsid w:val="00ED6D8F"/>
    <w:rsid w:val="00ED6E70"/>
    <w:rsid w:val="00EE1F8E"/>
    <w:rsid w:val="00EE5149"/>
    <w:rsid w:val="00EF1BF7"/>
    <w:rsid w:val="00EF20F2"/>
    <w:rsid w:val="00EF2639"/>
    <w:rsid w:val="00EF288A"/>
    <w:rsid w:val="00EF2954"/>
    <w:rsid w:val="00EF3FB5"/>
    <w:rsid w:val="00EF501D"/>
    <w:rsid w:val="00EF691E"/>
    <w:rsid w:val="00F01653"/>
    <w:rsid w:val="00F03577"/>
    <w:rsid w:val="00F062B5"/>
    <w:rsid w:val="00F0684F"/>
    <w:rsid w:val="00F06BC9"/>
    <w:rsid w:val="00F1114D"/>
    <w:rsid w:val="00F11D2F"/>
    <w:rsid w:val="00F1571A"/>
    <w:rsid w:val="00F20EAF"/>
    <w:rsid w:val="00F21502"/>
    <w:rsid w:val="00F242BF"/>
    <w:rsid w:val="00F2611D"/>
    <w:rsid w:val="00F2789D"/>
    <w:rsid w:val="00F311A3"/>
    <w:rsid w:val="00F32A98"/>
    <w:rsid w:val="00F33649"/>
    <w:rsid w:val="00F3587D"/>
    <w:rsid w:val="00F3699A"/>
    <w:rsid w:val="00F36D18"/>
    <w:rsid w:val="00F403BC"/>
    <w:rsid w:val="00F41A67"/>
    <w:rsid w:val="00F4481A"/>
    <w:rsid w:val="00F44C12"/>
    <w:rsid w:val="00F4675E"/>
    <w:rsid w:val="00F50BC4"/>
    <w:rsid w:val="00F521EA"/>
    <w:rsid w:val="00F55F6B"/>
    <w:rsid w:val="00F56CA6"/>
    <w:rsid w:val="00F574D6"/>
    <w:rsid w:val="00F6061B"/>
    <w:rsid w:val="00F641F3"/>
    <w:rsid w:val="00F66C6E"/>
    <w:rsid w:val="00F67065"/>
    <w:rsid w:val="00F7009A"/>
    <w:rsid w:val="00F71B4C"/>
    <w:rsid w:val="00F7297E"/>
    <w:rsid w:val="00F76358"/>
    <w:rsid w:val="00F812B4"/>
    <w:rsid w:val="00F83559"/>
    <w:rsid w:val="00F85CF0"/>
    <w:rsid w:val="00F8694B"/>
    <w:rsid w:val="00F86BAE"/>
    <w:rsid w:val="00F86CE4"/>
    <w:rsid w:val="00F86F78"/>
    <w:rsid w:val="00F87456"/>
    <w:rsid w:val="00F91B33"/>
    <w:rsid w:val="00F91E6B"/>
    <w:rsid w:val="00F922FC"/>
    <w:rsid w:val="00F934BC"/>
    <w:rsid w:val="00F936FB"/>
    <w:rsid w:val="00F93951"/>
    <w:rsid w:val="00F93B9E"/>
    <w:rsid w:val="00F93FAC"/>
    <w:rsid w:val="00FA07A2"/>
    <w:rsid w:val="00FA2D63"/>
    <w:rsid w:val="00FA4C77"/>
    <w:rsid w:val="00FA5469"/>
    <w:rsid w:val="00FA695F"/>
    <w:rsid w:val="00FA7BC0"/>
    <w:rsid w:val="00FB1B31"/>
    <w:rsid w:val="00FB2C58"/>
    <w:rsid w:val="00FB49D6"/>
    <w:rsid w:val="00FB4EED"/>
    <w:rsid w:val="00FB6B96"/>
    <w:rsid w:val="00FC0FEB"/>
    <w:rsid w:val="00FC1210"/>
    <w:rsid w:val="00FC576E"/>
    <w:rsid w:val="00FC7842"/>
    <w:rsid w:val="00FD2D22"/>
    <w:rsid w:val="00FD434F"/>
    <w:rsid w:val="00FD63AB"/>
    <w:rsid w:val="00FD6739"/>
    <w:rsid w:val="00FD6AC5"/>
    <w:rsid w:val="00FD7515"/>
    <w:rsid w:val="00FD7695"/>
    <w:rsid w:val="00FE0DC8"/>
    <w:rsid w:val="00FE26EB"/>
    <w:rsid w:val="00FE2F4D"/>
    <w:rsid w:val="00FE343A"/>
    <w:rsid w:val="00FE491B"/>
    <w:rsid w:val="00FE4E52"/>
    <w:rsid w:val="00FE5E56"/>
    <w:rsid w:val="00FE64E7"/>
    <w:rsid w:val="00FE6B39"/>
    <w:rsid w:val="00FF0285"/>
    <w:rsid w:val="00FF2CAA"/>
    <w:rsid w:val="00FF3205"/>
    <w:rsid w:val="00FF3C48"/>
    <w:rsid w:val="00FF5BAD"/>
    <w:rsid w:val="00FF6C72"/>
    <w:rsid w:val="00FF7103"/>
    <w:rsid w:val="00FF7470"/>
    <w:rsid w:val="00FF7A28"/>
    <w:rsid w:val="00FF7E5F"/>
    <w:rsid w:val="078437BF"/>
    <w:rsid w:val="0A62B79E"/>
    <w:rsid w:val="0E4B0DA7"/>
    <w:rsid w:val="10749C95"/>
    <w:rsid w:val="12BF8980"/>
    <w:rsid w:val="160D8FFC"/>
    <w:rsid w:val="1827041C"/>
    <w:rsid w:val="1DE5553A"/>
    <w:rsid w:val="1E888DE1"/>
    <w:rsid w:val="1F3B8C86"/>
    <w:rsid w:val="23E8443A"/>
    <w:rsid w:val="2BCE1DDB"/>
    <w:rsid w:val="2CB347FC"/>
    <w:rsid w:val="30B2CA42"/>
    <w:rsid w:val="3BBFDD16"/>
    <w:rsid w:val="3D4C9317"/>
    <w:rsid w:val="405F604B"/>
    <w:rsid w:val="419AE89B"/>
    <w:rsid w:val="45BFC706"/>
    <w:rsid w:val="4B711E5D"/>
    <w:rsid w:val="50735F81"/>
    <w:rsid w:val="5631C01D"/>
    <w:rsid w:val="5781F67C"/>
    <w:rsid w:val="6145D8EB"/>
    <w:rsid w:val="6444146D"/>
    <w:rsid w:val="649A4014"/>
    <w:rsid w:val="664977BE"/>
    <w:rsid w:val="66DF3150"/>
    <w:rsid w:val="6B8053EF"/>
    <w:rsid w:val="71256B2B"/>
    <w:rsid w:val="721E4845"/>
    <w:rsid w:val="738404EE"/>
    <w:rsid w:val="78A953D1"/>
    <w:rsid w:val="79D1BC51"/>
    <w:rsid w:val="7E2D34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CE255"/>
  <w15:docId w15:val="{60C0C5F3-61F5-4ED7-99F6-4F77E00B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qFormat="1"/>
    <w:lsdException w:name="List Bullet 4" w:semiHidden="1" w:uiPriority="36" w:unhideWhenUsed="1" w:qFormat="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lsdException w:name="Intense Quote" w:uiPriority="30"/>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61"/>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84C"/>
    <w:pPr>
      <w:spacing w:before="120" w:after="0" w:line="264" w:lineRule="auto"/>
    </w:pPr>
    <w:rPr>
      <w:sz w:val="18"/>
      <w:lang w:val="en-GB"/>
    </w:rPr>
  </w:style>
  <w:style w:type="paragraph" w:styleId="Heading1">
    <w:name w:val="heading 1"/>
    <w:basedOn w:val="Normal"/>
    <w:next w:val="Normal"/>
    <w:link w:val="Heading1Char"/>
    <w:uiPriority w:val="9"/>
    <w:unhideWhenUsed/>
    <w:qFormat/>
    <w:rsid w:val="00A72997"/>
    <w:pPr>
      <w:numPr>
        <w:numId w:val="7"/>
      </w:numPr>
      <w:shd w:val="clear" w:color="auto" w:fill="001E4B" w:themeFill="accent1"/>
      <w:outlineLvl w:val="0"/>
    </w:pPr>
    <w:rPr>
      <w:color w:val="FFFFFF" w:themeColor="background1"/>
      <w:spacing w:val="10"/>
      <w:position w:val="-12"/>
      <w:sz w:val="36"/>
      <w:szCs w:val="32"/>
    </w:rPr>
  </w:style>
  <w:style w:type="paragraph" w:styleId="Heading2">
    <w:name w:val="heading 2"/>
    <w:basedOn w:val="Normal"/>
    <w:next w:val="Normal"/>
    <w:link w:val="Heading2Char"/>
    <w:uiPriority w:val="9"/>
    <w:unhideWhenUsed/>
    <w:qFormat/>
    <w:rsid w:val="009A2823"/>
    <w:pPr>
      <w:keepNext/>
      <w:numPr>
        <w:ilvl w:val="1"/>
        <w:numId w:val="7"/>
      </w:numPr>
      <w:shd w:val="clear" w:color="auto" w:fill="001E4B" w:themeFill="accent1"/>
      <w:spacing w:after="120" w:line="336" w:lineRule="auto"/>
      <w:ind w:left="578" w:hanging="578"/>
      <w:outlineLvl w:val="1"/>
    </w:pPr>
    <w:rPr>
      <w:caps/>
      <w:color w:val="FFFFFF" w:themeColor="background1"/>
      <w:spacing w:val="20"/>
      <w:position w:val="-30"/>
      <w:szCs w:val="28"/>
    </w:rPr>
  </w:style>
  <w:style w:type="paragraph" w:styleId="Heading3">
    <w:name w:val="heading 3"/>
    <w:basedOn w:val="Normal"/>
    <w:next w:val="Normal"/>
    <w:link w:val="Heading3Char"/>
    <w:uiPriority w:val="9"/>
    <w:unhideWhenUsed/>
    <w:qFormat/>
    <w:rsid w:val="002A531F"/>
    <w:pPr>
      <w:keepNext/>
      <w:numPr>
        <w:ilvl w:val="2"/>
        <w:numId w:val="7"/>
      </w:numPr>
      <w:pBdr>
        <w:left w:val="single" w:sz="24" w:space="4" w:color="001E4B" w:themeColor="accent1"/>
        <w:bottom w:val="single" w:sz="24" w:space="1" w:color="001E4B" w:themeColor="accent1"/>
      </w:pBdr>
      <w:spacing w:after="60"/>
      <w:ind w:left="993" w:hanging="851"/>
      <w:outlineLvl w:val="2"/>
    </w:pPr>
    <w:rPr>
      <w:color w:val="000000" w:themeColor="text1"/>
      <w:spacing w:val="10"/>
      <w:szCs w:val="16"/>
    </w:rPr>
  </w:style>
  <w:style w:type="paragraph" w:styleId="Heading4">
    <w:name w:val="heading 4"/>
    <w:basedOn w:val="Normal"/>
    <w:next w:val="Normal"/>
    <w:link w:val="Heading4Char"/>
    <w:uiPriority w:val="9"/>
    <w:unhideWhenUsed/>
    <w:qFormat/>
    <w:rsid w:val="007C5789"/>
    <w:pPr>
      <w:numPr>
        <w:ilvl w:val="3"/>
        <w:numId w:val="7"/>
      </w:numPr>
      <w:spacing w:before="240"/>
      <w:outlineLvl w:val="3"/>
    </w:pPr>
    <w:rPr>
      <w:b/>
      <w:caps/>
      <w:spacing w:val="14"/>
      <w:szCs w:val="22"/>
    </w:rPr>
  </w:style>
  <w:style w:type="paragraph" w:styleId="Heading5">
    <w:name w:val="heading 5"/>
    <w:basedOn w:val="Normal"/>
    <w:next w:val="Normal"/>
    <w:link w:val="Heading5Char"/>
    <w:uiPriority w:val="9"/>
    <w:unhideWhenUsed/>
    <w:qFormat/>
    <w:pPr>
      <w:numPr>
        <w:ilvl w:val="4"/>
        <w:numId w:val="7"/>
      </w:numPr>
      <w:spacing w:before="200"/>
      <w:outlineLvl w:val="4"/>
    </w:pPr>
    <w:rPr>
      <w:b/>
      <w:color w:val="001E4B" w:themeColor="text2"/>
      <w:spacing w:val="10"/>
      <w:szCs w:val="26"/>
    </w:rPr>
  </w:style>
  <w:style w:type="paragraph" w:styleId="Heading6">
    <w:name w:val="heading 6"/>
    <w:basedOn w:val="Normal"/>
    <w:next w:val="Normal"/>
    <w:link w:val="Heading6Char"/>
    <w:uiPriority w:val="9"/>
    <w:unhideWhenUsed/>
    <w:qFormat/>
    <w:rsid w:val="00FD6739"/>
    <w:pPr>
      <w:numPr>
        <w:ilvl w:val="5"/>
        <w:numId w:val="7"/>
      </w:numPr>
      <w:outlineLvl w:val="5"/>
    </w:pPr>
    <w:rPr>
      <w:b/>
      <w:color w:val="FA7E23" w:themeColor="accent2"/>
      <w:spacing w:val="10"/>
      <w:sz w:val="23"/>
      <w:szCs w:val="20"/>
      <w:lang w:eastAsia="ja-JP"/>
    </w:rPr>
  </w:style>
  <w:style w:type="paragraph" w:styleId="Heading7">
    <w:name w:val="heading 7"/>
    <w:basedOn w:val="Normal"/>
    <w:next w:val="Normal"/>
    <w:link w:val="Heading7Char"/>
    <w:uiPriority w:val="9"/>
    <w:unhideWhenUsed/>
    <w:qFormat/>
    <w:rsid w:val="00FD6739"/>
    <w:pPr>
      <w:numPr>
        <w:ilvl w:val="6"/>
        <w:numId w:val="7"/>
      </w:numPr>
      <w:outlineLvl w:val="6"/>
    </w:pPr>
    <w:rPr>
      <w:smallCaps/>
      <w:color w:val="000000" w:themeColor="text1"/>
      <w:spacing w:val="10"/>
      <w:sz w:val="23"/>
      <w:szCs w:val="20"/>
      <w:lang w:eastAsia="ja-JP"/>
    </w:rPr>
  </w:style>
  <w:style w:type="paragraph" w:styleId="Heading8">
    <w:name w:val="heading 8"/>
    <w:basedOn w:val="Normal"/>
    <w:next w:val="Normal"/>
    <w:link w:val="Heading8Char"/>
    <w:uiPriority w:val="9"/>
    <w:semiHidden/>
    <w:unhideWhenUsed/>
    <w:qFormat/>
    <w:rsid w:val="00FD6739"/>
    <w:pPr>
      <w:numPr>
        <w:ilvl w:val="7"/>
        <w:numId w:val="7"/>
      </w:numPr>
      <w:outlineLvl w:val="7"/>
    </w:pPr>
    <w:rPr>
      <w:b/>
      <w:i/>
      <w:color w:val="001E4B" w:themeColor="accent1"/>
      <w:spacing w:val="10"/>
      <w:sz w:val="24"/>
      <w:szCs w:val="20"/>
      <w:lang w:eastAsia="ja-JP"/>
    </w:rPr>
  </w:style>
  <w:style w:type="paragraph" w:styleId="Heading9">
    <w:name w:val="heading 9"/>
    <w:basedOn w:val="Normal"/>
    <w:next w:val="Normal"/>
    <w:link w:val="Heading9Char"/>
    <w:uiPriority w:val="9"/>
    <w:semiHidden/>
    <w:unhideWhenUsed/>
    <w:qFormat/>
    <w:rsid w:val="00FD6739"/>
    <w:pPr>
      <w:numPr>
        <w:ilvl w:val="8"/>
        <w:numId w:val="7"/>
      </w:numPr>
      <w:outlineLvl w:val="8"/>
    </w:pPr>
    <w:rPr>
      <w:b/>
      <w:caps/>
      <w:color w:val="66CAF2" w:themeColor="accent3"/>
      <w:spacing w:val="4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997"/>
    <w:rPr>
      <w:color w:val="FFFFFF" w:themeColor="background1"/>
      <w:spacing w:val="10"/>
      <w:position w:val="-12"/>
      <w:sz w:val="36"/>
      <w:szCs w:val="32"/>
      <w:shd w:val="clear" w:color="auto" w:fill="001E4B" w:themeFill="accent1"/>
      <w:lang w:val="en-GB"/>
    </w:rPr>
  </w:style>
  <w:style w:type="character" w:customStyle="1" w:styleId="Heading2Char">
    <w:name w:val="Heading 2 Char"/>
    <w:basedOn w:val="DefaultParagraphFont"/>
    <w:link w:val="Heading2"/>
    <w:uiPriority w:val="9"/>
    <w:rsid w:val="009A2823"/>
    <w:rPr>
      <w:caps/>
      <w:color w:val="FFFFFF" w:themeColor="background1"/>
      <w:spacing w:val="20"/>
      <w:position w:val="-30"/>
      <w:sz w:val="18"/>
      <w:szCs w:val="28"/>
      <w:shd w:val="clear" w:color="auto" w:fill="001E4B" w:themeFill="accent1"/>
      <w:lang w:val="en-GB"/>
    </w:rPr>
  </w:style>
  <w:style w:type="character" w:customStyle="1" w:styleId="Heading3Char">
    <w:name w:val="Heading 3 Char"/>
    <w:basedOn w:val="DefaultParagraphFont"/>
    <w:link w:val="Heading3"/>
    <w:uiPriority w:val="9"/>
    <w:rsid w:val="002A531F"/>
    <w:rPr>
      <w:color w:val="000000" w:themeColor="text1"/>
      <w:spacing w:val="10"/>
      <w:sz w:val="18"/>
      <w:szCs w:val="16"/>
      <w:lang w:val="en-GB"/>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pPr>
      <w:pBdr>
        <w:top w:val="double" w:sz="12" w:space="10" w:color="FA7E23" w:themeColor="accent2"/>
        <w:left w:val="double" w:sz="12" w:space="10" w:color="FA7E23" w:themeColor="accent2"/>
        <w:bottom w:val="double" w:sz="12" w:space="10" w:color="FA7E23" w:themeColor="accent2"/>
        <w:right w:val="double" w:sz="12" w:space="10" w:color="FA7E23" w:themeColor="accent2"/>
      </w:pBdr>
      <w:shd w:val="clear" w:color="auto" w:fill="FFFFFF" w:themeFill="background1"/>
      <w:spacing w:before="300" w:after="300"/>
      <w:ind w:left="720" w:right="720"/>
      <w:contextualSpacing/>
    </w:pPr>
    <w:rPr>
      <w:b/>
      <w:color w:val="FA7E23" w:themeColor="accent2"/>
    </w:rPr>
  </w:style>
  <w:style w:type="character" w:customStyle="1" w:styleId="IntenseQuoteChar">
    <w:name w:val="Intense Quote Char"/>
    <w:basedOn w:val="DefaultParagraphFont"/>
    <w:link w:val="IntenseQuote"/>
    <w:uiPriority w:val="30"/>
    <w:rPr>
      <w:rFonts w:cs="Times New Roman"/>
      <w:b/>
      <w:color w:val="FA7E23" w:themeColor="accent2"/>
      <w:sz w:val="23"/>
      <w:szCs w:val="20"/>
      <w:shd w:val="clear" w:color="auto" w:fill="FFFFFF" w:themeFill="background1"/>
      <w:lang w:eastAsia="ja-JP"/>
    </w:rPr>
  </w:style>
  <w:style w:type="paragraph" w:styleId="Subtitle">
    <w:name w:val="Subtitle"/>
    <w:basedOn w:val="Normal"/>
    <w:link w:val="SubtitleChar"/>
    <w:uiPriority w:val="11"/>
    <w:pPr>
      <w:spacing w:after="720" w:line="240" w:lineRule="auto"/>
    </w:pPr>
    <w:rPr>
      <w:rFonts w:asciiTheme="majorHAnsi" w:hAnsiTheme="majorHAnsi"/>
      <w:b/>
      <w:caps/>
      <w:color w:val="FA7E23"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FA7E23" w:themeColor="accent2"/>
      <w:spacing w:val="50"/>
      <w:sz w:val="24"/>
      <w:lang w:eastAsia="ja-JP"/>
    </w:rPr>
  </w:style>
  <w:style w:type="paragraph" w:styleId="Title">
    <w:name w:val="Title"/>
    <w:basedOn w:val="Normal"/>
    <w:link w:val="TitleChar"/>
    <w:uiPriority w:val="10"/>
    <w:pPr>
      <w:spacing w:line="240" w:lineRule="auto"/>
    </w:pPr>
    <w:rPr>
      <w:color w:val="001E4B" w:themeColor="text2"/>
      <w:sz w:val="72"/>
      <w:szCs w:val="48"/>
    </w:rPr>
  </w:style>
  <w:style w:type="character" w:customStyle="1" w:styleId="TitleChar">
    <w:name w:val="Title Char"/>
    <w:basedOn w:val="DefaultParagraphFont"/>
    <w:link w:val="Title"/>
    <w:uiPriority w:val="10"/>
    <w:rPr>
      <w:rFonts w:cs="Times New Roman"/>
      <w:color w:val="001E4B"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rPr>
      <w:rFonts w:asciiTheme="minorHAnsi" w:hAnsiTheme="minorHAnsi" w:cs="Times New Roman"/>
      <w:i/>
      <w:color w:val="001E4B" w:themeColor="text2"/>
      <w:sz w:val="23"/>
      <w:szCs w:val="20"/>
    </w:rPr>
  </w:style>
  <w:style w:type="paragraph" w:styleId="Caption">
    <w:name w:val="caption"/>
    <w:basedOn w:val="Normal"/>
    <w:next w:val="Normal"/>
    <w:uiPriority w:val="35"/>
    <w:unhideWhenUsed/>
    <w:qFormat/>
    <w:rsid w:val="00FD6739"/>
    <w:pPr>
      <w:spacing w:after="240"/>
      <w:jc w:val="center"/>
    </w:pPr>
    <w:rPr>
      <w:bCs/>
      <w:caps/>
      <w:color w:val="001E4B" w:themeColor="text2"/>
      <w:spacing w:val="10"/>
      <w:szCs w:val="18"/>
      <w:u w:val="single"/>
    </w:rPr>
  </w:style>
  <w:style w:type="character" w:styleId="Emphasis">
    <w:name w:val="Emphasis"/>
    <w:uiPriority w:val="20"/>
    <w:qFormat/>
    <w:rPr>
      <w:rFonts w:asciiTheme="minorHAnsi" w:hAnsiTheme="minorHAnsi"/>
      <w:b/>
      <w:i/>
      <w:color w:val="001E4B" w:themeColor="text2"/>
      <w:spacing w:val="10"/>
      <w:sz w:val="23"/>
    </w:rPr>
  </w:style>
  <w:style w:type="character" w:customStyle="1" w:styleId="Heading4Char">
    <w:name w:val="Heading 4 Char"/>
    <w:basedOn w:val="DefaultParagraphFont"/>
    <w:link w:val="Heading4"/>
    <w:uiPriority w:val="9"/>
    <w:rsid w:val="007C5789"/>
    <w:rPr>
      <w:b/>
      <w:caps/>
      <w:spacing w:val="14"/>
      <w:sz w:val="18"/>
      <w:szCs w:val="22"/>
      <w:lang w:val="en-GB"/>
    </w:rPr>
  </w:style>
  <w:style w:type="character" w:customStyle="1" w:styleId="Heading5Char">
    <w:name w:val="Heading 5 Char"/>
    <w:basedOn w:val="DefaultParagraphFont"/>
    <w:link w:val="Heading5"/>
    <w:uiPriority w:val="9"/>
    <w:rPr>
      <w:b/>
      <w:color w:val="001E4B" w:themeColor="text2"/>
      <w:spacing w:val="10"/>
      <w:sz w:val="18"/>
      <w:szCs w:val="26"/>
      <w:lang w:val="en-GB"/>
    </w:rPr>
  </w:style>
  <w:style w:type="character" w:customStyle="1" w:styleId="Heading6Char">
    <w:name w:val="Heading 6 Char"/>
    <w:basedOn w:val="DefaultParagraphFont"/>
    <w:link w:val="Heading6"/>
    <w:uiPriority w:val="9"/>
    <w:rsid w:val="00FD6739"/>
    <w:rPr>
      <w:b/>
      <w:color w:val="FA7E23" w:themeColor="accent2"/>
      <w:spacing w:val="10"/>
      <w:szCs w:val="20"/>
      <w:lang w:val="en-GB" w:eastAsia="ja-JP"/>
    </w:rPr>
  </w:style>
  <w:style w:type="character" w:customStyle="1" w:styleId="Heading7Char">
    <w:name w:val="Heading 7 Char"/>
    <w:basedOn w:val="DefaultParagraphFont"/>
    <w:link w:val="Heading7"/>
    <w:uiPriority w:val="9"/>
    <w:rsid w:val="00FD6739"/>
    <w:rPr>
      <w:smallCaps/>
      <w:color w:val="000000" w:themeColor="text1"/>
      <w:spacing w:val="10"/>
      <w:szCs w:val="20"/>
      <w:lang w:val="en-GB" w:eastAsia="ja-JP"/>
    </w:rPr>
  </w:style>
  <w:style w:type="character" w:customStyle="1" w:styleId="Heading8Char">
    <w:name w:val="Heading 8 Char"/>
    <w:basedOn w:val="DefaultParagraphFont"/>
    <w:link w:val="Heading8"/>
    <w:uiPriority w:val="9"/>
    <w:semiHidden/>
    <w:rsid w:val="00FD6739"/>
    <w:rPr>
      <w:b/>
      <w:i/>
      <w:color w:val="001E4B" w:themeColor="accent1"/>
      <w:spacing w:val="10"/>
      <w:sz w:val="24"/>
      <w:szCs w:val="20"/>
      <w:lang w:val="en-GB" w:eastAsia="ja-JP"/>
    </w:rPr>
  </w:style>
  <w:style w:type="character" w:customStyle="1" w:styleId="Heading9Char">
    <w:name w:val="Heading 9 Char"/>
    <w:basedOn w:val="DefaultParagraphFont"/>
    <w:link w:val="Heading9"/>
    <w:uiPriority w:val="9"/>
    <w:semiHidden/>
    <w:rsid w:val="00FD6739"/>
    <w:rPr>
      <w:b/>
      <w:caps/>
      <w:color w:val="66CAF2" w:themeColor="accent3"/>
      <w:spacing w:val="40"/>
      <w:sz w:val="18"/>
      <w:szCs w:val="20"/>
      <w:lang w:val="en-GB" w:eastAsia="ja-JP"/>
    </w:rPr>
  </w:style>
  <w:style w:type="character" w:styleId="Hyperlink">
    <w:name w:val="Hyperlink"/>
    <w:basedOn w:val="DefaultParagraphFont"/>
    <w:uiPriority w:val="99"/>
    <w:unhideWhenUsed/>
    <w:rPr>
      <w:color w:val="3366CC" w:themeColor="hyperlink"/>
      <w:u w:val="single"/>
    </w:rPr>
  </w:style>
  <w:style w:type="character" w:styleId="IntenseEmphasis">
    <w:name w:val="Intense Emphasis"/>
    <w:basedOn w:val="DefaultParagraphFont"/>
    <w:uiPriority w:val="21"/>
    <w:rPr>
      <w:rFonts w:asciiTheme="minorHAnsi" w:hAnsiTheme="minorHAnsi"/>
      <w:b/>
      <w:dstrike w:val="0"/>
      <w:color w:val="FA7E23" w:themeColor="accent2"/>
      <w:spacing w:val="10"/>
      <w:w w:val="100"/>
      <w:kern w:val="0"/>
      <w:position w:val="0"/>
      <w:sz w:val="23"/>
      <w:vertAlign w:val="baseline"/>
    </w:rPr>
  </w:style>
  <w:style w:type="character" w:styleId="IntenseReference">
    <w:name w:val="Intense Reference"/>
    <w:basedOn w:val="DefaultParagraphFont"/>
    <w:uiPriority w:val="32"/>
    <w:rPr>
      <w:rFonts w:asciiTheme="minorHAnsi" w:hAnsiTheme="minorHAnsi"/>
      <w:b/>
      <w:caps/>
      <w:color w:val="001E4B" w:themeColor="accent1"/>
      <w:spacing w:val="10"/>
      <w:w w:val="100"/>
      <w:position w:val="0"/>
      <w:sz w:val="20"/>
      <w:szCs w:val="18"/>
      <w:u w:val="single" w:color="001E4B"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rsid w:val="00D2384C"/>
    <w:pPr>
      <w:numPr>
        <w:numId w:val="2"/>
      </w:numPr>
    </w:pPr>
  </w:style>
  <w:style w:type="paragraph" w:styleId="ListBullet2">
    <w:name w:val="List Bullet 2"/>
    <w:basedOn w:val="Normal"/>
    <w:uiPriority w:val="36"/>
    <w:unhideWhenUsed/>
    <w:pPr>
      <w:numPr>
        <w:numId w:val="3"/>
      </w:numPr>
    </w:pPr>
    <w:rPr>
      <w:color w:val="001E4B" w:themeColor="accent1"/>
    </w:rPr>
  </w:style>
  <w:style w:type="paragraph" w:styleId="ListBullet3">
    <w:name w:val="List Bullet 3"/>
    <w:basedOn w:val="Normal"/>
    <w:uiPriority w:val="36"/>
    <w:unhideWhenUsed/>
    <w:qFormat/>
    <w:rsid w:val="00FD6739"/>
    <w:pPr>
      <w:numPr>
        <w:numId w:val="6"/>
      </w:numPr>
    </w:pPr>
    <w:rPr>
      <w:color w:val="FA7E23" w:themeColor="accent2"/>
    </w:rPr>
  </w:style>
  <w:style w:type="paragraph" w:styleId="ListBullet4">
    <w:name w:val="List Bullet 4"/>
    <w:basedOn w:val="Normal"/>
    <w:uiPriority w:val="36"/>
    <w:unhideWhenUsed/>
    <w:qFormat/>
    <w:pPr>
      <w:numPr>
        <w:numId w:val="4"/>
      </w:numPr>
    </w:pPr>
    <w:rPr>
      <w:caps/>
      <w:spacing w:val="4"/>
    </w:rPr>
  </w:style>
  <w:style w:type="paragraph" w:styleId="ListBullet5">
    <w:name w:val="List Bullet 5"/>
    <w:basedOn w:val="Normal"/>
    <w:uiPriority w:val="36"/>
    <w:unhideWhenUsed/>
    <w:pPr>
      <w:numPr>
        <w:numId w:val="5"/>
      </w:numPr>
    </w:pPr>
  </w:style>
  <w:style w:type="paragraph" w:styleId="ListParagraph">
    <w:name w:val="List Paragraph"/>
    <w:aliases w:val="F5 List Paragraph,List Paragraph2,MAIN CONTENT,List Paragraph12,Dot pt,List Paragraph1,List Paragraph Char Char Char,Indicator Text,Numbered Para 1,Bullet Points,Bullet 1,Normal numbered,OBC Bullet,SD JURIDIQUE TITRE 5"/>
    <w:basedOn w:val="Normal"/>
    <w:link w:val="ListParagraphChar"/>
    <w:uiPriority w:val="34"/>
    <w:unhideWhenUsed/>
    <w:qFormat/>
    <w:rsid w:val="00FD6739"/>
    <w:pPr>
      <w:ind w:left="720"/>
      <w:contextualSpacing/>
    </w:pPr>
  </w:style>
  <w:style w:type="numbering" w:customStyle="1" w:styleId="MedianListStyle">
    <w:name w:val="Median List Style"/>
    <w:uiPriority w:val="99"/>
    <w:pPr>
      <w:numPr>
        <w:numId w:val="1"/>
      </w:numPr>
    </w:pPr>
  </w:style>
  <w:style w:type="paragraph" w:styleId="NoSpacing">
    <w:name w:val="No Spacing"/>
    <w:basedOn w:val="Normal"/>
    <w:uiPriority w:val="99"/>
    <w:qFormat/>
    <w:pPr>
      <w:spacing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rPr>
      <w:i/>
      <w:smallCaps/>
      <w:color w:val="001E4B" w:themeColor="text2"/>
      <w:spacing w:val="6"/>
    </w:rPr>
  </w:style>
  <w:style w:type="character" w:customStyle="1" w:styleId="QuoteChar">
    <w:name w:val="Quote Char"/>
    <w:basedOn w:val="DefaultParagraphFont"/>
    <w:link w:val="Quote"/>
    <w:uiPriority w:val="29"/>
    <w:rPr>
      <w:rFonts w:cs="Times New Roman"/>
      <w:i/>
      <w:smallCaps/>
      <w:color w:val="001E4B" w:themeColor="text2"/>
      <w:spacing w:val="6"/>
      <w:sz w:val="23"/>
      <w:szCs w:val="20"/>
      <w:lang w:eastAsia="ja-JP"/>
    </w:rPr>
  </w:style>
  <w:style w:type="character" w:styleId="Strong">
    <w:name w:val="Strong"/>
    <w:uiPriority w:val="22"/>
    <w:rPr>
      <w:rFonts w:asciiTheme="minorHAnsi" w:hAnsiTheme="minorHAnsi"/>
      <w:b/>
      <w:color w:val="FA7E23" w:themeColor="accent2"/>
    </w:rPr>
  </w:style>
  <w:style w:type="character" w:styleId="SubtleEmphasis">
    <w:name w:val="Subtle Emphasis"/>
    <w:basedOn w:val="DefaultParagraphFont"/>
    <w:uiPriority w:val="19"/>
    <w:rPr>
      <w:rFonts w:asciiTheme="minorHAnsi" w:hAnsiTheme="minorHAnsi"/>
      <w:i/>
      <w:sz w:val="23"/>
    </w:rPr>
  </w:style>
  <w:style w:type="character" w:styleId="SubtleReference">
    <w:name w:val="Subtle Reference"/>
    <w:basedOn w:val="DefaultParagraphFont"/>
    <w:uiPriority w:val="31"/>
    <w:rPr>
      <w:rFonts w:asciiTheme="minorHAnsi" w:hAnsiTheme="minorHAnsi"/>
      <w:b/>
      <w:i/>
      <w:color w:val="001E4B" w:themeColor="text2"/>
      <w:sz w:val="23"/>
    </w:rPr>
  </w:style>
  <w:style w:type="table" w:styleId="TableGrid">
    <w:name w:val="Table Grid"/>
    <w:basedOn w:val="Table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rsid w:val="0064047F"/>
    <w:pPr>
      <w:tabs>
        <w:tab w:val="left" w:pos="462"/>
        <w:tab w:val="right" w:pos="9356"/>
      </w:tabs>
      <w:spacing w:before="180" w:after="40" w:line="240" w:lineRule="auto"/>
    </w:pPr>
    <w:rPr>
      <w:rFonts w:cstheme="minorHAnsi"/>
      <w:b/>
      <w:caps/>
      <w:noProof/>
      <w:sz w:val="22"/>
      <w:szCs w:val="18"/>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64047F"/>
    <w:pPr>
      <w:tabs>
        <w:tab w:val="left" w:pos="720"/>
        <w:tab w:val="right" w:pos="9356"/>
      </w:tabs>
      <w:spacing w:after="40" w:line="240" w:lineRule="auto"/>
      <w:ind w:left="144"/>
    </w:pPr>
    <w:rPr>
      <w:rFonts w:cstheme="minorHAnsi"/>
      <w:b/>
      <w:bCs/>
      <w:caps/>
      <w:noProof/>
      <w:szCs w:val="24"/>
    </w:rPr>
  </w:style>
  <w:style w:type="paragraph" w:styleId="TOC3">
    <w:name w:val="toc 3"/>
    <w:basedOn w:val="Normal"/>
    <w:next w:val="Normal"/>
    <w:autoRedefine/>
    <w:uiPriority w:val="39"/>
    <w:unhideWhenUsed/>
    <w:qFormat/>
    <w:rsid w:val="006F01FC"/>
    <w:pPr>
      <w:tabs>
        <w:tab w:val="left" w:pos="1008"/>
        <w:tab w:val="right" w:pos="9356"/>
      </w:tabs>
      <w:spacing w:after="40" w:line="240" w:lineRule="auto"/>
      <w:ind w:left="1029" w:hanging="708"/>
    </w:pPr>
    <w:rPr>
      <w:rFonts w:cstheme="minorHAnsi"/>
      <w:caps/>
      <w:noProof/>
      <w:szCs w:val="24"/>
    </w:rPr>
  </w:style>
  <w:style w:type="paragraph" w:styleId="TOC4">
    <w:name w:val="toc 4"/>
    <w:basedOn w:val="Normal"/>
    <w:next w:val="Normal"/>
    <w:autoRedefine/>
    <w:uiPriority w:val="99"/>
    <w:semiHidden/>
    <w:unhideWhenUsed/>
    <w:qFormat/>
    <w:rsid w:val="00FD6739"/>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FD6739"/>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FD6739"/>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FD6739"/>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FD6739"/>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FD6739"/>
    <w:pPr>
      <w:tabs>
        <w:tab w:val="right" w:leader="dot" w:pos="8630"/>
      </w:tabs>
      <w:spacing w:after="40" w:line="240" w:lineRule="auto"/>
      <w:ind w:left="1152"/>
    </w:pPr>
    <w:rPr>
      <w:noProof/>
    </w:rPr>
  </w:style>
  <w:style w:type="paragraph" w:customStyle="1" w:styleId="Category">
    <w:name w:val="Category"/>
    <w:basedOn w:val="Normal"/>
    <w:uiPriority w:val="49"/>
    <w:rPr>
      <w:b/>
      <w:sz w:val="24"/>
      <w:szCs w:val="24"/>
    </w:rPr>
  </w:style>
  <w:style w:type="paragraph" w:customStyle="1" w:styleId="CompanyName">
    <w:name w:val="Company Name"/>
    <w:basedOn w:val="Normal"/>
    <w:uiPriority w:val="49"/>
    <w:rPr>
      <w:rFonts w:cstheme="minorHAnsi"/>
      <w:sz w:val="36"/>
      <w:szCs w:val="36"/>
    </w:rPr>
  </w:style>
  <w:style w:type="paragraph" w:customStyle="1" w:styleId="FooterEven">
    <w:name w:val="Footer Even"/>
    <w:basedOn w:val="Normal"/>
    <w:unhideWhenUsed/>
    <w:pPr>
      <w:pBdr>
        <w:top w:val="single" w:sz="4" w:space="1" w:color="001E4B" w:themeColor="accent1"/>
      </w:pBdr>
    </w:pPr>
    <w:rPr>
      <w:color w:val="001E4B" w:themeColor="text2"/>
    </w:rPr>
  </w:style>
  <w:style w:type="paragraph" w:customStyle="1" w:styleId="FooterOdd">
    <w:name w:val="Footer Odd"/>
    <w:basedOn w:val="Normal"/>
    <w:unhideWhenUsed/>
    <w:pPr>
      <w:pBdr>
        <w:top w:val="single" w:sz="4" w:space="1" w:color="001E4B" w:themeColor="accent1"/>
      </w:pBdr>
      <w:jc w:val="right"/>
    </w:pPr>
    <w:rPr>
      <w:color w:val="001E4B" w:themeColor="text2"/>
    </w:rPr>
  </w:style>
  <w:style w:type="paragraph" w:customStyle="1" w:styleId="HeaderEven">
    <w:name w:val="Header Even"/>
    <w:basedOn w:val="Normal"/>
    <w:unhideWhenUsed/>
    <w:pPr>
      <w:pBdr>
        <w:bottom w:val="single" w:sz="4" w:space="1" w:color="001E4B" w:themeColor="accent1"/>
      </w:pBdr>
      <w:spacing w:line="240" w:lineRule="auto"/>
    </w:pPr>
    <w:rPr>
      <w:rFonts w:eastAsia="Times New Roman"/>
      <w:b/>
      <w:color w:val="001E4B" w:themeColor="text2"/>
      <w:szCs w:val="24"/>
      <w:lang w:eastAsia="ko-KR"/>
    </w:rPr>
  </w:style>
  <w:style w:type="paragraph" w:customStyle="1" w:styleId="HeaderOdd">
    <w:name w:val="Header Odd"/>
    <w:basedOn w:val="Normal"/>
    <w:unhideWhenUsed/>
    <w:qFormat/>
    <w:rsid w:val="00897D2C"/>
    <w:pPr>
      <w:pBdr>
        <w:bottom w:val="single" w:sz="4" w:space="1" w:color="001E4B" w:themeColor="accent1"/>
      </w:pBdr>
      <w:spacing w:line="240" w:lineRule="auto"/>
      <w:jc w:val="right"/>
    </w:pPr>
    <w:rPr>
      <w:rFonts w:eastAsia="Times New Roman"/>
      <w:b/>
      <w:color w:val="001E4B" w:themeColor="accent1"/>
      <w:szCs w:val="24"/>
      <w:lang w:eastAsia="ko-KR"/>
    </w:rPr>
  </w:style>
  <w:style w:type="paragraph" w:customStyle="1" w:styleId="NoSpacing0">
    <w:name w:val="NoSpacing"/>
    <w:basedOn w:val="Normal"/>
    <w:pPr>
      <w:framePr w:wrap="auto" w:hAnchor="page" w:xAlign="center" w:yAlign="top"/>
      <w:spacing w:line="240" w:lineRule="auto"/>
      <w:suppressOverlap/>
    </w:pPr>
    <w:rPr>
      <w:szCs w:val="120"/>
    </w:rPr>
  </w:style>
  <w:style w:type="character" w:styleId="CommentReference">
    <w:name w:val="annotation reference"/>
    <w:basedOn w:val="DefaultParagraphFont"/>
    <w:uiPriority w:val="99"/>
    <w:semiHidden/>
    <w:unhideWhenUsed/>
    <w:rsid w:val="00FB2C58"/>
    <w:rPr>
      <w:sz w:val="16"/>
      <w:szCs w:val="16"/>
    </w:rPr>
  </w:style>
  <w:style w:type="paragraph" w:styleId="CommentText">
    <w:name w:val="annotation text"/>
    <w:basedOn w:val="Normal"/>
    <w:link w:val="CommentTextChar"/>
    <w:uiPriority w:val="99"/>
    <w:unhideWhenUsed/>
    <w:rsid w:val="00FB2C58"/>
    <w:pPr>
      <w:spacing w:line="240" w:lineRule="auto"/>
    </w:pPr>
  </w:style>
  <w:style w:type="character" w:customStyle="1" w:styleId="CommentTextChar">
    <w:name w:val="Comment Text Char"/>
    <w:basedOn w:val="DefaultParagraphFont"/>
    <w:link w:val="CommentText"/>
    <w:uiPriority w:val="99"/>
    <w:rsid w:val="00FB2C58"/>
    <w:rPr>
      <w:sz w:val="20"/>
      <w:lang w:eastAsia="ja-JP"/>
    </w:rPr>
  </w:style>
  <w:style w:type="paragraph" w:styleId="CommentSubject">
    <w:name w:val="annotation subject"/>
    <w:basedOn w:val="CommentText"/>
    <w:next w:val="CommentText"/>
    <w:link w:val="CommentSubjectChar"/>
    <w:uiPriority w:val="99"/>
    <w:semiHidden/>
    <w:unhideWhenUsed/>
    <w:rsid w:val="00FB2C58"/>
    <w:rPr>
      <w:b/>
      <w:bCs/>
    </w:rPr>
  </w:style>
  <w:style w:type="character" w:customStyle="1" w:styleId="CommentSubjectChar">
    <w:name w:val="Comment Subject Char"/>
    <w:basedOn w:val="CommentTextChar"/>
    <w:link w:val="CommentSubject"/>
    <w:uiPriority w:val="99"/>
    <w:semiHidden/>
    <w:rsid w:val="00FB2C58"/>
    <w:rPr>
      <w:b/>
      <w:bCs/>
      <w:sz w:val="20"/>
      <w:lang w:eastAsia="ja-JP"/>
    </w:rPr>
  </w:style>
  <w:style w:type="paragraph" w:customStyle="1" w:styleId="Default">
    <w:name w:val="Default"/>
    <w:rsid w:val="00BE21FF"/>
    <w:pPr>
      <w:autoSpaceDE w:val="0"/>
      <w:autoSpaceDN w:val="0"/>
      <w:adjustRightInd w:val="0"/>
      <w:spacing w:after="0" w:line="240" w:lineRule="auto"/>
    </w:pPr>
    <w:rPr>
      <w:rFonts w:ascii="Calibri" w:hAnsi="Calibri" w:cs="Calibri"/>
      <w:color w:val="000000"/>
      <w:kern w:val="0"/>
      <w:sz w:val="24"/>
      <w:szCs w:val="24"/>
      <w:lang w:val="en-GB"/>
    </w:rPr>
  </w:style>
  <w:style w:type="paragraph" w:styleId="NormalWeb">
    <w:name w:val="Normal (Web)"/>
    <w:basedOn w:val="Normal"/>
    <w:uiPriority w:val="99"/>
    <w:unhideWhenUsed/>
    <w:rsid w:val="00253D88"/>
    <w:pPr>
      <w:spacing w:before="100" w:beforeAutospacing="1" w:after="100" w:afterAutospacing="1" w:line="240" w:lineRule="auto"/>
    </w:pPr>
    <w:rPr>
      <w:rFonts w:ascii="Times New Roman" w:eastAsiaTheme="minorEastAsia" w:hAnsi="Times New Roman"/>
      <w:kern w:val="0"/>
      <w:sz w:val="24"/>
      <w:szCs w:val="24"/>
      <w:lang w:eastAsia="en-GB"/>
      <w14:ligatures w14:val="none"/>
    </w:rPr>
  </w:style>
  <w:style w:type="character" w:styleId="FollowedHyperlink">
    <w:name w:val="FollowedHyperlink"/>
    <w:basedOn w:val="DefaultParagraphFont"/>
    <w:uiPriority w:val="99"/>
    <w:semiHidden/>
    <w:unhideWhenUsed/>
    <w:rsid w:val="0077413C"/>
    <w:rPr>
      <w:color w:val="660099" w:themeColor="followedHyperlink"/>
      <w:u w:val="single"/>
    </w:rPr>
  </w:style>
  <w:style w:type="paragraph" w:styleId="FootnoteText">
    <w:name w:val="footnote text"/>
    <w:basedOn w:val="Normal"/>
    <w:link w:val="FootnoteTextChar"/>
    <w:uiPriority w:val="99"/>
    <w:semiHidden/>
    <w:unhideWhenUsed/>
    <w:rsid w:val="00900D6B"/>
    <w:pPr>
      <w:spacing w:line="240" w:lineRule="auto"/>
    </w:pPr>
  </w:style>
  <w:style w:type="character" w:customStyle="1" w:styleId="FootnoteTextChar">
    <w:name w:val="Footnote Text Char"/>
    <w:basedOn w:val="DefaultParagraphFont"/>
    <w:link w:val="FootnoteText"/>
    <w:uiPriority w:val="99"/>
    <w:semiHidden/>
    <w:rsid w:val="00900D6B"/>
    <w:rPr>
      <w:sz w:val="20"/>
      <w:lang w:eastAsia="ja-JP"/>
    </w:rPr>
  </w:style>
  <w:style w:type="character" w:styleId="FootnoteReference">
    <w:name w:val="footnote reference"/>
    <w:basedOn w:val="DefaultParagraphFont"/>
    <w:uiPriority w:val="99"/>
    <w:semiHidden/>
    <w:unhideWhenUsed/>
    <w:rsid w:val="00900D6B"/>
    <w:rPr>
      <w:vertAlign w:val="superscript"/>
    </w:rPr>
  </w:style>
  <w:style w:type="paragraph" w:customStyle="1" w:styleId="Pa4">
    <w:name w:val="Pa4"/>
    <w:basedOn w:val="Default"/>
    <w:next w:val="Default"/>
    <w:uiPriority w:val="99"/>
    <w:rsid w:val="0029128D"/>
    <w:pPr>
      <w:spacing w:line="211" w:lineRule="atLeast"/>
    </w:pPr>
    <w:rPr>
      <w:rFonts w:ascii="Plantin Light" w:hAnsi="Plantin Light" w:cs="Times New Roman"/>
      <w:color w:val="auto"/>
    </w:rPr>
  </w:style>
  <w:style w:type="character" w:customStyle="1" w:styleId="A8">
    <w:name w:val="A8"/>
    <w:uiPriority w:val="99"/>
    <w:rsid w:val="0029128D"/>
    <w:rPr>
      <w:rFonts w:cs="Plantin Light"/>
      <w:color w:val="000000"/>
      <w:sz w:val="12"/>
      <w:szCs w:val="12"/>
    </w:rPr>
  </w:style>
  <w:style w:type="paragraph" w:styleId="Revision">
    <w:name w:val="Revision"/>
    <w:hidden/>
    <w:uiPriority w:val="99"/>
    <w:semiHidden/>
    <w:rsid w:val="00CE45F6"/>
    <w:pPr>
      <w:spacing w:after="0" w:line="240" w:lineRule="auto"/>
    </w:pPr>
    <w:rPr>
      <w:lang w:eastAsia="ja-JP"/>
    </w:rPr>
  </w:style>
  <w:style w:type="paragraph" w:styleId="PlainText">
    <w:name w:val="Plain Text"/>
    <w:basedOn w:val="Normal"/>
    <w:link w:val="PlainTextChar"/>
    <w:uiPriority w:val="99"/>
    <w:unhideWhenUsed/>
    <w:rsid w:val="00E263C4"/>
    <w:pPr>
      <w:spacing w:before="0" w:line="240" w:lineRule="auto"/>
    </w:pPr>
    <w:rPr>
      <w:rFonts w:ascii="Calibri" w:hAnsi="Calibri" w:cstheme="minorBidi"/>
      <w:kern w:val="0"/>
      <w:szCs w:val="21"/>
      <w14:ligatures w14:val="none"/>
    </w:rPr>
  </w:style>
  <w:style w:type="character" w:customStyle="1" w:styleId="PlainTextChar">
    <w:name w:val="Plain Text Char"/>
    <w:basedOn w:val="DefaultParagraphFont"/>
    <w:link w:val="PlainText"/>
    <w:uiPriority w:val="99"/>
    <w:rsid w:val="00E263C4"/>
    <w:rPr>
      <w:rFonts w:ascii="Calibri" w:hAnsi="Calibri" w:cstheme="minorBidi"/>
      <w:kern w:val="0"/>
      <w:sz w:val="22"/>
      <w:szCs w:val="21"/>
      <w:lang w:val="en-GB"/>
      <w14:ligatures w14:val="none"/>
    </w:rPr>
  </w:style>
  <w:style w:type="paragraph" w:customStyle="1" w:styleId="Heading4-nonumber">
    <w:name w:val="Heading 4 - no number"/>
    <w:basedOn w:val="Heading4"/>
    <w:link w:val="Heading4-nonumberChar"/>
    <w:rsid w:val="006071C1"/>
    <w:pPr>
      <w:numPr>
        <w:ilvl w:val="0"/>
        <w:numId w:val="0"/>
      </w:numPr>
    </w:pPr>
    <w:rPr>
      <w:rFonts w:cstheme="minorHAnsi"/>
    </w:rPr>
  </w:style>
  <w:style w:type="character" w:customStyle="1" w:styleId="Heading4-nonumberChar">
    <w:name w:val="Heading 4 - no number Char"/>
    <w:basedOn w:val="Heading4Char"/>
    <w:link w:val="Heading4-nonumber"/>
    <w:rsid w:val="006071C1"/>
    <w:rPr>
      <w:rFonts w:cstheme="minorHAnsi"/>
      <w:b/>
      <w:caps/>
      <w:spacing w:val="14"/>
      <w:sz w:val="20"/>
      <w:szCs w:val="22"/>
      <w:lang w:val="en-GB" w:eastAsia="ja-JP"/>
    </w:rPr>
  </w:style>
  <w:style w:type="table" w:styleId="GridTable1Light">
    <w:name w:val="Grid Table 1 Light"/>
    <w:basedOn w:val="TableNormal"/>
    <w:uiPriority w:val="46"/>
    <w:rsid w:val="009561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9561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List1">
    <w:name w:val="Table List 1"/>
    <w:basedOn w:val="TableNormal"/>
    <w:uiPriority w:val="99"/>
    <w:semiHidden/>
    <w:unhideWhenUsed/>
    <w:rsid w:val="00901F7E"/>
    <w:pPr>
      <w:spacing w:before="120" w:after="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Secondaryblue">
    <w:name w:val="1. Secondary blue"/>
    <w:basedOn w:val="Heading1"/>
    <w:next w:val="Normal"/>
    <w:qFormat/>
    <w:rsid w:val="00FD6739"/>
    <w:pPr>
      <w:pageBreakBefore/>
      <w:shd w:val="clear" w:color="auto" w:fill="66CAF2" w:themeFill="accent3"/>
      <w:ind w:left="567" w:hanging="567"/>
    </w:pPr>
    <w:rPr>
      <w:position w:val="0"/>
    </w:rPr>
  </w:style>
  <w:style w:type="paragraph" w:customStyle="1" w:styleId="1PrimaryBlue">
    <w:name w:val="1. Primary Blue"/>
    <w:basedOn w:val="Heading1"/>
    <w:next w:val="DocumentText"/>
    <w:link w:val="1PrimaryBlueChar"/>
    <w:qFormat/>
    <w:rsid w:val="00AC3BA4"/>
    <w:pPr>
      <w:spacing w:before="480" w:after="180"/>
      <w:ind w:left="567" w:hanging="567"/>
    </w:pPr>
    <w:rPr>
      <w:caps/>
      <w:position w:val="0"/>
    </w:rPr>
  </w:style>
  <w:style w:type="paragraph" w:customStyle="1" w:styleId="1PrimaryOrange">
    <w:name w:val="1. Primary Orange"/>
    <w:basedOn w:val="1Secondarylightblue"/>
    <w:next w:val="Normal"/>
    <w:qFormat/>
    <w:rsid w:val="00FD6739"/>
    <w:pPr>
      <w:shd w:val="clear" w:color="auto" w:fill="FA7E23" w:themeFill="accent2"/>
    </w:pPr>
  </w:style>
  <w:style w:type="paragraph" w:customStyle="1" w:styleId="1Secondarylightblue">
    <w:name w:val="1. Secondary light blue"/>
    <w:basedOn w:val="Heading1"/>
    <w:next w:val="Normal"/>
    <w:qFormat/>
    <w:rsid w:val="00FD6739"/>
    <w:pPr>
      <w:pageBreakBefore/>
      <w:shd w:val="clear" w:color="auto" w:fill="B6DBF8" w:themeFill="accent4"/>
      <w:ind w:left="567" w:hanging="567"/>
    </w:pPr>
    <w:rPr>
      <w:position w:val="0"/>
    </w:rPr>
  </w:style>
  <w:style w:type="paragraph" w:customStyle="1" w:styleId="1Tertiary">
    <w:name w:val="1. Tertiary"/>
    <w:basedOn w:val="Heading1"/>
    <w:next w:val="Normal"/>
    <w:qFormat/>
    <w:rsid w:val="00FD6739"/>
    <w:pPr>
      <w:pageBreakBefore/>
      <w:shd w:val="clear" w:color="auto" w:fill="1E6B91" w:themeFill="accent5"/>
      <w:ind w:left="567" w:hanging="567"/>
    </w:pPr>
    <w:rPr>
      <w:position w:val="0"/>
    </w:rPr>
  </w:style>
  <w:style w:type="paragraph" w:customStyle="1" w:styleId="1XPrimaryBlue">
    <w:name w:val="1.X Primary Blue"/>
    <w:basedOn w:val="Heading2"/>
    <w:next w:val="DocumentText"/>
    <w:qFormat/>
    <w:rsid w:val="006F01FC"/>
    <w:pPr>
      <w:spacing w:after="180"/>
    </w:pPr>
  </w:style>
  <w:style w:type="paragraph" w:customStyle="1" w:styleId="1XPrimaryOrange">
    <w:name w:val="1.X Primary Orange"/>
    <w:basedOn w:val="Heading2"/>
    <w:next w:val="Normal"/>
    <w:qFormat/>
    <w:rsid w:val="00FD6739"/>
    <w:pPr>
      <w:shd w:val="clear" w:color="auto" w:fill="FA7E23" w:themeFill="accent2"/>
    </w:pPr>
  </w:style>
  <w:style w:type="paragraph" w:customStyle="1" w:styleId="1XTertiary">
    <w:name w:val="1.X Tertiary"/>
    <w:basedOn w:val="Heading2"/>
    <w:next w:val="Normal"/>
    <w:qFormat/>
    <w:rsid w:val="00FD6739"/>
    <w:pPr>
      <w:shd w:val="clear" w:color="auto" w:fill="1E6B91" w:themeFill="accent5"/>
    </w:pPr>
  </w:style>
  <w:style w:type="paragraph" w:customStyle="1" w:styleId="1XSecondaryBlue">
    <w:name w:val="1.X Secondary Blue"/>
    <w:basedOn w:val="Heading2"/>
    <w:next w:val="Normal"/>
    <w:qFormat/>
    <w:rsid w:val="00FD6739"/>
    <w:pPr>
      <w:shd w:val="clear" w:color="auto" w:fill="66CAF2" w:themeFill="accent3"/>
    </w:pPr>
  </w:style>
  <w:style w:type="paragraph" w:customStyle="1" w:styleId="1XSecondaryLightBlue">
    <w:name w:val="1.X Secondary Light Blue"/>
    <w:basedOn w:val="Heading2"/>
    <w:next w:val="Normal"/>
    <w:qFormat/>
    <w:rsid w:val="00FD6739"/>
    <w:pPr>
      <w:shd w:val="clear" w:color="auto" w:fill="B6DBF8" w:themeFill="accent4"/>
    </w:pPr>
  </w:style>
  <w:style w:type="paragraph" w:styleId="TableofFigures">
    <w:name w:val="table of figures"/>
    <w:basedOn w:val="Normal"/>
    <w:next w:val="Normal"/>
    <w:uiPriority w:val="99"/>
    <w:unhideWhenUsed/>
    <w:rsid w:val="007C6C56"/>
  </w:style>
  <w:style w:type="paragraph" w:customStyle="1" w:styleId="1XYSecondaryBlue">
    <w:name w:val="1.X.Y Secondary Blue"/>
    <w:basedOn w:val="1XYPrimaryBlue"/>
    <w:next w:val="Normal"/>
    <w:qFormat/>
    <w:rsid w:val="00FD6739"/>
    <w:pPr>
      <w:pBdr>
        <w:left w:val="single" w:sz="24" w:space="4" w:color="66CAF2" w:themeColor="accent3"/>
        <w:bottom w:val="single" w:sz="24" w:space="1" w:color="66CAF2" w:themeColor="accent3"/>
      </w:pBdr>
    </w:pPr>
  </w:style>
  <w:style w:type="paragraph" w:customStyle="1" w:styleId="1XYPrimaryBlue">
    <w:name w:val="1.X.Y Primary Blue"/>
    <w:basedOn w:val="Heading3"/>
    <w:next w:val="DocumentText"/>
    <w:qFormat/>
    <w:rsid w:val="00E07FBC"/>
  </w:style>
  <w:style w:type="paragraph" w:customStyle="1" w:styleId="1XYPrimaryOrange">
    <w:name w:val="1.X.Y Primary Orange"/>
    <w:basedOn w:val="1XYPrimaryBlue"/>
    <w:next w:val="Normal"/>
    <w:qFormat/>
    <w:rsid w:val="00FD6739"/>
    <w:pPr>
      <w:pBdr>
        <w:left w:val="single" w:sz="24" w:space="4" w:color="FA7E23" w:themeColor="accent2"/>
        <w:bottom w:val="single" w:sz="24" w:space="1" w:color="FA7E23" w:themeColor="accent2"/>
      </w:pBdr>
    </w:pPr>
  </w:style>
  <w:style w:type="paragraph" w:customStyle="1" w:styleId="1XYSecondaryLightblue">
    <w:name w:val="1.X.Y Secondary Light blue"/>
    <w:basedOn w:val="Heading3"/>
    <w:next w:val="Normal"/>
    <w:qFormat/>
    <w:rsid w:val="00FD6739"/>
    <w:pPr>
      <w:pBdr>
        <w:left w:val="single" w:sz="24" w:space="4" w:color="B6DBF8" w:themeColor="accent4"/>
        <w:bottom w:val="single" w:sz="24" w:space="1" w:color="B6DBF8" w:themeColor="accent4"/>
      </w:pBdr>
    </w:pPr>
  </w:style>
  <w:style w:type="paragraph" w:customStyle="1" w:styleId="1XYTertiary">
    <w:name w:val="1.X.Y Tertiary"/>
    <w:basedOn w:val="Heading3"/>
    <w:next w:val="Normal"/>
    <w:qFormat/>
    <w:rsid w:val="00FD6739"/>
    <w:pPr>
      <w:pBdr>
        <w:left w:val="single" w:sz="24" w:space="4" w:color="1E6B91" w:themeColor="accent5"/>
        <w:bottom w:val="single" w:sz="24" w:space="1" w:color="1E6B91" w:themeColor="accent5"/>
      </w:pBdr>
    </w:pPr>
  </w:style>
  <w:style w:type="character" w:customStyle="1" w:styleId="ListParagraphChar">
    <w:name w:val="List Paragraph Char"/>
    <w:aliases w:val="F5 List Paragraph Char,List Paragraph2 Char,MAIN CONTENT Char,List Paragraph12 Char,Dot pt Char,List Paragraph1 Char,List Paragraph Char Char Char Char,Indicator Text Char,Numbered Para 1 Char,Bullet Points Char,Bullet 1 Char"/>
    <w:link w:val="ListParagraph"/>
    <w:uiPriority w:val="34"/>
    <w:qFormat/>
    <w:locked/>
    <w:rsid w:val="00FD6739"/>
    <w:rPr>
      <w:sz w:val="20"/>
    </w:rPr>
  </w:style>
  <w:style w:type="table" w:styleId="PlainTable4">
    <w:name w:val="Plain Table 4"/>
    <w:basedOn w:val="TableNormal"/>
    <w:uiPriority w:val="44"/>
    <w:rsid w:val="008735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
    <w:name w:val="List Table 6 Colorful"/>
    <w:aliases w:val="EVEROZE STANDARD"/>
    <w:basedOn w:val="TableNormal"/>
    <w:uiPriority w:val="51"/>
    <w:rsid w:val="00D63EE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val="0"/>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Horz">
      <w:tblPr/>
      <w:tcPr>
        <w:shd w:val="clear" w:color="auto" w:fill="F2F2F2" w:themeFill="background2" w:themeFillShade="F2"/>
      </w:tcPr>
    </w:tblStylePr>
  </w:style>
  <w:style w:type="table" w:styleId="LightList-Accent3">
    <w:name w:val="Light List Accent 3"/>
    <w:basedOn w:val="TableNormal"/>
    <w:uiPriority w:val="61"/>
    <w:rsid w:val="00E10002"/>
    <w:pPr>
      <w:spacing w:after="0" w:line="240" w:lineRule="auto"/>
    </w:pPr>
    <w:rPr>
      <w:rFonts w:eastAsiaTheme="minorEastAsia" w:cstheme="minorBidi"/>
      <w:kern w:val="0"/>
      <w:sz w:val="22"/>
      <w:szCs w:val="22"/>
      <w14:ligatures w14:val="none"/>
    </w:rPr>
    <w:tblPr>
      <w:tblStyleRowBandSize w:val="1"/>
      <w:tblStyleColBandSize w:val="1"/>
      <w:tblBorders>
        <w:top w:val="single" w:sz="8" w:space="0" w:color="66CAF2" w:themeColor="accent3"/>
        <w:left w:val="single" w:sz="8" w:space="0" w:color="66CAF2" w:themeColor="accent3"/>
        <w:bottom w:val="single" w:sz="8" w:space="0" w:color="66CAF2" w:themeColor="accent3"/>
        <w:right w:val="single" w:sz="8" w:space="0" w:color="66CAF2" w:themeColor="accent3"/>
      </w:tblBorders>
    </w:tblPr>
    <w:tblStylePr w:type="firstRow">
      <w:pPr>
        <w:spacing w:before="0" w:after="0" w:line="240" w:lineRule="auto"/>
      </w:pPr>
      <w:rPr>
        <w:b/>
        <w:bCs/>
        <w:color w:val="FFFFFF" w:themeColor="background1"/>
      </w:rPr>
      <w:tblPr/>
      <w:tcPr>
        <w:shd w:val="clear" w:color="auto" w:fill="66CAF2" w:themeFill="accent3"/>
      </w:tcPr>
    </w:tblStylePr>
    <w:tblStylePr w:type="lastRow">
      <w:pPr>
        <w:spacing w:before="0" w:after="0" w:line="240" w:lineRule="auto"/>
      </w:pPr>
      <w:rPr>
        <w:b/>
        <w:bCs/>
      </w:rPr>
      <w:tblPr/>
      <w:tcPr>
        <w:tcBorders>
          <w:top w:val="double" w:sz="6" w:space="0" w:color="66CAF2" w:themeColor="accent3"/>
          <w:left w:val="single" w:sz="8" w:space="0" w:color="66CAF2" w:themeColor="accent3"/>
          <w:bottom w:val="single" w:sz="8" w:space="0" w:color="66CAF2" w:themeColor="accent3"/>
          <w:right w:val="single" w:sz="8" w:space="0" w:color="66CAF2" w:themeColor="accent3"/>
        </w:tcBorders>
      </w:tcPr>
    </w:tblStylePr>
    <w:tblStylePr w:type="firstCol">
      <w:rPr>
        <w:b/>
        <w:bCs/>
      </w:rPr>
    </w:tblStylePr>
    <w:tblStylePr w:type="lastCol">
      <w:rPr>
        <w:b/>
        <w:bCs/>
      </w:rPr>
    </w:tblStylePr>
    <w:tblStylePr w:type="band1Vert">
      <w:tblPr/>
      <w:tcPr>
        <w:tcBorders>
          <w:top w:val="single" w:sz="8" w:space="0" w:color="66CAF2" w:themeColor="accent3"/>
          <w:left w:val="single" w:sz="8" w:space="0" w:color="66CAF2" w:themeColor="accent3"/>
          <w:bottom w:val="single" w:sz="8" w:space="0" w:color="66CAF2" w:themeColor="accent3"/>
          <w:right w:val="single" w:sz="8" w:space="0" w:color="66CAF2" w:themeColor="accent3"/>
        </w:tcBorders>
      </w:tcPr>
    </w:tblStylePr>
    <w:tblStylePr w:type="band1Horz">
      <w:tblPr/>
      <w:tcPr>
        <w:tcBorders>
          <w:top w:val="single" w:sz="8" w:space="0" w:color="66CAF2" w:themeColor="accent3"/>
          <w:left w:val="single" w:sz="8" w:space="0" w:color="66CAF2" w:themeColor="accent3"/>
          <w:bottom w:val="single" w:sz="8" w:space="0" w:color="66CAF2" w:themeColor="accent3"/>
          <w:right w:val="single" w:sz="8" w:space="0" w:color="66CAF2" w:themeColor="accent3"/>
        </w:tcBorders>
      </w:tcPr>
    </w:tblStylePr>
  </w:style>
  <w:style w:type="table" w:customStyle="1" w:styleId="Everozedarkgray">
    <w:name w:val="Everoze dark gray"/>
    <w:basedOn w:val="TableNormal"/>
    <w:uiPriority w:val="99"/>
    <w:rsid w:val="007A1820"/>
    <w:pPr>
      <w:spacing w:after="0" w:line="240" w:lineRule="auto"/>
    </w:pPr>
    <w:tblPr>
      <w:tblStyleRowBandSize w:val="1"/>
    </w:tblPr>
    <w:tblStylePr w:type="firstRow">
      <w:pPr>
        <w:jc w:val="center"/>
      </w:pPr>
      <w:rPr>
        <w:rFonts w:ascii="Wingdings 2" w:hAnsi="Wingdings 2"/>
        <w:sz w:val="18"/>
      </w:rPr>
      <w:tblPr/>
      <w:tcPr>
        <w:tcBorders>
          <w:top w:val="single" w:sz="4" w:space="0" w:color="auto"/>
          <w:bottom w:val="single" w:sz="4" w:space="0" w:color="auto"/>
        </w:tcBorders>
        <w:shd w:val="clear" w:color="auto" w:fill="1E6B91" w:themeFill="accent5"/>
        <w:vAlign w:val="center"/>
      </w:tcPr>
    </w:tblStylePr>
    <w:tblStylePr w:type="band1Horz">
      <w:pPr>
        <w:jc w:val="center"/>
      </w:pPr>
      <w:rPr>
        <w:rFonts w:ascii="Wingdings 2" w:hAnsi="Wingdings 2"/>
        <w:color w:val="auto"/>
        <w:sz w:val="18"/>
      </w:rPr>
      <w:tblPr/>
      <w:tcPr>
        <w:tcBorders>
          <w:top w:val="dotted" w:sz="4" w:space="0" w:color="auto"/>
          <w:bottom w:val="dotted" w:sz="4" w:space="0" w:color="auto"/>
          <w:insideH w:val="dotted" w:sz="4" w:space="0" w:color="auto"/>
          <w:insideV w:val="dotted" w:sz="4" w:space="0" w:color="auto"/>
        </w:tcBorders>
        <w:shd w:val="clear" w:color="auto" w:fill="FFFFFF" w:themeFill="background1"/>
      </w:tcPr>
    </w:tblStylePr>
    <w:tblStylePr w:type="band2Horz">
      <w:pPr>
        <w:jc w:val="center"/>
      </w:pPr>
      <w:rPr>
        <w:rFonts w:ascii="Wingdings 2" w:hAnsi="Wingdings 2"/>
        <w:color w:val="auto"/>
        <w:sz w:val="18"/>
      </w:rPr>
      <w:tblPr/>
      <w:tcPr>
        <w:tcBorders>
          <w:top w:val="nil"/>
          <w:bottom w:val="nil"/>
          <w:insideH w:val="dotted" w:sz="4" w:space="0" w:color="auto"/>
          <w:insideV w:val="dotted" w:sz="4" w:space="0" w:color="auto"/>
        </w:tcBorders>
        <w:shd w:val="clear" w:color="auto" w:fill="F2F2F2" w:themeFill="background1" w:themeFillShade="F2"/>
      </w:tcPr>
    </w:tblStylePr>
  </w:style>
  <w:style w:type="paragraph" w:customStyle="1" w:styleId="1Rrey">
    <w:name w:val="1. Rrey"/>
    <w:basedOn w:val="1Tertiary"/>
    <w:rsid w:val="002B7BF4"/>
  </w:style>
  <w:style w:type="paragraph" w:customStyle="1" w:styleId="1APPENDIXGrey">
    <w:name w:val="1. APPENDIX Grey"/>
    <w:basedOn w:val="1Tertiary"/>
    <w:rsid w:val="002B7BF4"/>
  </w:style>
  <w:style w:type="paragraph" w:customStyle="1" w:styleId="xmsonormal">
    <w:name w:val="x_msonormal"/>
    <w:basedOn w:val="Normal"/>
    <w:rsid w:val="00EC63DE"/>
    <w:pPr>
      <w:spacing w:before="0" w:line="240" w:lineRule="auto"/>
      <w:jc w:val="both"/>
    </w:pPr>
    <w:rPr>
      <w:rFonts w:ascii="Calibri" w:hAnsi="Calibri" w:cs="Calibri"/>
      <w:kern w:val="0"/>
      <w:sz w:val="22"/>
      <w:szCs w:val="22"/>
      <w:lang w:eastAsia="en-GB"/>
      <w14:ligatures w14:val="none"/>
    </w:rPr>
  </w:style>
  <w:style w:type="paragraph" w:customStyle="1" w:styleId="xmsolistparagraph">
    <w:name w:val="x_msolistparagraph"/>
    <w:basedOn w:val="Normal"/>
    <w:rsid w:val="00EC63DE"/>
    <w:pPr>
      <w:spacing w:before="0" w:line="240" w:lineRule="auto"/>
      <w:ind w:left="720"/>
      <w:jc w:val="both"/>
    </w:pPr>
    <w:rPr>
      <w:rFonts w:ascii="Calibri" w:hAnsi="Calibri" w:cs="Calibri"/>
      <w:kern w:val="0"/>
      <w:sz w:val="22"/>
      <w:szCs w:val="22"/>
      <w:lang w:eastAsia="en-GB"/>
      <w14:ligatures w14:val="none"/>
    </w:rPr>
  </w:style>
  <w:style w:type="table" w:styleId="ListTable3-Accent3">
    <w:name w:val="List Table 3 Accent 3"/>
    <w:basedOn w:val="TableNormal"/>
    <w:uiPriority w:val="48"/>
    <w:rsid w:val="00EC63DE"/>
    <w:pPr>
      <w:spacing w:after="0" w:line="240" w:lineRule="auto"/>
    </w:pPr>
    <w:tblPr>
      <w:tblStyleRowBandSize w:val="1"/>
      <w:tblStyleColBandSize w:val="1"/>
      <w:tblBorders>
        <w:top w:val="single" w:sz="4" w:space="0" w:color="66CAF2" w:themeColor="accent3"/>
        <w:left w:val="single" w:sz="4" w:space="0" w:color="66CAF2" w:themeColor="accent3"/>
        <w:bottom w:val="single" w:sz="4" w:space="0" w:color="66CAF2" w:themeColor="accent3"/>
        <w:right w:val="single" w:sz="4" w:space="0" w:color="66CAF2" w:themeColor="accent3"/>
      </w:tblBorders>
    </w:tblPr>
    <w:tblStylePr w:type="firstRow">
      <w:rPr>
        <w:b/>
        <w:bCs/>
        <w:color w:val="FFFFFF" w:themeColor="background1"/>
      </w:rPr>
      <w:tblPr/>
      <w:tcPr>
        <w:shd w:val="clear" w:color="auto" w:fill="66CAF2" w:themeFill="accent3"/>
      </w:tcPr>
    </w:tblStylePr>
    <w:tblStylePr w:type="lastRow">
      <w:rPr>
        <w:b/>
        <w:bCs/>
      </w:rPr>
      <w:tblPr/>
      <w:tcPr>
        <w:tcBorders>
          <w:top w:val="double" w:sz="4" w:space="0" w:color="66CAF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CAF2" w:themeColor="accent3"/>
          <w:right w:val="single" w:sz="4" w:space="0" w:color="66CAF2" w:themeColor="accent3"/>
        </w:tcBorders>
      </w:tcPr>
    </w:tblStylePr>
    <w:tblStylePr w:type="band1Horz">
      <w:tblPr/>
      <w:tcPr>
        <w:tcBorders>
          <w:top w:val="single" w:sz="4" w:space="0" w:color="66CAF2" w:themeColor="accent3"/>
          <w:bottom w:val="single" w:sz="4" w:space="0" w:color="66CAF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CAF2" w:themeColor="accent3"/>
          <w:left w:val="nil"/>
        </w:tcBorders>
      </w:tcPr>
    </w:tblStylePr>
    <w:tblStylePr w:type="swCell">
      <w:tblPr/>
      <w:tcPr>
        <w:tcBorders>
          <w:top w:val="double" w:sz="4" w:space="0" w:color="66CAF2" w:themeColor="accent3"/>
          <w:right w:val="nil"/>
        </w:tcBorders>
      </w:tcPr>
    </w:tblStylePr>
  </w:style>
  <w:style w:type="numbering" w:customStyle="1" w:styleId="Headings">
    <w:name w:val="Headings"/>
    <w:uiPriority w:val="99"/>
    <w:rsid w:val="00E54B8D"/>
    <w:pPr>
      <w:numPr>
        <w:numId w:val="8"/>
      </w:numPr>
    </w:pPr>
  </w:style>
  <w:style w:type="table" w:styleId="ListTable3">
    <w:name w:val="List Table 3"/>
    <w:basedOn w:val="TableNormal"/>
    <w:uiPriority w:val="48"/>
    <w:rsid w:val="00ED6D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50BC4"/>
    <w:pPr>
      <w:spacing w:after="0" w:line="240" w:lineRule="auto"/>
    </w:pPr>
    <w:tblPr>
      <w:tblStyleRowBandSize w:val="1"/>
      <w:tblStyleColBandSize w:val="1"/>
      <w:tblBorders>
        <w:top w:val="single" w:sz="4" w:space="0" w:color="001E4B" w:themeColor="accent1"/>
        <w:left w:val="single" w:sz="4" w:space="0" w:color="001E4B" w:themeColor="accent1"/>
        <w:bottom w:val="single" w:sz="4" w:space="0" w:color="001E4B" w:themeColor="accent1"/>
        <w:right w:val="single" w:sz="4" w:space="0" w:color="001E4B" w:themeColor="accent1"/>
        <w:insideH w:val="single" w:sz="4" w:space="0" w:color="001E4B" w:themeColor="accent1"/>
        <w:insideV w:val="single" w:sz="4" w:space="0" w:color="001E4B" w:themeColor="accent1"/>
      </w:tblBorders>
    </w:tblPr>
    <w:tblStylePr w:type="firstRow">
      <w:rPr>
        <w:b/>
        <w:bCs/>
        <w:color w:val="FFFFFF" w:themeColor="background1"/>
      </w:rPr>
      <w:tblPr/>
      <w:trPr>
        <w:tblHeader/>
      </w:trPr>
      <w:tcPr>
        <w:shd w:val="clear" w:color="auto" w:fill="001E4B" w:themeFill="accent1"/>
      </w:tcPr>
    </w:tblStylePr>
    <w:tblStylePr w:type="lastRow">
      <w:rPr>
        <w:b/>
        <w:bCs/>
      </w:rPr>
      <w:tblPr/>
      <w:tcPr>
        <w:tcBorders>
          <w:top w:val="double" w:sz="4" w:space="0" w:color="001E4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1E4B" w:themeColor="accent1"/>
          <w:right w:val="single" w:sz="4" w:space="0" w:color="001E4B" w:themeColor="accent1"/>
        </w:tcBorders>
      </w:tcPr>
    </w:tblStylePr>
    <w:tblStylePr w:type="band1Horz">
      <w:tblPr/>
      <w:tcPr>
        <w:tcBorders>
          <w:top w:val="single" w:sz="4" w:space="0" w:color="001E4B" w:themeColor="accent1"/>
          <w:bottom w:val="single" w:sz="4" w:space="0" w:color="001E4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1E4B" w:themeColor="accent1"/>
          <w:left w:val="nil"/>
        </w:tcBorders>
      </w:tcPr>
    </w:tblStylePr>
    <w:tblStylePr w:type="swCell">
      <w:tblPr/>
      <w:tcPr>
        <w:tcBorders>
          <w:top w:val="double" w:sz="4" w:space="0" w:color="001E4B" w:themeColor="accent1"/>
          <w:right w:val="nil"/>
        </w:tcBorders>
      </w:tcPr>
    </w:tblStylePr>
  </w:style>
  <w:style w:type="paragraph" w:customStyle="1" w:styleId="DocumentText">
    <w:name w:val="Document Text"/>
    <w:basedOn w:val="Normal"/>
    <w:qFormat/>
    <w:rsid w:val="00CD31D6"/>
    <w:pPr>
      <w:spacing w:after="120"/>
      <w:jc w:val="both"/>
    </w:pPr>
  </w:style>
  <w:style w:type="paragraph" w:customStyle="1" w:styleId="Annex">
    <w:name w:val="Annex"/>
    <w:basedOn w:val="1PrimaryOrange"/>
    <w:link w:val="AnnexChar"/>
    <w:qFormat/>
    <w:rsid w:val="0014676B"/>
    <w:pPr>
      <w:numPr>
        <w:numId w:val="11"/>
      </w:numPr>
      <w:ind w:left="357" w:hanging="357"/>
    </w:pPr>
    <w:rPr>
      <w:rFonts w:ascii="Arial" w:hAnsi="Arial"/>
    </w:rPr>
  </w:style>
  <w:style w:type="character" w:customStyle="1" w:styleId="AnnexChar">
    <w:name w:val="Annex Char"/>
    <w:basedOn w:val="DefaultParagraphFont"/>
    <w:link w:val="Annex"/>
    <w:rsid w:val="0014676B"/>
    <w:rPr>
      <w:rFonts w:ascii="Arial" w:hAnsi="Arial"/>
      <w:color w:val="FFFFFF" w:themeColor="background1"/>
      <w:spacing w:val="10"/>
      <w:sz w:val="36"/>
      <w:szCs w:val="32"/>
      <w:shd w:val="clear" w:color="auto" w:fill="FA7E23" w:themeFill="accent2"/>
      <w:lang w:val="en-GB"/>
    </w:rPr>
  </w:style>
  <w:style w:type="paragraph" w:customStyle="1" w:styleId="Para0">
    <w:name w:val="Para 0"/>
    <w:basedOn w:val="Normal"/>
    <w:link w:val="Para0Char"/>
    <w:rsid w:val="00456CA1"/>
    <w:pPr>
      <w:spacing w:before="0" w:after="120" w:line="300" w:lineRule="auto"/>
      <w:jc w:val="both"/>
    </w:pPr>
    <w:rPr>
      <w:rFonts w:ascii="Arial" w:eastAsia="Times New Roman" w:hAnsi="Arial"/>
      <w:color w:val="000000"/>
      <w:kern w:val="0"/>
      <w:sz w:val="22"/>
      <w:szCs w:val="20"/>
      <w14:ligatures w14:val="none"/>
    </w:rPr>
  </w:style>
  <w:style w:type="character" w:customStyle="1" w:styleId="1PrimaryBlueChar">
    <w:name w:val="1. Primary Blue Char"/>
    <w:basedOn w:val="Heading1Char"/>
    <w:link w:val="1PrimaryBlue"/>
    <w:rsid w:val="00456CA1"/>
    <w:rPr>
      <w:caps/>
      <w:color w:val="FFFFFF" w:themeColor="background1"/>
      <w:spacing w:val="10"/>
      <w:position w:val="-12"/>
      <w:sz w:val="36"/>
      <w:szCs w:val="32"/>
      <w:shd w:val="clear" w:color="auto" w:fill="001E4B" w:themeFill="accent1"/>
      <w:lang w:val="en-GB"/>
    </w:rPr>
  </w:style>
  <w:style w:type="character" w:customStyle="1" w:styleId="Para0Char">
    <w:name w:val="Para 0 Char"/>
    <w:link w:val="Para0"/>
    <w:locked/>
    <w:rsid w:val="00456CA1"/>
    <w:rPr>
      <w:rFonts w:ascii="Arial" w:eastAsia="Times New Roman" w:hAnsi="Arial"/>
      <w:color w:val="000000"/>
      <w:kern w:val="0"/>
      <w:sz w:val="22"/>
      <w:szCs w:val="20"/>
      <w:lang w:val="en-GB"/>
      <w14:ligatures w14:val="none"/>
    </w:rPr>
  </w:style>
  <w:style w:type="paragraph" w:customStyle="1" w:styleId="Appendix1">
    <w:name w:val="Appendix 1"/>
    <w:basedOn w:val="Heading1"/>
    <w:next w:val="Para0"/>
    <w:rsid w:val="00456CA1"/>
    <w:pPr>
      <w:keepNext/>
      <w:pageBreakBefore/>
      <w:numPr>
        <w:numId w:val="17"/>
      </w:numPr>
      <w:shd w:val="clear" w:color="auto" w:fill="auto"/>
      <w:spacing w:before="240" w:after="120" w:line="240" w:lineRule="auto"/>
      <w:jc w:val="both"/>
    </w:pPr>
    <w:rPr>
      <w:rFonts w:ascii="Helvetica" w:eastAsia="Times New Roman" w:hAnsi="Helvetica" w:cs="Arial"/>
      <w:b/>
      <w:bCs/>
      <w:color w:val="auto"/>
      <w:spacing w:val="0"/>
      <w:kern w:val="0"/>
      <w:position w:val="0"/>
      <w:sz w:val="24"/>
      <w:szCs w:val="36"/>
      <w14:ligatures w14:val="none"/>
    </w:rPr>
  </w:style>
  <w:style w:type="paragraph" w:customStyle="1" w:styleId="Appendix2">
    <w:name w:val="Appendix 2"/>
    <w:basedOn w:val="Appendix1"/>
    <w:next w:val="Para0"/>
    <w:rsid w:val="00456CA1"/>
    <w:pPr>
      <w:pageBreakBefore w:val="0"/>
      <w:numPr>
        <w:ilvl w:val="1"/>
      </w:numPr>
      <w:outlineLvl w:val="1"/>
    </w:pPr>
    <w:rPr>
      <w:sz w:val="22"/>
      <w:szCs w:val="22"/>
    </w:rPr>
  </w:style>
  <w:style w:type="paragraph" w:customStyle="1" w:styleId="Appendix3">
    <w:name w:val="Appendix 3"/>
    <w:basedOn w:val="Appendix1"/>
    <w:next w:val="Para0"/>
    <w:qFormat/>
    <w:rsid w:val="00456CA1"/>
    <w:pPr>
      <w:pageBreakBefore w:val="0"/>
      <w:numPr>
        <w:ilvl w:val="2"/>
      </w:numPr>
      <w:spacing w:before="120"/>
      <w:outlineLvl w:val="2"/>
    </w:pPr>
    <w:rPr>
      <w:sz w:val="22"/>
      <w:szCs w:val="22"/>
    </w:rPr>
  </w:style>
  <w:style w:type="paragraph" w:styleId="BodyText">
    <w:name w:val="Body Text"/>
    <w:basedOn w:val="Normal"/>
    <w:link w:val="BodyTextChar"/>
    <w:uiPriority w:val="99"/>
    <w:qFormat/>
    <w:rsid w:val="00456CA1"/>
    <w:pPr>
      <w:spacing w:before="0" w:after="120" w:line="240" w:lineRule="auto"/>
      <w:ind w:right="799"/>
      <w:jc w:val="both"/>
    </w:pPr>
    <w:rPr>
      <w:rFonts w:ascii="Arial" w:eastAsia="Times New Roman" w:hAnsi="Arial"/>
      <w:bCs/>
      <w:kern w:val="0"/>
      <w:sz w:val="22"/>
      <w:szCs w:val="20"/>
      <w:lang w:val="en-NZ"/>
      <w14:ligatures w14:val="none"/>
    </w:rPr>
  </w:style>
  <w:style w:type="character" w:customStyle="1" w:styleId="BodyTextChar">
    <w:name w:val="Body Text Char"/>
    <w:basedOn w:val="DefaultParagraphFont"/>
    <w:link w:val="BodyText"/>
    <w:uiPriority w:val="99"/>
    <w:rsid w:val="00456CA1"/>
    <w:rPr>
      <w:rFonts w:ascii="Arial" w:eastAsia="Times New Roman" w:hAnsi="Arial"/>
      <w:bCs/>
      <w:kern w:val="0"/>
      <w:sz w:val="22"/>
      <w:szCs w:val="20"/>
      <w:lang w:val="en-NZ"/>
      <w14:ligatures w14:val="none"/>
    </w:rPr>
  </w:style>
  <w:style w:type="paragraph" w:customStyle="1" w:styleId="Appendix4">
    <w:name w:val="Appendix 4"/>
    <w:basedOn w:val="Appendix3"/>
    <w:qFormat/>
    <w:rsid w:val="00456CA1"/>
    <w:pPr>
      <w:numPr>
        <w:ilvl w:val="3"/>
      </w:numPr>
    </w:pPr>
  </w:style>
  <w:style w:type="paragraph" w:customStyle="1" w:styleId="BulletIndent">
    <w:name w:val="Bullet Indent"/>
    <w:basedOn w:val="Normal"/>
    <w:qFormat/>
    <w:rsid w:val="00456CA1"/>
    <w:pPr>
      <w:numPr>
        <w:numId w:val="18"/>
      </w:numPr>
      <w:spacing w:before="0" w:after="120"/>
      <w:ind w:left="720"/>
      <w:contextualSpacing/>
      <w:jc w:val="both"/>
    </w:pPr>
    <w:rPr>
      <w:rFonts w:ascii="Arial" w:eastAsia="Times New Roman" w:hAnsi="Arial" w:cs="Arial"/>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6924">
      <w:bodyDiv w:val="1"/>
      <w:marLeft w:val="0"/>
      <w:marRight w:val="0"/>
      <w:marTop w:val="0"/>
      <w:marBottom w:val="0"/>
      <w:divBdr>
        <w:top w:val="none" w:sz="0" w:space="0" w:color="auto"/>
        <w:left w:val="none" w:sz="0" w:space="0" w:color="auto"/>
        <w:bottom w:val="none" w:sz="0" w:space="0" w:color="auto"/>
        <w:right w:val="none" w:sz="0" w:space="0" w:color="auto"/>
      </w:divBdr>
    </w:div>
    <w:div w:id="175309541">
      <w:bodyDiv w:val="1"/>
      <w:marLeft w:val="0"/>
      <w:marRight w:val="0"/>
      <w:marTop w:val="0"/>
      <w:marBottom w:val="0"/>
      <w:divBdr>
        <w:top w:val="none" w:sz="0" w:space="0" w:color="auto"/>
        <w:left w:val="none" w:sz="0" w:space="0" w:color="auto"/>
        <w:bottom w:val="none" w:sz="0" w:space="0" w:color="auto"/>
        <w:right w:val="none" w:sz="0" w:space="0" w:color="auto"/>
      </w:divBdr>
    </w:div>
    <w:div w:id="388109766">
      <w:bodyDiv w:val="1"/>
      <w:marLeft w:val="0"/>
      <w:marRight w:val="0"/>
      <w:marTop w:val="0"/>
      <w:marBottom w:val="0"/>
      <w:divBdr>
        <w:top w:val="none" w:sz="0" w:space="0" w:color="auto"/>
        <w:left w:val="none" w:sz="0" w:space="0" w:color="auto"/>
        <w:bottom w:val="none" w:sz="0" w:space="0" w:color="auto"/>
        <w:right w:val="none" w:sz="0" w:space="0" w:color="auto"/>
      </w:divBdr>
    </w:div>
    <w:div w:id="570383108">
      <w:bodyDiv w:val="1"/>
      <w:marLeft w:val="0"/>
      <w:marRight w:val="0"/>
      <w:marTop w:val="0"/>
      <w:marBottom w:val="0"/>
      <w:divBdr>
        <w:top w:val="none" w:sz="0" w:space="0" w:color="auto"/>
        <w:left w:val="none" w:sz="0" w:space="0" w:color="auto"/>
        <w:bottom w:val="none" w:sz="0" w:space="0" w:color="auto"/>
        <w:right w:val="none" w:sz="0" w:space="0" w:color="auto"/>
      </w:divBdr>
    </w:div>
    <w:div w:id="715593103">
      <w:bodyDiv w:val="1"/>
      <w:marLeft w:val="0"/>
      <w:marRight w:val="0"/>
      <w:marTop w:val="0"/>
      <w:marBottom w:val="0"/>
      <w:divBdr>
        <w:top w:val="none" w:sz="0" w:space="0" w:color="auto"/>
        <w:left w:val="none" w:sz="0" w:space="0" w:color="auto"/>
        <w:bottom w:val="none" w:sz="0" w:space="0" w:color="auto"/>
        <w:right w:val="none" w:sz="0" w:space="0" w:color="auto"/>
      </w:divBdr>
    </w:div>
    <w:div w:id="771433067">
      <w:bodyDiv w:val="1"/>
      <w:marLeft w:val="0"/>
      <w:marRight w:val="0"/>
      <w:marTop w:val="0"/>
      <w:marBottom w:val="0"/>
      <w:divBdr>
        <w:top w:val="none" w:sz="0" w:space="0" w:color="auto"/>
        <w:left w:val="none" w:sz="0" w:space="0" w:color="auto"/>
        <w:bottom w:val="none" w:sz="0" w:space="0" w:color="auto"/>
        <w:right w:val="none" w:sz="0" w:space="0" w:color="auto"/>
      </w:divBdr>
    </w:div>
    <w:div w:id="956333610">
      <w:bodyDiv w:val="1"/>
      <w:marLeft w:val="0"/>
      <w:marRight w:val="0"/>
      <w:marTop w:val="0"/>
      <w:marBottom w:val="0"/>
      <w:divBdr>
        <w:top w:val="none" w:sz="0" w:space="0" w:color="auto"/>
        <w:left w:val="none" w:sz="0" w:space="0" w:color="auto"/>
        <w:bottom w:val="none" w:sz="0" w:space="0" w:color="auto"/>
        <w:right w:val="none" w:sz="0" w:space="0" w:color="auto"/>
      </w:divBdr>
    </w:div>
    <w:div w:id="1024672523">
      <w:bodyDiv w:val="1"/>
      <w:marLeft w:val="0"/>
      <w:marRight w:val="0"/>
      <w:marTop w:val="0"/>
      <w:marBottom w:val="0"/>
      <w:divBdr>
        <w:top w:val="none" w:sz="0" w:space="0" w:color="auto"/>
        <w:left w:val="none" w:sz="0" w:space="0" w:color="auto"/>
        <w:bottom w:val="none" w:sz="0" w:space="0" w:color="auto"/>
        <w:right w:val="none" w:sz="0" w:space="0" w:color="auto"/>
      </w:divBdr>
    </w:div>
    <w:div w:id="1596355843">
      <w:bodyDiv w:val="1"/>
      <w:marLeft w:val="0"/>
      <w:marRight w:val="0"/>
      <w:marTop w:val="0"/>
      <w:marBottom w:val="0"/>
      <w:divBdr>
        <w:top w:val="none" w:sz="0" w:space="0" w:color="auto"/>
        <w:left w:val="none" w:sz="0" w:space="0" w:color="auto"/>
        <w:bottom w:val="none" w:sz="0" w:space="0" w:color="auto"/>
        <w:right w:val="none" w:sz="0" w:space="0" w:color="auto"/>
      </w:divBdr>
    </w:div>
    <w:div w:id="1915776048">
      <w:bodyDiv w:val="1"/>
      <w:marLeft w:val="0"/>
      <w:marRight w:val="0"/>
      <w:marTop w:val="0"/>
      <w:marBottom w:val="0"/>
      <w:divBdr>
        <w:top w:val="none" w:sz="0" w:space="0" w:color="auto"/>
        <w:left w:val="none" w:sz="0" w:space="0" w:color="auto"/>
        <w:bottom w:val="none" w:sz="0" w:space="0" w:color="auto"/>
        <w:right w:val="none" w:sz="0" w:space="0" w:color="auto"/>
      </w:divBdr>
    </w:div>
    <w:div w:id="1974434584">
      <w:bodyDiv w:val="1"/>
      <w:marLeft w:val="0"/>
      <w:marRight w:val="0"/>
      <w:marTop w:val="0"/>
      <w:marBottom w:val="0"/>
      <w:divBdr>
        <w:top w:val="none" w:sz="0" w:space="0" w:color="auto"/>
        <w:left w:val="none" w:sz="0" w:space="0" w:color="auto"/>
        <w:bottom w:val="none" w:sz="0" w:space="0" w:color="auto"/>
        <w:right w:val="none" w:sz="0" w:space="0" w:color="auto"/>
      </w:divBdr>
    </w:div>
    <w:div w:id="1974865864">
      <w:bodyDiv w:val="1"/>
      <w:marLeft w:val="0"/>
      <w:marRight w:val="0"/>
      <w:marTop w:val="0"/>
      <w:marBottom w:val="0"/>
      <w:divBdr>
        <w:top w:val="none" w:sz="0" w:space="0" w:color="auto"/>
        <w:left w:val="none" w:sz="0" w:space="0" w:color="auto"/>
        <w:bottom w:val="none" w:sz="0" w:space="0" w:color="auto"/>
        <w:right w:val="none" w:sz="0" w:space="0" w:color="auto"/>
      </w:divBdr>
    </w:div>
    <w:div w:id="2098626352">
      <w:bodyDiv w:val="1"/>
      <w:marLeft w:val="0"/>
      <w:marRight w:val="0"/>
      <w:marTop w:val="0"/>
      <w:marBottom w:val="0"/>
      <w:divBdr>
        <w:top w:val="none" w:sz="0" w:space="0" w:color="auto"/>
        <w:left w:val="none" w:sz="0" w:space="0" w:color="auto"/>
        <w:bottom w:val="none" w:sz="0" w:space="0" w:color="auto"/>
        <w:right w:val="none" w:sz="0" w:space="0" w:color="auto"/>
      </w:divBdr>
      <w:divsChild>
        <w:div w:id="36970705">
          <w:marLeft w:val="0"/>
          <w:marRight w:val="0"/>
          <w:marTop w:val="0"/>
          <w:marBottom w:val="0"/>
          <w:divBdr>
            <w:top w:val="none" w:sz="0" w:space="0" w:color="auto"/>
            <w:left w:val="none" w:sz="0" w:space="0" w:color="auto"/>
            <w:bottom w:val="none" w:sz="0" w:space="0" w:color="auto"/>
            <w:right w:val="none" w:sz="0" w:space="0" w:color="auto"/>
          </w:divBdr>
        </w:div>
        <w:div w:id="62876306">
          <w:marLeft w:val="0"/>
          <w:marRight w:val="0"/>
          <w:marTop w:val="0"/>
          <w:marBottom w:val="0"/>
          <w:divBdr>
            <w:top w:val="none" w:sz="0" w:space="0" w:color="auto"/>
            <w:left w:val="none" w:sz="0" w:space="0" w:color="auto"/>
            <w:bottom w:val="none" w:sz="0" w:space="0" w:color="auto"/>
            <w:right w:val="none" w:sz="0" w:space="0" w:color="auto"/>
          </w:divBdr>
        </w:div>
        <w:div w:id="697466707">
          <w:marLeft w:val="0"/>
          <w:marRight w:val="0"/>
          <w:marTop w:val="0"/>
          <w:marBottom w:val="0"/>
          <w:divBdr>
            <w:top w:val="none" w:sz="0" w:space="0" w:color="auto"/>
            <w:left w:val="none" w:sz="0" w:space="0" w:color="auto"/>
            <w:bottom w:val="none" w:sz="0" w:space="0" w:color="auto"/>
            <w:right w:val="none" w:sz="0" w:space="0" w:color="auto"/>
          </w:divBdr>
        </w:div>
        <w:div w:id="824856850">
          <w:marLeft w:val="0"/>
          <w:marRight w:val="0"/>
          <w:marTop w:val="0"/>
          <w:marBottom w:val="0"/>
          <w:divBdr>
            <w:top w:val="none" w:sz="0" w:space="0" w:color="auto"/>
            <w:left w:val="none" w:sz="0" w:space="0" w:color="auto"/>
            <w:bottom w:val="none" w:sz="0" w:space="0" w:color="auto"/>
            <w:right w:val="none" w:sz="0" w:space="0" w:color="auto"/>
          </w:divBdr>
        </w:div>
        <w:div w:id="1044062803">
          <w:marLeft w:val="0"/>
          <w:marRight w:val="0"/>
          <w:marTop w:val="0"/>
          <w:marBottom w:val="0"/>
          <w:divBdr>
            <w:top w:val="none" w:sz="0" w:space="0" w:color="auto"/>
            <w:left w:val="none" w:sz="0" w:space="0" w:color="auto"/>
            <w:bottom w:val="none" w:sz="0" w:space="0" w:color="auto"/>
            <w:right w:val="none" w:sz="0" w:space="0" w:color="auto"/>
          </w:divBdr>
        </w:div>
      </w:divsChild>
    </w:div>
    <w:div w:id="209866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meric\EVEROZE%20PARTNERS%20LIMITED\Everoze%20Partners%20-%20External%20sharing%20site%20-%20SKYRAY-Exchange%20folder\05%20Communications\02%20Visual%20identity\04%20Templates\Skyray%20Proposal%20Template%20PR.dotx" TargetMode="External"/></Relationships>
</file>

<file path=word/theme/theme1.xml><?xml version="1.0" encoding="utf-8"?>
<a:theme xmlns:a="http://schemas.openxmlformats.org/drawingml/2006/main" name="Skyray">
  <a:themeElements>
    <a:clrScheme name="Skyray">
      <a:dk1>
        <a:sysClr val="windowText" lastClr="000000"/>
      </a:dk1>
      <a:lt1>
        <a:sysClr val="window" lastClr="FFFFFF"/>
      </a:lt1>
      <a:dk2>
        <a:srgbClr val="001E4B"/>
      </a:dk2>
      <a:lt2>
        <a:srgbClr val="FFFFFF"/>
      </a:lt2>
      <a:accent1>
        <a:srgbClr val="001E4B"/>
      </a:accent1>
      <a:accent2>
        <a:srgbClr val="FA7E23"/>
      </a:accent2>
      <a:accent3>
        <a:srgbClr val="66CAF2"/>
      </a:accent3>
      <a:accent4>
        <a:srgbClr val="B6DBF8"/>
      </a:accent4>
      <a:accent5>
        <a:srgbClr val="1E6B91"/>
      </a:accent5>
      <a:accent6>
        <a:srgbClr val="7F7F7F"/>
      </a:accent6>
      <a:hlink>
        <a:srgbClr val="3366CC"/>
      </a:hlink>
      <a:folHlink>
        <a:srgbClr val="660099"/>
      </a:folHlink>
    </a:clrScheme>
    <a:fontScheme name="Skyray - 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kyray" id="{3EC31D6A-4C00-4B8E-B201-6405BE349609}" vid="{AA61B9CA-00D8-4673-8476-A921B535281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2015-05-20T00:00:00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C4EC105493CD74A815DB50894E422E1" ma:contentTypeVersion="14" ma:contentTypeDescription="Crée un document." ma:contentTypeScope="" ma:versionID="c062afac6949d653beb2ae2946258003">
  <xsd:schema xmlns:xsd="http://www.w3.org/2001/XMLSchema" xmlns:xs="http://www.w3.org/2001/XMLSchema" xmlns:p="http://schemas.microsoft.com/office/2006/metadata/properties" xmlns:ns2="65ae2451-22bc-4f83-9f9d-95cead6d1713" xmlns:ns3="1404328a-1570-4078-96c5-1d174cd7e72c" targetNamespace="http://schemas.microsoft.com/office/2006/metadata/properties" ma:root="true" ma:fieldsID="d58c09cb9d4170fc6ab3fdbbe5cf4bc1" ns2:_="" ns3:_="">
    <xsd:import namespace="65ae2451-22bc-4f83-9f9d-95cead6d1713"/>
    <xsd:import namespace="1404328a-1570-4078-96c5-1d174cd7e7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ServiceOCR" minOccurs="0"/>
                <xsd:element ref="ns3:SharedWithUsers" minOccurs="0"/>
                <xsd:element ref="ns3:SharedWithDetails"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e2451-22bc-4f83-9f9d-95cead6d17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04328a-1570-4078-96c5-1d174cd7e72c"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65ae2451-22bc-4f83-9f9d-95cead6d171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70E90C-2EFD-4E55-B8F1-E8A4D2780BF0}"/>
</file>

<file path=customXml/itemProps3.xml><?xml version="1.0" encoding="utf-8"?>
<ds:datastoreItem xmlns:ds="http://schemas.openxmlformats.org/officeDocument/2006/customXml" ds:itemID="{58CCF468-AE07-4402-B249-AC5361662D82}">
  <ds:schemaRefs>
    <ds:schemaRef ds:uri="http://schemas.microsoft.com/office/2006/metadata/properties"/>
    <ds:schemaRef ds:uri="http://schemas.microsoft.com/office/infopath/2007/PartnerControls"/>
    <ds:schemaRef ds:uri="3b5c4825-ee08-4a71-b1eb-30402ec7ec89"/>
  </ds:schemaRefs>
</ds:datastoreItem>
</file>

<file path=customXml/itemProps4.xml><?xml version="1.0" encoding="utf-8"?>
<ds:datastoreItem xmlns:ds="http://schemas.openxmlformats.org/officeDocument/2006/customXml" ds:itemID="{DFCFEEF0-071D-4711-8C2A-73D85195A7E0}">
  <ds:schemaRefs>
    <ds:schemaRef ds:uri="http://schemas.microsoft.com/sharepoint/v3/contenttype/forms"/>
  </ds:schemaRefs>
</ds:datastoreItem>
</file>

<file path=customXml/itemProps5.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6.xml><?xml version="1.0" encoding="utf-8"?>
<ds:datastoreItem xmlns:ds="http://schemas.openxmlformats.org/officeDocument/2006/customXml" ds:itemID="{5777CCA2-C188-4C37-9039-3DA6E9801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Skyray Proposal Template PR</Template>
  <TotalTime>18</TotalTime>
  <Pages>12</Pages>
  <Words>3470</Words>
  <Characters>19783</Characters>
  <Application>Microsoft Office Word</Application>
  <DocSecurity>2</DocSecurity>
  <Lines>164</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Appendix 3.01 - PV modules</vt:lpstr>
      <vt:lpstr>Support au developpement</vt:lpstr>
    </vt:vector>
  </TitlesOfParts>
  <Company>Skyray Engineering</Company>
  <LinksUpToDate>false</LinksUpToDate>
  <CharactersWithSpaces>23207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3.01 - PV modules</dc:title>
  <dc:subject>Employer's Requirement</dc:subject>
  <dc:creator>Alain Jolly</dc:creator>
  <cp:keywords/>
  <dc:description/>
  <cp:lastModifiedBy>Mike Carter</cp:lastModifiedBy>
  <cp:revision>33</cp:revision>
  <cp:lastPrinted>2018-03-17T16:31:00Z</cp:lastPrinted>
  <dcterms:created xsi:type="dcterms:W3CDTF">2021-07-23T17:13:00Z</dcterms:created>
  <dcterms:modified xsi:type="dcterms:W3CDTF">2021-08-01T10:07:00Z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y fmtid="{D5CDD505-2E9C-101B-9397-08002B2CF9AE}" pid="3" name="ContentTypeId">
    <vt:lpwstr>0x0101006C4EC105493CD74A815DB50894E422E1</vt:lpwstr>
  </property>
  <property fmtid="{D5CDD505-2E9C-101B-9397-08002B2CF9AE}" pid="4" name="AuthorIds_UIVersion_3072">
    <vt:lpwstr>25</vt:lpwstr>
  </property>
</Properties>
</file>